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41" w:rsidRPr="001B3941" w:rsidRDefault="001B3941" w:rsidP="001B3941">
      <w:pPr>
        <w:spacing w:line="240" w:lineRule="auto"/>
        <w:contextualSpacing w:val="0"/>
        <w:jc w:val="center"/>
        <w:rPr>
          <w:rFonts w:eastAsia="Times New Roman" w:cs="Times New Roman"/>
          <w:b/>
          <w:sz w:val="32"/>
          <w:szCs w:val="20"/>
          <w:lang w:eastAsia="cs-CZ"/>
        </w:rPr>
      </w:pPr>
      <w:proofErr w:type="gramStart"/>
      <w:r w:rsidRPr="001B3941">
        <w:rPr>
          <w:rFonts w:eastAsia="Times New Roman" w:cs="Times New Roman"/>
          <w:b/>
          <w:sz w:val="32"/>
          <w:szCs w:val="20"/>
          <w:lang w:eastAsia="cs-CZ"/>
        </w:rPr>
        <w:t>M i n i s t e r s t v o   k u l t u r y (MK</w:t>
      </w:r>
      <w:proofErr w:type="gramEnd"/>
      <w:r w:rsidRPr="001B3941">
        <w:rPr>
          <w:rFonts w:eastAsia="Times New Roman" w:cs="Times New Roman"/>
          <w:b/>
          <w:sz w:val="32"/>
          <w:szCs w:val="20"/>
          <w:lang w:eastAsia="cs-CZ"/>
        </w:rPr>
        <w:t>)</w:t>
      </w:r>
    </w:p>
    <w:p w:rsidR="001B3941" w:rsidRPr="001B3941" w:rsidRDefault="001B3941" w:rsidP="001B3941">
      <w:pPr>
        <w:spacing w:line="240" w:lineRule="auto"/>
        <w:contextualSpacing w:val="0"/>
        <w:jc w:val="center"/>
        <w:rPr>
          <w:rFonts w:eastAsia="Times New Roman" w:cs="Times New Roman"/>
          <w:b/>
          <w:sz w:val="32"/>
          <w:szCs w:val="20"/>
          <w:lang w:eastAsia="cs-CZ"/>
        </w:rPr>
      </w:pPr>
      <w:r w:rsidRPr="001B3941">
        <w:rPr>
          <w:rFonts w:eastAsia="Times New Roman" w:cs="Times New Roman"/>
          <w:b/>
          <w:sz w:val="32"/>
          <w:szCs w:val="20"/>
          <w:lang w:eastAsia="cs-CZ"/>
        </w:rPr>
        <w:t xml:space="preserve">odbor umění, literatury a knihoven  </w:t>
      </w:r>
    </w:p>
    <w:p w:rsidR="001B3941" w:rsidRPr="001B3941" w:rsidRDefault="001B3941" w:rsidP="001B3941">
      <w:pPr>
        <w:spacing w:line="240" w:lineRule="auto"/>
        <w:contextualSpacing w:val="0"/>
        <w:rPr>
          <w:rFonts w:eastAsia="Times New Roman" w:cs="Times New Roman"/>
          <w:szCs w:val="24"/>
          <w:lang w:eastAsia="cs-CZ"/>
        </w:rPr>
      </w:pPr>
    </w:p>
    <w:p w:rsidR="001B3941" w:rsidRPr="001B3941" w:rsidRDefault="001B3941" w:rsidP="001B3941">
      <w:pPr>
        <w:spacing w:line="240" w:lineRule="auto"/>
        <w:contextualSpacing w:val="0"/>
        <w:jc w:val="both"/>
        <w:rPr>
          <w:rFonts w:eastAsia="Times New Roman" w:cs="Times New Roman"/>
          <w:color w:val="000000"/>
          <w:szCs w:val="24"/>
          <w:lang w:eastAsia="cs-CZ"/>
        </w:rPr>
      </w:pPr>
      <w:r w:rsidRPr="001B3941">
        <w:rPr>
          <w:rFonts w:eastAsia="Times New Roman" w:cs="Times New Roman"/>
          <w:color w:val="000000"/>
          <w:szCs w:val="24"/>
          <w:lang w:eastAsia="cs-CZ"/>
        </w:rPr>
        <w:t xml:space="preserve">podle zákona č. 218/2000 Sb., o rozpočtových pravidlech a o změně některých souvisejících zákonů (rozpočtová pravidla), v platném znění, usnesení vlády České republiky č. 92 ze dne 1. února 2010 o Zásadách vlády pro poskytování dotací ze státního rozpočtu České republiky nestátním neziskovým organizacím ústředními orgány státní správy, v platném znění a usnesení vlády České republiky č. 408 ze dne 9. dubna 2020 o </w:t>
      </w:r>
      <w:r w:rsidR="00D142DA">
        <w:rPr>
          <w:rFonts w:eastAsia="Times New Roman" w:cs="Times New Roman"/>
          <w:color w:val="000000"/>
          <w:szCs w:val="24"/>
          <w:lang w:eastAsia="cs-CZ"/>
        </w:rPr>
        <w:t>n</w:t>
      </w:r>
      <w:r w:rsidR="00D142DA" w:rsidRPr="001B3941">
        <w:rPr>
          <w:rFonts w:eastAsia="Times New Roman" w:cs="Times New Roman"/>
          <w:color w:val="000000"/>
          <w:szCs w:val="24"/>
          <w:lang w:eastAsia="cs-CZ"/>
        </w:rPr>
        <w:t xml:space="preserve">ěkterých </w:t>
      </w:r>
      <w:r w:rsidRPr="001B3941">
        <w:rPr>
          <w:rFonts w:eastAsia="Times New Roman" w:cs="Times New Roman"/>
          <w:color w:val="000000"/>
          <w:szCs w:val="24"/>
          <w:lang w:eastAsia="cs-CZ"/>
        </w:rPr>
        <w:t xml:space="preserve">opatřeních k minimalizaci dopadů pandemie </w:t>
      </w:r>
      <w:proofErr w:type="spellStart"/>
      <w:r w:rsidRPr="001B3941">
        <w:rPr>
          <w:rFonts w:eastAsia="Times New Roman" w:cs="Times New Roman"/>
          <w:color w:val="000000"/>
          <w:szCs w:val="24"/>
          <w:lang w:eastAsia="cs-CZ"/>
        </w:rPr>
        <w:t>koronaviru</w:t>
      </w:r>
      <w:proofErr w:type="spellEnd"/>
      <w:r w:rsidRPr="001B3941">
        <w:rPr>
          <w:rFonts w:eastAsia="Times New Roman" w:cs="Times New Roman"/>
          <w:color w:val="000000"/>
          <w:szCs w:val="24"/>
          <w:lang w:eastAsia="cs-CZ"/>
        </w:rPr>
        <w:t xml:space="preserve"> COVID-19 na sektor kultury </w:t>
      </w:r>
    </w:p>
    <w:p w:rsidR="001B3941" w:rsidRPr="001B3941" w:rsidRDefault="001B3941" w:rsidP="001B3941">
      <w:pPr>
        <w:spacing w:line="240" w:lineRule="auto"/>
        <w:contextualSpacing w:val="0"/>
        <w:rPr>
          <w:rFonts w:eastAsia="Times New Roman" w:cs="Times New Roman"/>
          <w:szCs w:val="24"/>
          <w:lang w:eastAsia="cs-CZ"/>
        </w:rPr>
      </w:pPr>
    </w:p>
    <w:p w:rsidR="001B3941" w:rsidRPr="001B3941" w:rsidRDefault="001B3941" w:rsidP="001B3941">
      <w:pPr>
        <w:spacing w:line="240" w:lineRule="auto"/>
        <w:ind w:right="142"/>
        <w:contextualSpacing w:val="0"/>
        <w:jc w:val="center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color w:val="000000"/>
          <w:sz w:val="28"/>
          <w:szCs w:val="28"/>
          <w:lang w:eastAsia="cs-CZ"/>
        </w:rPr>
        <w:t>vyhlašuj</w:t>
      </w:r>
      <w:r w:rsidRPr="001B3941">
        <w:rPr>
          <w:rFonts w:eastAsia="Times New Roman" w:cs="Times New Roman"/>
          <w:color w:val="000000"/>
          <w:sz w:val="28"/>
          <w:szCs w:val="28"/>
          <w:lang w:eastAsia="cs-CZ"/>
        </w:rPr>
        <w:t>e</w:t>
      </w:r>
    </w:p>
    <w:p w:rsidR="001B3941" w:rsidRPr="001B3941" w:rsidRDefault="001B3941" w:rsidP="001B3941">
      <w:pPr>
        <w:spacing w:line="240" w:lineRule="auto"/>
        <w:contextualSpacing w:val="0"/>
        <w:rPr>
          <w:rFonts w:eastAsia="Times New Roman" w:cs="Times New Roman"/>
          <w:szCs w:val="24"/>
          <w:lang w:eastAsia="cs-CZ"/>
        </w:rPr>
      </w:pPr>
    </w:p>
    <w:p w:rsidR="001B3941" w:rsidRPr="001B3941" w:rsidRDefault="001B3941" w:rsidP="001B3941">
      <w:pPr>
        <w:spacing w:line="240" w:lineRule="auto"/>
        <w:contextualSpacing w:val="0"/>
        <w:jc w:val="center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color w:val="000000"/>
          <w:sz w:val="28"/>
          <w:szCs w:val="28"/>
          <w:lang w:eastAsia="cs-CZ"/>
        </w:rPr>
        <w:t>mimořádnou výzvu k podáván</w:t>
      </w:r>
      <w:r w:rsidRPr="001B3941">
        <w:rPr>
          <w:rFonts w:eastAsia="Times New Roman" w:cs="Times New Roman"/>
          <w:color w:val="000000"/>
          <w:sz w:val="28"/>
          <w:szCs w:val="28"/>
          <w:lang w:eastAsia="cs-CZ"/>
        </w:rPr>
        <w:t>í </w:t>
      </w:r>
      <w:r>
        <w:rPr>
          <w:rFonts w:eastAsia="Times New Roman" w:cs="Times New Roman"/>
          <w:color w:val="000000"/>
          <w:sz w:val="28"/>
          <w:szCs w:val="28"/>
          <w:lang w:eastAsia="cs-CZ"/>
        </w:rPr>
        <w:t>žádost</w:t>
      </w:r>
      <w:r w:rsidRPr="001B3941">
        <w:rPr>
          <w:rFonts w:eastAsia="Times New Roman" w:cs="Times New Roman"/>
          <w:color w:val="000000"/>
          <w:sz w:val="28"/>
          <w:szCs w:val="28"/>
          <w:lang w:eastAsia="cs-CZ"/>
        </w:rPr>
        <w:t>í</w:t>
      </w:r>
    </w:p>
    <w:p w:rsidR="001B3941" w:rsidRPr="001B3941" w:rsidRDefault="001B3941" w:rsidP="001B3941">
      <w:pPr>
        <w:spacing w:line="240" w:lineRule="auto"/>
        <w:contextualSpacing w:val="0"/>
        <w:jc w:val="center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color w:val="000000"/>
          <w:sz w:val="28"/>
          <w:szCs w:val="28"/>
          <w:lang w:eastAsia="cs-CZ"/>
        </w:rPr>
        <w:t xml:space="preserve">o </w:t>
      </w:r>
      <w:r w:rsidR="00D142DA">
        <w:rPr>
          <w:rFonts w:eastAsia="Times New Roman" w:cs="Times New Roman"/>
          <w:color w:val="000000"/>
          <w:sz w:val="28"/>
          <w:szCs w:val="28"/>
          <w:lang w:eastAsia="cs-CZ"/>
        </w:rPr>
        <w:t xml:space="preserve">poskytnutí dotace ze státního rozpočtu pro rok </w:t>
      </w:r>
      <w:r>
        <w:rPr>
          <w:rFonts w:eastAsia="Times New Roman" w:cs="Times New Roman"/>
          <w:color w:val="000000"/>
          <w:sz w:val="28"/>
          <w:szCs w:val="28"/>
          <w:lang w:eastAsia="cs-CZ"/>
        </w:rPr>
        <w:t xml:space="preserve">2020 </w:t>
      </w:r>
      <w:r w:rsidRPr="001B3941">
        <w:rPr>
          <w:rFonts w:eastAsia="Times New Roman" w:cs="Times New Roman"/>
          <w:color w:val="000000"/>
          <w:sz w:val="28"/>
          <w:szCs w:val="28"/>
          <w:lang w:eastAsia="cs-CZ"/>
        </w:rPr>
        <w:t>  </w:t>
      </w:r>
    </w:p>
    <w:p w:rsidR="001B3941" w:rsidRPr="001B3941" w:rsidRDefault="00756F09" w:rsidP="001B3941">
      <w:pPr>
        <w:spacing w:line="240" w:lineRule="auto"/>
        <w:contextualSpacing w:val="0"/>
        <w:jc w:val="center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color w:val="000000"/>
          <w:sz w:val="28"/>
          <w:szCs w:val="28"/>
          <w:lang w:eastAsia="cs-CZ"/>
        </w:rPr>
        <w:t>v  programu  „Kulturní  aktivit</w:t>
      </w:r>
      <w:r w:rsidR="001B3941" w:rsidRPr="001B3941">
        <w:rPr>
          <w:rFonts w:eastAsia="Times New Roman" w:cs="Times New Roman"/>
          <w:color w:val="000000"/>
          <w:sz w:val="28"/>
          <w:szCs w:val="28"/>
          <w:lang w:eastAsia="cs-CZ"/>
        </w:rPr>
        <w:t>y“</w:t>
      </w:r>
    </w:p>
    <w:p w:rsidR="001B3941" w:rsidRPr="001B3941" w:rsidRDefault="001B3941" w:rsidP="001B3941">
      <w:pPr>
        <w:spacing w:line="240" w:lineRule="auto"/>
        <w:contextualSpacing w:val="0"/>
        <w:rPr>
          <w:rFonts w:eastAsia="Times New Roman" w:cs="Times New Roman"/>
          <w:szCs w:val="24"/>
          <w:lang w:eastAsia="cs-CZ"/>
        </w:rPr>
      </w:pPr>
    </w:p>
    <w:p w:rsidR="001B3941" w:rsidRPr="001B3941" w:rsidRDefault="001B3941" w:rsidP="001B3941">
      <w:pPr>
        <w:spacing w:line="240" w:lineRule="auto"/>
        <w:contextualSpacing w:val="0"/>
        <w:rPr>
          <w:rFonts w:eastAsia="Times New Roman" w:cs="Times New Roman"/>
          <w:szCs w:val="24"/>
          <w:lang w:eastAsia="cs-CZ"/>
        </w:rPr>
      </w:pPr>
    </w:p>
    <w:p w:rsidR="001B3941" w:rsidRPr="00CF122B" w:rsidRDefault="00756F09" w:rsidP="001B3941">
      <w:pPr>
        <w:spacing w:line="240" w:lineRule="auto"/>
        <w:contextualSpacing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 w:rsidRPr="00CF122B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na podporu projektů v oblasti profesionálního umění</w:t>
      </w:r>
    </w:p>
    <w:p w:rsidR="00E83026" w:rsidRDefault="00E83026" w:rsidP="00E83026">
      <w:pPr>
        <w:spacing w:line="240" w:lineRule="auto"/>
        <w:contextualSpacing w:val="0"/>
        <w:jc w:val="both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347E50" w:rsidRDefault="00347E50" w:rsidP="00E83026">
      <w:pPr>
        <w:spacing w:line="240" w:lineRule="auto"/>
        <w:contextualSpacing w:val="0"/>
        <w:jc w:val="both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E83026" w:rsidRPr="00E83026" w:rsidRDefault="00CF122B" w:rsidP="00E83026">
      <w:pPr>
        <w:spacing w:line="240" w:lineRule="auto"/>
        <w:contextualSpacing w:val="0"/>
        <w:jc w:val="both"/>
        <w:rPr>
          <w:rFonts w:eastAsia="Times New Roman" w:cs="Times New Roman"/>
          <w:b/>
          <w:bCs/>
          <w:color w:val="000000"/>
          <w:szCs w:val="24"/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Výběrové dotační řízení </w:t>
      </w:r>
      <w:r w:rsidR="00E83026" w:rsidRPr="00E83026">
        <w:rPr>
          <w:rFonts w:eastAsia="Times New Roman" w:cs="Times New Roman"/>
          <w:bCs/>
          <w:color w:val="000000"/>
          <w:szCs w:val="24"/>
          <w:lang w:eastAsia="cs-CZ"/>
        </w:rPr>
        <w:t xml:space="preserve">je 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určeno </w:t>
      </w:r>
      <w:r w:rsidR="00E5375E" w:rsidRPr="00E5375E">
        <w:rPr>
          <w:rFonts w:eastAsia="Times New Roman" w:cs="Times New Roman"/>
          <w:bCs/>
          <w:color w:val="000000"/>
          <w:szCs w:val="24"/>
          <w:lang w:eastAsia="cs-CZ"/>
        </w:rPr>
        <w:t>na dofinancování celoroční činnosti nezřizovaných institucí působících v</w:t>
      </w:r>
      <w:r w:rsidR="00E5375E">
        <w:rPr>
          <w:rFonts w:eastAsia="Times New Roman" w:cs="Times New Roman"/>
          <w:bCs/>
          <w:color w:val="000000"/>
          <w:szCs w:val="24"/>
          <w:lang w:eastAsia="cs-CZ"/>
        </w:rPr>
        <w:t xml:space="preserve"> oblasti profesionálního umění (</w:t>
      </w:r>
      <w:r w:rsidRPr="00CF122B">
        <w:rPr>
          <w:rFonts w:eastAsia="Times New Roman" w:cs="Times New Roman"/>
          <w:bCs/>
          <w:color w:val="000000"/>
          <w:szCs w:val="24"/>
          <w:lang w:eastAsia="cs-CZ"/>
        </w:rPr>
        <w:t>fyzické</w:t>
      </w:r>
      <w:r w:rsidRPr="009A463B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 w:rsidR="00CB350D">
        <w:rPr>
          <w:rFonts w:eastAsia="Times New Roman" w:cs="Times New Roman"/>
          <w:bCs/>
          <w:color w:val="000000"/>
          <w:szCs w:val="24"/>
          <w:lang w:eastAsia="cs-CZ"/>
        </w:rPr>
        <w:t xml:space="preserve">osoby </w:t>
      </w:r>
      <w:r w:rsidRPr="009A463B">
        <w:rPr>
          <w:rFonts w:eastAsia="Times New Roman" w:cs="Times New Roman"/>
          <w:bCs/>
          <w:color w:val="000000"/>
          <w:szCs w:val="24"/>
          <w:lang w:eastAsia="cs-CZ"/>
        </w:rPr>
        <w:t>a právnické os</w:t>
      </w:r>
      <w:r>
        <w:rPr>
          <w:rFonts w:eastAsia="Times New Roman" w:cs="Times New Roman"/>
          <w:bCs/>
          <w:color w:val="000000"/>
          <w:szCs w:val="24"/>
          <w:lang w:eastAsia="cs-CZ"/>
        </w:rPr>
        <w:t>oby bez vlastního zřizovatele)</w:t>
      </w:r>
      <w:r w:rsidRPr="009A463B">
        <w:rPr>
          <w:rFonts w:eastAsia="Times New Roman" w:cs="Times New Roman"/>
          <w:bCs/>
          <w:color w:val="000000"/>
          <w:szCs w:val="24"/>
          <w:lang w:eastAsia="cs-CZ"/>
        </w:rPr>
        <w:t xml:space="preserve">, které </w:t>
      </w:r>
      <w:r w:rsidR="00772415">
        <w:rPr>
          <w:rFonts w:eastAsia="Times New Roman" w:cs="Times New Roman"/>
          <w:bCs/>
          <w:color w:val="000000"/>
          <w:szCs w:val="24"/>
          <w:lang w:eastAsia="cs-CZ"/>
        </w:rPr>
        <w:t xml:space="preserve">kontinuálně </w:t>
      </w:r>
      <w:r w:rsidRPr="009A463B">
        <w:rPr>
          <w:rFonts w:eastAsia="Times New Roman" w:cs="Times New Roman"/>
          <w:bCs/>
          <w:color w:val="000000"/>
          <w:szCs w:val="24"/>
          <w:lang w:eastAsia="cs-CZ"/>
        </w:rPr>
        <w:t>poskytují veřejné kulturní služby</w:t>
      </w:r>
      <w:r w:rsidR="00CB350D">
        <w:rPr>
          <w:rFonts w:eastAsia="Times New Roman" w:cs="Times New Roman"/>
          <w:bCs/>
          <w:color w:val="000000"/>
          <w:szCs w:val="24"/>
          <w:lang w:eastAsia="cs-CZ"/>
        </w:rPr>
        <w:t>,</w:t>
      </w:r>
      <w:r w:rsidR="00772415">
        <w:rPr>
          <w:rFonts w:eastAsia="Times New Roman" w:cs="Times New Roman"/>
          <w:bCs/>
          <w:color w:val="000000"/>
          <w:szCs w:val="24"/>
          <w:lang w:eastAsia="cs-CZ"/>
        </w:rPr>
        <w:t xml:space="preserve"> realizují projekty </w:t>
      </w:r>
      <w:r w:rsidRPr="009A463B">
        <w:rPr>
          <w:rFonts w:eastAsia="Times New Roman" w:cs="Times New Roman"/>
          <w:bCs/>
          <w:color w:val="000000"/>
          <w:szCs w:val="24"/>
          <w:lang w:eastAsia="cs-CZ"/>
        </w:rPr>
        <w:t xml:space="preserve">na území České </w:t>
      </w:r>
      <w:proofErr w:type="gramStart"/>
      <w:r w:rsidRPr="009A463B">
        <w:rPr>
          <w:rFonts w:eastAsia="Times New Roman" w:cs="Times New Roman"/>
          <w:bCs/>
          <w:color w:val="000000"/>
          <w:szCs w:val="24"/>
          <w:lang w:eastAsia="cs-CZ"/>
        </w:rPr>
        <w:t>republiky</w:t>
      </w:r>
      <w:r w:rsidR="00D17338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 w:rsidR="00772415">
        <w:rPr>
          <w:rFonts w:eastAsia="Times New Roman" w:cs="Times New Roman"/>
          <w:bCs/>
          <w:color w:val="000000"/>
          <w:szCs w:val="24"/>
          <w:lang w:eastAsia="cs-CZ"/>
        </w:rPr>
        <w:t>a které</w:t>
      </w:r>
      <w:proofErr w:type="gramEnd"/>
      <w:r w:rsidR="00772415">
        <w:rPr>
          <w:rFonts w:eastAsia="Times New Roman" w:cs="Times New Roman"/>
          <w:bCs/>
          <w:color w:val="000000"/>
          <w:szCs w:val="24"/>
          <w:lang w:eastAsia="cs-CZ"/>
        </w:rPr>
        <w:t xml:space="preserve"> v posledních třech letech alespoň jednou obdržely dotaci </w:t>
      </w:r>
      <w:r w:rsidR="00DF720F">
        <w:rPr>
          <w:rFonts w:eastAsia="Times New Roman" w:cs="Times New Roman"/>
          <w:bCs/>
          <w:color w:val="000000"/>
          <w:szCs w:val="24"/>
          <w:lang w:eastAsia="cs-CZ"/>
        </w:rPr>
        <w:t xml:space="preserve">Ministerstva kultury. </w:t>
      </w:r>
      <w:r>
        <w:rPr>
          <w:rFonts w:eastAsia="Times New Roman" w:cs="Times New Roman"/>
          <w:bCs/>
          <w:color w:val="000000"/>
          <w:szCs w:val="24"/>
          <w:lang w:eastAsia="cs-CZ"/>
        </w:rPr>
        <w:t>Hla</w:t>
      </w:r>
      <w:r w:rsidR="00DF720F">
        <w:rPr>
          <w:rFonts w:eastAsia="Times New Roman" w:cs="Times New Roman"/>
          <w:bCs/>
          <w:color w:val="000000"/>
          <w:szCs w:val="24"/>
          <w:lang w:eastAsia="cs-CZ"/>
        </w:rPr>
        <w:t xml:space="preserve">vním cílem </w:t>
      </w:r>
      <w:r>
        <w:rPr>
          <w:rFonts w:eastAsia="Times New Roman" w:cs="Times New Roman"/>
          <w:bCs/>
          <w:color w:val="000000"/>
          <w:szCs w:val="24"/>
          <w:lang w:eastAsia="cs-CZ"/>
        </w:rPr>
        <w:t>je dofinancov</w:t>
      </w:r>
      <w:r w:rsidR="001C113A">
        <w:rPr>
          <w:rFonts w:eastAsia="Times New Roman" w:cs="Times New Roman"/>
          <w:bCs/>
          <w:color w:val="000000"/>
          <w:szCs w:val="24"/>
          <w:lang w:eastAsia="cs-CZ"/>
        </w:rPr>
        <w:t>ání celoroční činnosti nezřizovaných institucí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, které se z důvodů vládních opatření </w:t>
      </w:r>
      <w:r w:rsidR="001C113A">
        <w:rPr>
          <w:rFonts w:eastAsia="Times New Roman" w:cs="Times New Roman"/>
          <w:bCs/>
          <w:color w:val="000000"/>
          <w:szCs w:val="24"/>
          <w:lang w:eastAsia="cs-CZ"/>
        </w:rPr>
        <w:t xml:space="preserve">určených pro zabránění šíření nemoci </w:t>
      </w:r>
      <w:r w:rsidR="001C113A" w:rsidRPr="001B3941">
        <w:rPr>
          <w:rFonts w:eastAsia="Times New Roman" w:cs="Times New Roman"/>
          <w:color w:val="000000"/>
          <w:szCs w:val="24"/>
          <w:lang w:eastAsia="cs-CZ"/>
        </w:rPr>
        <w:t xml:space="preserve">COVID-19 </w:t>
      </w:r>
      <w:r w:rsidR="001C113A">
        <w:rPr>
          <w:rFonts w:eastAsia="Times New Roman" w:cs="Times New Roman"/>
          <w:color w:val="000000"/>
          <w:szCs w:val="24"/>
          <w:lang w:eastAsia="cs-CZ"/>
        </w:rPr>
        <w:t xml:space="preserve">aktuálně potýkají s výpadkem plánovaných příjmů. Dotace </w:t>
      </w:r>
      <w:r w:rsidR="00CB350D">
        <w:rPr>
          <w:rFonts w:eastAsia="Times New Roman" w:cs="Times New Roman"/>
          <w:color w:val="000000"/>
          <w:szCs w:val="24"/>
          <w:lang w:eastAsia="cs-CZ"/>
        </w:rPr>
        <w:t xml:space="preserve">jsou </w:t>
      </w:r>
      <w:r w:rsidR="001C113A">
        <w:rPr>
          <w:rFonts w:eastAsia="Times New Roman" w:cs="Times New Roman"/>
          <w:color w:val="000000"/>
          <w:szCs w:val="24"/>
          <w:lang w:eastAsia="cs-CZ"/>
        </w:rPr>
        <w:t>určeny na dofinancování základních provozních nákladů z důvodů výpadků příjmů z vlastní činnosti</w:t>
      </w:r>
      <w:r w:rsidR="00D17338">
        <w:rPr>
          <w:rFonts w:eastAsia="Times New Roman" w:cs="Times New Roman"/>
          <w:color w:val="000000"/>
          <w:szCs w:val="24"/>
          <w:lang w:eastAsia="cs-CZ"/>
        </w:rPr>
        <w:t xml:space="preserve"> a vzniku provozních ztrát.</w:t>
      </w:r>
    </w:p>
    <w:p w:rsidR="00E83026" w:rsidRDefault="00E83026" w:rsidP="00E83026">
      <w:p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CB2C50" w:rsidRPr="005F061E" w:rsidRDefault="000E05FC" w:rsidP="005F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rPr>
          <w:rFonts w:eastAsia="Times New Roman" w:cs="Times New Roman"/>
          <w:bCs/>
          <w:color w:val="000000"/>
          <w:szCs w:val="24"/>
          <w:lang w:eastAsia="cs-CZ"/>
        </w:rPr>
      </w:pPr>
      <w:r w:rsidRPr="005F061E">
        <w:rPr>
          <w:rFonts w:eastAsia="Times New Roman" w:cs="Times New Roman"/>
          <w:bCs/>
          <w:color w:val="000000"/>
          <w:szCs w:val="24"/>
          <w:lang w:eastAsia="cs-CZ"/>
        </w:rPr>
        <w:t xml:space="preserve">Druhy podporovaných aktivit </w:t>
      </w:r>
    </w:p>
    <w:p w:rsidR="00CB2C50" w:rsidRPr="005F061E" w:rsidRDefault="00CB2C50" w:rsidP="000E05FC">
      <w:pPr>
        <w:spacing w:line="240" w:lineRule="auto"/>
        <w:contextualSpacing w:val="0"/>
        <w:rPr>
          <w:rFonts w:eastAsia="Times New Roman" w:cs="Times New Roman"/>
          <w:bCs/>
          <w:color w:val="000000"/>
          <w:szCs w:val="24"/>
          <w:highlight w:val="yellow"/>
          <w:lang w:eastAsia="cs-CZ"/>
        </w:rPr>
      </w:pPr>
    </w:p>
    <w:p w:rsidR="00A06DB9" w:rsidRPr="00FC2C54" w:rsidRDefault="00A06DB9" w:rsidP="00FC2C54">
      <w:pPr>
        <w:spacing w:line="240" w:lineRule="auto"/>
        <w:contextualSpacing w:val="0"/>
        <w:jc w:val="both"/>
        <w:rPr>
          <w:b/>
        </w:rPr>
      </w:pPr>
      <w:r w:rsidRPr="00FC2C54">
        <w:rPr>
          <w:rFonts w:eastAsia="Times New Roman" w:cs="Times New Roman"/>
          <w:b/>
          <w:bCs/>
          <w:szCs w:val="24"/>
          <w:lang w:eastAsia="cs-CZ"/>
        </w:rPr>
        <w:t xml:space="preserve">O dotaci mohou žádat subjekty, které se v období od ledna do prosince 2020 kontinuálně věnují činnosti, </w:t>
      </w:r>
      <w:r w:rsidRPr="00FC2C54">
        <w:rPr>
          <w:b/>
        </w:rPr>
        <w:t xml:space="preserve">jejíž těžiště spočívá </w:t>
      </w:r>
      <w:r w:rsidRPr="00D17338">
        <w:rPr>
          <w:b/>
          <w:u w:val="single"/>
        </w:rPr>
        <w:t>v pořádání akcí pro veřejnost</w:t>
      </w:r>
      <w:r w:rsidRPr="00FC2C54">
        <w:rPr>
          <w:b/>
        </w:rPr>
        <w:t xml:space="preserve">, přičemž </w:t>
      </w:r>
      <w:r w:rsidR="00CF0EC6" w:rsidRPr="00FC2C54">
        <w:rPr>
          <w:b/>
        </w:rPr>
        <w:t xml:space="preserve">v této činnosti došlo k výrazným změnám či omezením </w:t>
      </w:r>
      <w:r w:rsidRPr="00FC2C54">
        <w:rPr>
          <w:b/>
        </w:rPr>
        <w:t xml:space="preserve">v důsledku </w:t>
      </w:r>
      <w:r w:rsidR="00CF0EC6" w:rsidRPr="00FC2C54">
        <w:rPr>
          <w:b/>
        </w:rPr>
        <w:t>vládních opatření k minimalizaci dopadů pandemie.</w:t>
      </w:r>
    </w:p>
    <w:p w:rsidR="00D30B84" w:rsidRDefault="00D30B84" w:rsidP="000E05FC">
      <w:pPr>
        <w:spacing w:line="240" w:lineRule="auto"/>
        <w:contextualSpacing w:val="0"/>
      </w:pPr>
    </w:p>
    <w:p w:rsidR="00A06DB9" w:rsidRPr="00941FD7" w:rsidRDefault="00D30B84" w:rsidP="000E05FC">
      <w:pPr>
        <w:spacing w:line="240" w:lineRule="auto"/>
        <w:contextualSpacing w:val="0"/>
        <w:rPr>
          <w:rFonts w:eastAsia="Times New Roman" w:cs="Times New Roman"/>
          <w:bCs/>
          <w:color w:val="000000"/>
          <w:szCs w:val="24"/>
          <w:highlight w:val="yellow"/>
          <w:lang w:eastAsia="cs-CZ"/>
        </w:rPr>
      </w:pPr>
      <w:r w:rsidRPr="00941FD7">
        <w:t>V rámci výběrového řízení lze žádat o dotace na tyto aktivity</w:t>
      </w:r>
      <w:r w:rsidR="00A06DB9" w:rsidRPr="00941FD7">
        <w:t>:</w:t>
      </w:r>
      <w:r w:rsidR="00A06DB9" w:rsidRPr="00941FD7">
        <w:rPr>
          <w:rFonts w:eastAsia="Times New Roman" w:cs="Times New Roman"/>
          <w:bCs/>
          <w:color w:val="000000"/>
          <w:szCs w:val="24"/>
          <w:highlight w:val="yellow"/>
          <w:lang w:eastAsia="cs-CZ"/>
        </w:rPr>
        <w:t xml:space="preserve">  </w:t>
      </w:r>
    </w:p>
    <w:p w:rsidR="00D30B84" w:rsidRDefault="00D30B84" w:rsidP="000E05FC">
      <w:pPr>
        <w:spacing w:line="240" w:lineRule="auto"/>
        <w:contextualSpacing w:val="0"/>
        <w:rPr>
          <w:rFonts w:eastAsia="Times New Roman" w:cs="Times New Roman"/>
          <w:bCs/>
          <w:color w:val="000000"/>
          <w:szCs w:val="24"/>
          <w:lang w:eastAsia="cs-CZ"/>
        </w:rPr>
      </w:pPr>
    </w:p>
    <w:p w:rsidR="000E05FC" w:rsidRPr="00D30B84" w:rsidRDefault="000E05FC" w:rsidP="000E05FC">
      <w:p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oblast klasické hudby: </w:t>
      </w:r>
    </w:p>
    <w:p w:rsidR="000E05FC" w:rsidRPr="00D30B84" w:rsidRDefault="00D17338" w:rsidP="000E05FC">
      <w:pPr>
        <w:pStyle w:val="Odstavecseseznamem"/>
        <w:numPr>
          <w:ilvl w:val="0"/>
          <w:numId w:val="2"/>
        </w:numPr>
        <w:spacing w:line="240" w:lineRule="auto"/>
        <w:contextualSpacing w:val="0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Cs w:val="24"/>
          <w:lang w:eastAsia="cs-CZ"/>
        </w:rPr>
        <w:t>celoroční</w:t>
      </w:r>
      <w:r w:rsidR="000E05FC"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činnost stálých profesionálních souborů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nebo produkční a pořadatelská činnost</w:t>
      </w:r>
    </w:p>
    <w:p w:rsidR="00D30B84" w:rsidRDefault="00D30B84" w:rsidP="000E05FC">
      <w:pPr>
        <w:spacing w:line="240" w:lineRule="auto"/>
        <w:contextualSpacing w:val="0"/>
        <w:rPr>
          <w:rFonts w:eastAsia="Times New Roman" w:cs="Times New Roman"/>
          <w:bCs/>
          <w:color w:val="000000"/>
          <w:szCs w:val="24"/>
          <w:lang w:eastAsia="cs-CZ"/>
        </w:rPr>
      </w:pPr>
    </w:p>
    <w:p w:rsidR="000E05FC" w:rsidRPr="00D30B84" w:rsidRDefault="000E05FC" w:rsidP="000E05FC">
      <w:p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>oblast alternativní hudby:</w:t>
      </w:r>
    </w:p>
    <w:p w:rsidR="000E05FC" w:rsidRPr="00D30B84" w:rsidRDefault="000D501C" w:rsidP="00CF0EC6">
      <w:pPr>
        <w:pStyle w:val="Odstavecseseznamem"/>
        <w:numPr>
          <w:ilvl w:val="0"/>
          <w:numId w:val="2"/>
        </w:num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celoroční </w:t>
      </w:r>
      <w:r w:rsidR="00CF0EC6"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kontinuální </w:t>
      </w: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>hudební nebo produkční činnost</w:t>
      </w:r>
    </w:p>
    <w:p w:rsidR="00D30B84" w:rsidRPr="00D30B84" w:rsidRDefault="00D30B84" w:rsidP="00D30B84">
      <w:pPr>
        <w:pStyle w:val="Odstavecseseznamem"/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0D501C" w:rsidRPr="00D30B84" w:rsidRDefault="00D30B84" w:rsidP="000D501C">
      <w:p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oblast </w:t>
      </w:r>
      <w:r w:rsidR="000D501C"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>výtvarné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>ho</w:t>
      </w:r>
      <w:r w:rsidR="000D501C"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umění:</w:t>
      </w:r>
    </w:p>
    <w:p w:rsidR="00CF0EC6" w:rsidRPr="00D30B84" w:rsidRDefault="000D501C" w:rsidP="000D501C">
      <w:pPr>
        <w:pStyle w:val="Odstavecseseznamem"/>
        <w:numPr>
          <w:ilvl w:val="0"/>
          <w:numId w:val="2"/>
        </w:num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celoroční </w:t>
      </w:r>
      <w:r w:rsidR="00CF0EC6"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kontinuální </w:t>
      </w: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činnost </w:t>
      </w:r>
    </w:p>
    <w:p w:rsidR="00D30B84" w:rsidRPr="00D30B84" w:rsidRDefault="00D30B84" w:rsidP="00CF0EC6">
      <w:p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941FD7" w:rsidRDefault="00941FD7" w:rsidP="00CF0EC6">
      <w:p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0D501C" w:rsidRPr="00D30B84" w:rsidRDefault="00D30B84" w:rsidP="00CF0EC6">
      <w:p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lastRenderedPageBreak/>
        <w:t>oblast divadla</w:t>
      </w:r>
      <w:r w:rsidR="000D501C"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>:</w:t>
      </w:r>
    </w:p>
    <w:p w:rsidR="000D501C" w:rsidRPr="00D30B84" w:rsidRDefault="000D501C" w:rsidP="000D501C">
      <w:pPr>
        <w:pStyle w:val="Odstavecseseznamem"/>
        <w:numPr>
          <w:ilvl w:val="0"/>
          <w:numId w:val="2"/>
        </w:num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celoroční </w:t>
      </w:r>
      <w:r w:rsidR="00D17338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kontinuální </w:t>
      </w: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inscenační nebo produkční </w:t>
      </w:r>
      <w:r w:rsidR="00D17338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a pořadatelská </w:t>
      </w: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>činnost</w:t>
      </w:r>
    </w:p>
    <w:p w:rsidR="00D30B84" w:rsidRDefault="00D30B84" w:rsidP="000D501C">
      <w:pPr>
        <w:spacing w:line="240" w:lineRule="auto"/>
        <w:contextualSpacing w:val="0"/>
        <w:rPr>
          <w:rFonts w:eastAsia="Times New Roman" w:cs="Times New Roman"/>
          <w:bCs/>
          <w:color w:val="000000"/>
          <w:szCs w:val="24"/>
          <w:lang w:eastAsia="cs-CZ"/>
        </w:rPr>
      </w:pPr>
    </w:p>
    <w:p w:rsidR="000D501C" w:rsidRPr="00D30B84" w:rsidRDefault="00D30B84" w:rsidP="000D501C">
      <w:p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oblast </w:t>
      </w:r>
      <w:r w:rsidR="00941FD7">
        <w:rPr>
          <w:rFonts w:eastAsia="Times New Roman" w:cs="Times New Roman"/>
          <w:b/>
          <w:bCs/>
          <w:color w:val="000000"/>
          <w:szCs w:val="24"/>
          <w:lang w:eastAsia="cs-CZ"/>
        </w:rPr>
        <w:t>tan</w:t>
      </w:r>
      <w:r w:rsidR="000D501C"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>c</w:t>
      </w:r>
      <w:r w:rsidR="00941FD7">
        <w:rPr>
          <w:rFonts w:eastAsia="Times New Roman" w:cs="Times New Roman"/>
          <w:b/>
          <w:bCs/>
          <w:color w:val="000000"/>
          <w:szCs w:val="24"/>
          <w:lang w:eastAsia="cs-CZ"/>
        </w:rPr>
        <w:t>e</w:t>
      </w:r>
      <w:r w:rsidR="000D501C"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>:</w:t>
      </w:r>
    </w:p>
    <w:p w:rsidR="00D17338" w:rsidRPr="00D30B84" w:rsidRDefault="00D17338" w:rsidP="00D17338">
      <w:pPr>
        <w:pStyle w:val="Odstavecseseznamem"/>
        <w:numPr>
          <w:ilvl w:val="0"/>
          <w:numId w:val="2"/>
        </w:num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celoroční 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kontinuální </w:t>
      </w: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inscenační nebo produkční 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a pořadatelská </w:t>
      </w: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>činnost</w:t>
      </w:r>
    </w:p>
    <w:p w:rsidR="00D17338" w:rsidRDefault="00D17338" w:rsidP="00D17338">
      <w:pPr>
        <w:spacing w:line="240" w:lineRule="auto"/>
        <w:contextualSpacing w:val="0"/>
        <w:rPr>
          <w:rFonts w:eastAsia="Times New Roman" w:cs="Times New Roman"/>
          <w:szCs w:val="24"/>
          <w:lang w:eastAsia="cs-CZ"/>
        </w:rPr>
      </w:pPr>
    </w:p>
    <w:p w:rsidR="00D30B84" w:rsidRPr="00512588" w:rsidRDefault="00D17338" w:rsidP="00512588">
      <w:pPr>
        <w:spacing w:line="240" w:lineRule="auto"/>
        <w:contextualSpacing w:val="0"/>
        <w:jc w:val="both"/>
        <w:rPr>
          <w:rFonts w:eastAsia="Times New Roman" w:cs="Times New Roman"/>
          <w:szCs w:val="24"/>
          <w:lang w:eastAsia="cs-CZ"/>
        </w:rPr>
      </w:pPr>
      <w:r w:rsidRPr="003323F3">
        <w:rPr>
          <w:rFonts w:eastAsia="Times New Roman" w:cs="Times New Roman"/>
          <w:szCs w:val="24"/>
          <w:lang w:eastAsia="cs-CZ"/>
        </w:rPr>
        <w:t>O</w:t>
      </w:r>
      <w:r w:rsidR="00FC2C54" w:rsidRPr="003323F3">
        <w:rPr>
          <w:rFonts w:eastAsia="Times New Roman" w:cs="Times New Roman"/>
          <w:szCs w:val="24"/>
          <w:lang w:eastAsia="cs-CZ"/>
        </w:rPr>
        <w:t xml:space="preserve"> dotaci na dofinancování celoroční činnosti lze žádat na základě kalkulace ztrát v důsledku mimořádné situace</w:t>
      </w:r>
      <w:r w:rsidRPr="003323F3">
        <w:rPr>
          <w:rFonts w:eastAsia="Times New Roman" w:cs="Times New Roman"/>
          <w:szCs w:val="24"/>
          <w:lang w:eastAsia="cs-CZ"/>
        </w:rPr>
        <w:t xml:space="preserve">. </w:t>
      </w:r>
      <w:r w:rsidR="004F2C0A" w:rsidRPr="003323F3">
        <w:rPr>
          <w:rFonts w:eastAsia="Times New Roman" w:cs="Times New Roman"/>
          <w:szCs w:val="24"/>
          <w:lang w:eastAsia="cs-CZ"/>
        </w:rPr>
        <w:t xml:space="preserve">Do kategorie pořadatelské činnosti spadají také festivalové projekty (v žádosti je třeba doložit celoroční charakter projektu a vyčíslit celkové provozní náklady). </w:t>
      </w:r>
      <w:r w:rsidRPr="003323F3">
        <w:rPr>
          <w:rFonts w:eastAsia="Times New Roman" w:cs="Times New Roman"/>
          <w:szCs w:val="24"/>
          <w:lang w:eastAsia="cs-CZ"/>
        </w:rPr>
        <w:t xml:space="preserve">V případě akcí rušených bez náhrady </w:t>
      </w:r>
      <w:r w:rsidR="004F2C0A" w:rsidRPr="003323F3">
        <w:rPr>
          <w:rFonts w:eastAsia="Times New Roman" w:cs="Times New Roman"/>
          <w:szCs w:val="24"/>
          <w:lang w:eastAsia="cs-CZ"/>
        </w:rPr>
        <w:t xml:space="preserve">budou podporovány primárně projekty těch pořadatelů, </w:t>
      </w:r>
      <w:r w:rsidRPr="003323F3">
        <w:rPr>
          <w:rFonts w:eastAsia="Times New Roman" w:cs="Times New Roman"/>
          <w:szCs w:val="24"/>
          <w:lang w:eastAsia="cs-CZ"/>
        </w:rPr>
        <w:t xml:space="preserve">kteří v roce 2020 nečerpají dotaci </w:t>
      </w:r>
      <w:r w:rsidR="00D30B84" w:rsidRPr="003323F3">
        <w:rPr>
          <w:rFonts w:eastAsia="Times New Roman" w:cs="Times New Roman"/>
          <w:szCs w:val="24"/>
          <w:lang w:eastAsia="cs-CZ"/>
        </w:rPr>
        <w:t>M</w:t>
      </w:r>
      <w:r w:rsidRPr="003323F3">
        <w:rPr>
          <w:rFonts w:eastAsia="Times New Roman" w:cs="Times New Roman"/>
          <w:szCs w:val="24"/>
          <w:lang w:eastAsia="cs-CZ"/>
        </w:rPr>
        <w:t xml:space="preserve">inisterstva kultury </w:t>
      </w:r>
      <w:r w:rsidR="00D30B84" w:rsidRPr="003323F3">
        <w:rPr>
          <w:rFonts w:eastAsia="Times New Roman" w:cs="Times New Roman"/>
          <w:szCs w:val="24"/>
          <w:lang w:eastAsia="cs-CZ"/>
        </w:rPr>
        <w:t>(</w:t>
      </w:r>
      <w:r w:rsidRPr="003323F3">
        <w:rPr>
          <w:rFonts w:eastAsia="Times New Roman" w:cs="Times New Roman"/>
          <w:szCs w:val="24"/>
          <w:lang w:eastAsia="cs-CZ"/>
        </w:rPr>
        <w:t>stávající</w:t>
      </w:r>
      <w:r w:rsidR="00FC2C54" w:rsidRPr="003323F3">
        <w:rPr>
          <w:rFonts w:eastAsia="Times New Roman" w:cs="Times New Roman"/>
          <w:szCs w:val="24"/>
          <w:lang w:eastAsia="cs-CZ"/>
        </w:rPr>
        <w:t xml:space="preserve"> příjemci mohou požádat o změnu podmínek čerpání dotace</w:t>
      </w:r>
      <w:r w:rsidR="00D30B84" w:rsidRPr="003323F3">
        <w:rPr>
          <w:rFonts w:eastAsia="Times New Roman" w:cs="Times New Roman"/>
          <w:szCs w:val="24"/>
          <w:lang w:eastAsia="cs-CZ"/>
        </w:rPr>
        <w:t>)</w:t>
      </w:r>
      <w:r w:rsidRPr="003323F3">
        <w:rPr>
          <w:rFonts w:eastAsia="Times New Roman" w:cs="Times New Roman"/>
          <w:szCs w:val="24"/>
          <w:lang w:eastAsia="cs-CZ"/>
        </w:rPr>
        <w:t>.</w:t>
      </w:r>
      <w:r w:rsidR="00D30B84" w:rsidRPr="00512588">
        <w:rPr>
          <w:rFonts w:eastAsia="Times New Roman" w:cs="Times New Roman"/>
          <w:szCs w:val="24"/>
          <w:lang w:eastAsia="cs-CZ"/>
        </w:rPr>
        <w:t xml:space="preserve"> </w:t>
      </w:r>
    </w:p>
    <w:p w:rsidR="00B033B3" w:rsidRPr="00FC2C54" w:rsidRDefault="00B033B3" w:rsidP="00D30B84">
      <w:pPr>
        <w:spacing w:line="240" w:lineRule="auto"/>
        <w:contextualSpacing w:val="0"/>
        <w:rPr>
          <w:rFonts w:eastAsia="Times New Roman" w:cs="Times New Roman"/>
          <w:b/>
          <w:szCs w:val="24"/>
          <w:lang w:eastAsia="cs-CZ"/>
        </w:rPr>
      </w:pPr>
      <w:r w:rsidRPr="00FC2C54">
        <w:rPr>
          <w:rFonts w:eastAsia="Times New Roman" w:cs="Times New Roman"/>
          <w:b/>
          <w:szCs w:val="24"/>
          <w:lang w:eastAsia="cs-CZ"/>
        </w:rPr>
        <w:t>Výběrové řízení není určeno pro projekty z oblasti filmu, literatury, ani pro výchovně-vzdělávací projekty realizované na školách.</w:t>
      </w:r>
    </w:p>
    <w:p w:rsidR="00B033B3" w:rsidRPr="00B033B3" w:rsidRDefault="00B033B3" w:rsidP="00B033B3">
      <w:pPr>
        <w:spacing w:line="240" w:lineRule="auto"/>
        <w:contextualSpacing w:val="0"/>
        <w:rPr>
          <w:rFonts w:eastAsia="Times New Roman" w:cs="Times New Roman"/>
          <w:color w:val="FF0000"/>
          <w:szCs w:val="24"/>
          <w:lang w:eastAsia="cs-CZ"/>
        </w:rPr>
      </w:pPr>
    </w:p>
    <w:p w:rsidR="007226AD" w:rsidRPr="00CB2C50" w:rsidRDefault="00396E34" w:rsidP="005F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Oprávnění žadatelé</w:t>
      </w:r>
    </w:p>
    <w:p w:rsidR="002E3854" w:rsidRDefault="002E3854" w:rsidP="002E3854">
      <w:pPr>
        <w:pStyle w:val="Odstavecseseznamem"/>
      </w:pPr>
    </w:p>
    <w:p w:rsidR="000D6339" w:rsidRDefault="00DC3299" w:rsidP="00802DD7">
      <w:pPr>
        <w:pStyle w:val="Odstavecseseznamem"/>
        <w:numPr>
          <w:ilvl w:val="0"/>
          <w:numId w:val="3"/>
        </w:numPr>
        <w:spacing w:line="240" w:lineRule="auto"/>
      </w:pPr>
      <w:r w:rsidRPr="00DC3299">
        <w:rPr>
          <w:noProof/>
        </w:rPr>
        <w:t>Právnické osoby</w:t>
      </w:r>
      <w:r w:rsidR="007D60BF">
        <w:rPr>
          <w:noProof/>
        </w:rPr>
        <w:t xml:space="preserve"> se sídlem v ČR, </w:t>
      </w:r>
      <w:r w:rsidRPr="00DC3299">
        <w:rPr>
          <w:noProof/>
        </w:rPr>
        <w:t>provozují</w:t>
      </w:r>
      <w:r w:rsidR="007D60BF">
        <w:rPr>
          <w:noProof/>
        </w:rPr>
        <w:t>cí</w:t>
      </w:r>
      <w:r w:rsidRPr="00DC3299">
        <w:rPr>
          <w:noProof/>
        </w:rPr>
        <w:t xml:space="preserve"> kulturní a uměleckou činnost a</w:t>
      </w:r>
      <w:r w:rsidRPr="000D6339">
        <w:rPr>
          <w:i/>
          <w:noProof/>
        </w:rPr>
        <w:t xml:space="preserve"> </w:t>
      </w:r>
      <w:r w:rsidRPr="00DC3299">
        <w:rPr>
          <w:noProof/>
        </w:rPr>
        <w:t>poskytují</w:t>
      </w:r>
      <w:r w:rsidR="007D60BF">
        <w:rPr>
          <w:noProof/>
        </w:rPr>
        <w:t>cí</w:t>
      </w:r>
      <w:r w:rsidRPr="00DC3299">
        <w:rPr>
          <w:noProof/>
        </w:rPr>
        <w:t xml:space="preserve"> </w:t>
      </w:r>
      <w:r w:rsidR="00E86B59">
        <w:rPr>
          <w:noProof/>
        </w:rPr>
        <w:t xml:space="preserve">veřejné </w:t>
      </w:r>
      <w:r w:rsidRPr="00DC3299">
        <w:rPr>
          <w:noProof/>
        </w:rPr>
        <w:t xml:space="preserve">kulturní služby (pořádají kulturní produkce, provozují kulturní zařízení apod.). </w:t>
      </w:r>
    </w:p>
    <w:p w:rsidR="00DC3299" w:rsidRDefault="00DC3299" w:rsidP="00802DD7">
      <w:pPr>
        <w:pStyle w:val="Odstavecseseznamem"/>
        <w:spacing w:line="240" w:lineRule="auto"/>
      </w:pPr>
      <w:r w:rsidRPr="00DC3299">
        <w:rPr>
          <w:noProof/>
        </w:rPr>
        <w:t>O dotaci nemohou žádat příspěvkové organizace</w:t>
      </w:r>
      <w:r>
        <w:rPr>
          <w:noProof/>
        </w:rPr>
        <w:t xml:space="preserve">. </w:t>
      </w:r>
    </w:p>
    <w:p w:rsidR="00CB2C50" w:rsidRDefault="00CB350D" w:rsidP="00802DD7">
      <w:pPr>
        <w:pStyle w:val="Odstavecseseznamem"/>
        <w:numPr>
          <w:ilvl w:val="0"/>
          <w:numId w:val="3"/>
        </w:numPr>
        <w:spacing w:line="240" w:lineRule="auto"/>
      </w:pPr>
      <w:r w:rsidRPr="007D60BF">
        <w:rPr>
          <w:noProof/>
        </w:rPr>
        <w:t>Fyzické</w:t>
      </w:r>
      <w:r>
        <w:rPr>
          <w:b/>
          <w:noProof/>
        </w:rPr>
        <w:t xml:space="preserve"> </w:t>
      </w:r>
      <w:r w:rsidRPr="007D60BF">
        <w:rPr>
          <w:noProof/>
        </w:rPr>
        <w:t>osoby</w:t>
      </w:r>
      <w:r>
        <w:rPr>
          <w:b/>
          <w:noProof/>
        </w:rPr>
        <w:t xml:space="preserve"> </w:t>
      </w:r>
      <w:r w:rsidR="00DC3299">
        <w:rPr>
          <w:noProof/>
        </w:rPr>
        <w:t>se živnostenským oprávněním</w:t>
      </w:r>
      <w:r w:rsidR="00DC3299" w:rsidRPr="000D6339">
        <w:rPr>
          <w:b/>
          <w:noProof/>
        </w:rPr>
        <w:t xml:space="preserve"> </w:t>
      </w:r>
      <w:r w:rsidR="00DC3299">
        <w:rPr>
          <w:noProof/>
        </w:rPr>
        <w:t>odpovídajícím předloženému projektu</w:t>
      </w:r>
      <w:r w:rsidR="00CB2C50">
        <w:t>, které mají trvalé bydliště/ sídlo v ČR.</w:t>
      </w:r>
    </w:p>
    <w:p w:rsidR="00CB2C50" w:rsidRDefault="00CB350D" w:rsidP="00802DD7">
      <w:pPr>
        <w:pStyle w:val="Odstavecseseznamem"/>
        <w:numPr>
          <w:ilvl w:val="0"/>
          <w:numId w:val="3"/>
        </w:numPr>
        <w:spacing w:line="240" w:lineRule="auto"/>
      </w:pPr>
      <w:r>
        <w:t xml:space="preserve">Podmínkou </w:t>
      </w:r>
      <w:r w:rsidR="007D60BF">
        <w:t>přijetí žádosti do výběrového řízení je skutečnost</w:t>
      </w:r>
      <w:r>
        <w:t xml:space="preserve">, že žadatel </w:t>
      </w:r>
      <w:r w:rsidR="00CB2C50">
        <w:t>dlouhodobě realizuj</w:t>
      </w:r>
      <w:r>
        <w:t>e</w:t>
      </w:r>
      <w:r w:rsidR="00CB2C50">
        <w:t xml:space="preserve"> neziskové projekty v oblasti profesionálního hudebního, </w:t>
      </w:r>
      <w:r w:rsidR="00DC3299">
        <w:t xml:space="preserve">výtvarného, divadelního nebo tanečního umění </w:t>
      </w:r>
      <w:r w:rsidR="00CB2C50">
        <w:t>na území ČR</w:t>
      </w:r>
      <w:r w:rsidR="00DC3299">
        <w:t>, a to kontinuálně po dobu alespoň tří let</w:t>
      </w:r>
      <w:r>
        <w:t>, a že</w:t>
      </w:r>
      <w:r w:rsidR="00DC3299">
        <w:t xml:space="preserve"> </w:t>
      </w:r>
      <w:r w:rsidR="007D60BF">
        <w:t>b</w:t>
      </w:r>
      <w:r w:rsidR="00DC3299">
        <w:t xml:space="preserve">ěhem této doby (v roce 2018, 2019 nebo 2020) obdržel na svou činnost alespoň jednou dotaci Ministerstva kultury.  </w:t>
      </w:r>
      <w:r w:rsidR="00CB2C50">
        <w:t xml:space="preserve">  </w:t>
      </w:r>
    </w:p>
    <w:p w:rsidR="0086635A" w:rsidRDefault="00C23069" w:rsidP="00802DD7">
      <w:pPr>
        <w:pStyle w:val="Odstavecseseznamem"/>
        <w:numPr>
          <w:ilvl w:val="0"/>
          <w:numId w:val="4"/>
        </w:numPr>
        <w:spacing w:line="240" w:lineRule="auto"/>
      </w:pPr>
      <w:r>
        <w:t xml:space="preserve">Žádost předkládá subjekt, který je pořadatelem a realizátorem projektu (tzn. veškeré výdaje a příjmy související s projektem musí projít účetnictvím žadatele). Pokud projekt pořádá více spolupořadatelů, žádost předkládá ten ze spolupořadatelů, který nese odpovědnost za realizaci projektu (bude doloženo kopií </w:t>
      </w:r>
      <w:proofErr w:type="spellStart"/>
      <w:r>
        <w:t>spolupořadatelské</w:t>
      </w:r>
      <w:proofErr w:type="spellEnd"/>
      <w:r>
        <w:t xml:space="preserve"> smlouvy).</w:t>
      </w:r>
    </w:p>
    <w:p w:rsidR="0086635A" w:rsidRDefault="0086635A" w:rsidP="0086635A">
      <w:pPr>
        <w:ind w:left="360"/>
      </w:pPr>
    </w:p>
    <w:p w:rsidR="0086635A" w:rsidRDefault="00396E34" w:rsidP="00866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Žádost o dotaci</w:t>
      </w:r>
    </w:p>
    <w:p w:rsidR="002E3854" w:rsidRPr="00FC2C54" w:rsidRDefault="002E3854" w:rsidP="002E3854">
      <w:pPr>
        <w:pStyle w:val="Odstavecseseznamem"/>
        <w:rPr>
          <w:b/>
        </w:rPr>
      </w:pPr>
    </w:p>
    <w:p w:rsidR="00A06DB9" w:rsidRPr="00FC2C54" w:rsidRDefault="001F37D2" w:rsidP="00FC2C54">
      <w:pPr>
        <w:spacing w:line="240" w:lineRule="auto"/>
        <w:contextualSpacing w:val="0"/>
        <w:rPr>
          <w:highlight w:val="yellow"/>
        </w:rPr>
      </w:pPr>
      <w:r w:rsidRPr="00FC2C54">
        <w:t>Do výběrového řízení budou přijímány žádosti o dofinancování celoroční činnosti</w:t>
      </w:r>
      <w:r w:rsidR="00A06DB9" w:rsidRPr="00FC2C54">
        <w:t xml:space="preserve"> z důvodů výpadků nerealizovaných výnosů.</w:t>
      </w:r>
    </w:p>
    <w:p w:rsidR="000A4409" w:rsidRPr="00FC2C54" w:rsidRDefault="001F37D2" w:rsidP="00FC2C54">
      <w:r w:rsidRPr="00FC2C54">
        <w:t>Je možno žádat</w:t>
      </w:r>
      <w:r w:rsidR="000A4409" w:rsidRPr="00FC2C54">
        <w:t xml:space="preserve">: </w:t>
      </w:r>
    </w:p>
    <w:p w:rsidR="000A4409" w:rsidRPr="00FC2C54" w:rsidRDefault="001F37D2" w:rsidP="00802DD7">
      <w:pPr>
        <w:pStyle w:val="Odstavecseseznamem"/>
        <w:numPr>
          <w:ilvl w:val="0"/>
          <w:numId w:val="20"/>
        </w:numPr>
        <w:spacing w:line="240" w:lineRule="auto"/>
        <w:jc w:val="both"/>
      </w:pPr>
      <w:r w:rsidRPr="00FC2C54">
        <w:t>o dofinancování projektů již podpořených oddělením umění MK v rámci výběrových dotačních řízení na rok 2020, na jejichž realizaci žadatelé v roce 2020 čerpají dotaci M</w:t>
      </w:r>
      <w:r w:rsidR="000A4409" w:rsidRPr="00FC2C54">
        <w:t>inisterstva kultury;</w:t>
      </w:r>
    </w:p>
    <w:p w:rsidR="000A4409" w:rsidRPr="00FC2C54" w:rsidRDefault="000A4409" w:rsidP="00802DD7">
      <w:pPr>
        <w:pStyle w:val="Odstavecseseznamem"/>
        <w:numPr>
          <w:ilvl w:val="0"/>
          <w:numId w:val="20"/>
        </w:numPr>
        <w:spacing w:line="240" w:lineRule="auto"/>
        <w:jc w:val="both"/>
      </w:pPr>
      <w:r w:rsidRPr="00FC2C54">
        <w:t>o poskytnutí dotace na projekty, které nebyly hodnoceny v rámci letošních výběrových dotačních řízení Ministerstva kultury, nebo které v nich nebyly podpořeny.</w:t>
      </w:r>
    </w:p>
    <w:p w:rsidR="00AF6D4A" w:rsidRPr="00FC2C54" w:rsidRDefault="000A4409" w:rsidP="00802DD7">
      <w:pPr>
        <w:spacing w:line="240" w:lineRule="auto"/>
        <w:jc w:val="both"/>
      </w:pPr>
      <w:r w:rsidRPr="00FC2C54">
        <w:t>V obou kategoriích je nutno splnit podmínku, že žadatel se věnuje své činnosti kontinuálně po dobu alespoň</w:t>
      </w:r>
      <w:r w:rsidR="00C47785" w:rsidRPr="00FC2C54">
        <w:t xml:space="preserve"> tří let a alespoň jednou za tuto dobu na tuto činnost obdržel dotaci Ministerstva kultury.</w:t>
      </w:r>
      <w:r w:rsidR="00512588">
        <w:t xml:space="preserve"> K dotacím poskytnutým v rámci ochrany měkkých cílů (usnesení vlády č. 527 ze dne 24. 7. 2017) a k dotacím poskytnutým na investiční náklady se nepřihlíží. </w:t>
      </w:r>
    </w:p>
    <w:p w:rsidR="000853FF" w:rsidRPr="00D42929" w:rsidRDefault="000853FF" w:rsidP="00D42929">
      <w:pPr>
        <w:pStyle w:val="Odstavecseseznamem"/>
        <w:numPr>
          <w:ilvl w:val="0"/>
          <w:numId w:val="4"/>
        </w:numPr>
        <w:spacing w:line="240" w:lineRule="auto"/>
        <w:jc w:val="both"/>
      </w:pPr>
      <w:r w:rsidRPr="00FC2C54">
        <w:lastRenderedPageBreak/>
        <w:t>Povinnou přílohou žádosti bude popis omezení vlastní činnosti a způsob, jak se s nimi žadatel vypořáda</w:t>
      </w:r>
      <w:r>
        <w:t>l</w:t>
      </w:r>
      <w:r w:rsidRPr="00FC2C54">
        <w:t xml:space="preserve">, včetně případných alternativních forem poskytování veřejné kulturní služby. </w:t>
      </w:r>
      <w:r w:rsidR="00D42929" w:rsidRPr="00FC2C54">
        <w:t xml:space="preserve">V případě, že žadatel již </w:t>
      </w:r>
      <w:r w:rsidR="00D42929" w:rsidRPr="0086635A">
        <w:t>na stejný projekt v roce 2020 čerpá dotaci Ministerstva kultury, bude součástí žádosti podrobný popis změn v projektu, a to jak z hlediska obsahu (dramaturgie), tak z hlediska formátu (prezentace výstupů veřejnosti).</w:t>
      </w:r>
    </w:p>
    <w:p w:rsidR="00CC63A5" w:rsidRPr="00CC63A5" w:rsidRDefault="00D42929" w:rsidP="00802DD7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</w:rPr>
      </w:pPr>
      <w:r>
        <w:t>Nedílnou součástí žádostí o dotaci bude</w:t>
      </w:r>
      <w:r w:rsidR="000853FF">
        <w:t xml:space="preserve"> </w:t>
      </w:r>
      <w:r w:rsidR="002C3001">
        <w:t xml:space="preserve">rozpočet projektu: vyčíslení celkových neinvestičních nákladů na vlastní činnost v roce 2020, s rozlišením příjmů a nákladů </w:t>
      </w:r>
      <w:r w:rsidR="0086635A">
        <w:t>(j</w:t>
      </w:r>
      <w:r w:rsidR="00AF6D4A">
        <w:t>iž vynaložených a plánovaných), včetně vyčíslení výpadků výnosů z vlastní činnosti způsobených mimořádným omezením veřejné kulturní produkce (</w:t>
      </w:r>
      <w:r w:rsidR="00802DD7">
        <w:t>ztráty příjmů proti předpokladu</w:t>
      </w:r>
      <w:r w:rsidR="00AF6D4A">
        <w:t>).</w:t>
      </w:r>
    </w:p>
    <w:p w:rsidR="000853FF" w:rsidRPr="000853FF" w:rsidRDefault="000853FF" w:rsidP="000853FF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</w:rPr>
      </w:pPr>
      <w:r w:rsidRPr="000853FF">
        <w:t>Nový žadatel předkládá popis projektu, rozpočet a vykázané ztráty související s omezením vlastní činnosti v porovnání s předchozím obdobím</w:t>
      </w:r>
      <w:r>
        <w:rPr>
          <w:b/>
        </w:rPr>
        <w:t>.</w:t>
      </w:r>
    </w:p>
    <w:p w:rsidR="00C23069" w:rsidRDefault="00C23069" w:rsidP="00C23069">
      <w:pPr>
        <w:ind w:left="360"/>
      </w:pPr>
    </w:p>
    <w:p w:rsidR="005F56D9" w:rsidRDefault="005F56D9" w:rsidP="00C23069">
      <w:pPr>
        <w:spacing w:after="240" w:line="240" w:lineRule="auto"/>
        <w:jc w:val="both"/>
        <w:rPr>
          <w:rFonts w:eastAsia="Times New Roman" w:cs="Times New Roman"/>
          <w:b/>
          <w:szCs w:val="24"/>
          <w:lang w:eastAsia="en-GB"/>
        </w:rPr>
      </w:pPr>
    </w:p>
    <w:p w:rsidR="005F56D9" w:rsidRPr="005F56D9" w:rsidRDefault="005F56D9" w:rsidP="005F5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5F56D9">
        <w:rPr>
          <w:rFonts w:eastAsia="Times New Roman" w:cs="Times New Roman"/>
          <w:szCs w:val="24"/>
          <w:lang w:eastAsia="en-GB"/>
        </w:rPr>
        <w:t>Souběh dotací</w:t>
      </w:r>
    </w:p>
    <w:p w:rsidR="005F56D9" w:rsidRPr="005F56D9" w:rsidRDefault="005F56D9" w:rsidP="00C23069">
      <w:pPr>
        <w:spacing w:after="240" w:line="240" w:lineRule="auto"/>
        <w:jc w:val="both"/>
        <w:rPr>
          <w:rFonts w:eastAsia="Times New Roman" w:cs="Times New Roman"/>
          <w:szCs w:val="24"/>
          <w:lang w:eastAsia="en-GB"/>
        </w:rPr>
      </w:pPr>
    </w:p>
    <w:p w:rsidR="00C23069" w:rsidRPr="006165AE" w:rsidRDefault="00C23069" w:rsidP="00C23069">
      <w:pPr>
        <w:spacing w:after="240" w:line="240" w:lineRule="auto"/>
        <w:jc w:val="both"/>
        <w:rPr>
          <w:rFonts w:eastAsia="Times New Roman" w:cs="Times New Roman"/>
          <w:b/>
          <w:szCs w:val="24"/>
          <w:lang w:eastAsia="en-GB"/>
        </w:rPr>
      </w:pPr>
      <w:r w:rsidRPr="006165AE">
        <w:rPr>
          <w:rFonts w:eastAsia="Times New Roman" w:cs="Times New Roman"/>
          <w:b/>
          <w:szCs w:val="24"/>
          <w:lang w:eastAsia="en-GB"/>
        </w:rPr>
        <w:t xml:space="preserve">Upozorňujeme žadatele, že nebude možný souběh dotací poskytnutých Ministerstvem kultury v rámci „záchranného balíčku“, schváleného usnesením vlády č. 408 ze dne 9. 4. 2020 o některých opatřeních k minimalizaci dopadů pandemie </w:t>
      </w:r>
      <w:proofErr w:type="spellStart"/>
      <w:r w:rsidRPr="006165AE">
        <w:rPr>
          <w:rFonts w:eastAsia="Times New Roman" w:cs="Times New Roman"/>
          <w:b/>
          <w:szCs w:val="24"/>
          <w:lang w:eastAsia="en-GB"/>
        </w:rPr>
        <w:t>koronaviru</w:t>
      </w:r>
      <w:proofErr w:type="spellEnd"/>
      <w:r w:rsidRPr="006165AE">
        <w:rPr>
          <w:rFonts w:eastAsia="Times New Roman" w:cs="Times New Roman"/>
          <w:b/>
          <w:szCs w:val="24"/>
          <w:lang w:eastAsia="en-GB"/>
        </w:rPr>
        <w:t xml:space="preserve"> COVID-19 na sektor kultury.</w:t>
      </w:r>
    </w:p>
    <w:p w:rsidR="00C23069" w:rsidRPr="006165AE" w:rsidRDefault="00C23069" w:rsidP="00C23069">
      <w:pPr>
        <w:spacing w:after="240" w:line="240" w:lineRule="auto"/>
        <w:jc w:val="both"/>
        <w:rPr>
          <w:rFonts w:eastAsia="Times New Roman" w:cs="Times New Roman"/>
          <w:b/>
          <w:szCs w:val="24"/>
          <w:lang w:eastAsia="cs-CZ"/>
        </w:rPr>
      </w:pPr>
      <w:r w:rsidRPr="006165AE">
        <w:rPr>
          <w:rFonts w:eastAsia="Times New Roman" w:cs="Times New Roman"/>
          <w:szCs w:val="24"/>
          <w:lang w:eastAsia="cs-CZ"/>
        </w:rPr>
        <w:t>Týká se těchto výběrových dotačních řízení:</w:t>
      </w:r>
    </w:p>
    <w:p w:rsidR="00C23069" w:rsidRPr="006165AE" w:rsidRDefault="00C23069" w:rsidP="00C23069">
      <w:pPr>
        <w:spacing w:before="240" w:after="24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165AE">
        <w:rPr>
          <w:rFonts w:eastAsia="Times New Roman" w:cs="Times New Roman"/>
          <w:szCs w:val="24"/>
          <w:u w:val="single"/>
          <w:lang w:eastAsia="cs-CZ"/>
        </w:rPr>
        <w:t>Odbor umění, literatury a knihoven</w:t>
      </w:r>
      <w:r w:rsidRPr="006165AE">
        <w:rPr>
          <w:rFonts w:eastAsia="Times New Roman" w:cs="Times New Roman"/>
          <w:szCs w:val="24"/>
          <w:lang w:eastAsia="cs-CZ"/>
        </w:rPr>
        <w:t>: Program státní podpory profesionálních divadel, symfonick</w:t>
      </w:r>
      <w:r w:rsidR="006165AE" w:rsidRPr="006165AE">
        <w:rPr>
          <w:rFonts w:eastAsia="Times New Roman" w:cs="Times New Roman"/>
          <w:szCs w:val="24"/>
          <w:lang w:eastAsia="cs-CZ"/>
        </w:rPr>
        <w:t>ých orchestrů a pěveckých sborů.</w:t>
      </w:r>
    </w:p>
    <w:p w:rsidR="006165AE" w:rsidRPr="006165AE" w:rsidRDefault="006165AE" w:rsidP="006165AE">
      <w:pPr>
        <w:spacing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165AE">
        <w:rPr>
          <w:rFonts w:eastAsia="Times New Roman" w:cs="Times New Roman"/>
          <w:szCs w:val="24"/>
          <w:u w:val="single"/>
          <w:lang w:eastAsia="cs-CZ"/>
        </w:rPr>
        <w:t>Institut umění – Divadelní ústav/ Odbor zahraničních vztahů:</w:t>
      </w:r>
      <w:r w:rsidRPr="006165AE">
        <w:rPr>
          <w:rFonts w:eastAsia="Times New Roman" w:cs="Times New Roman"/>
          <w:szCs w:val="24"/>
          <w:lang w:eastAsia="cs-CZ"/>
        </w:rPr>
        <w:t xml:space="preserve"> </w:t>
      </w:r>
      <w:r w:rsidRPr="006165AE">
        <w:rPr>
          <w:rFonts w:eastAsia="Times New Roman" w:cs="Times New Roman"/>
          <w:bCs/>
          <w:color w:val="000000"/>
          <w:szCs w:val="24"/>
          <w:lang w:eastAsia="cs-CZ"/>
        </w:rPr>
        <w:t>Podpora zpřístupňování umění prostřednictvím digitálních médií.</w:t>
      </w:r>
      <w:r w:rsidRPr="006165AE">
        <w:rPr>
          <w:rFonts w:eastAsia="Times New Roman" w:cs="Times New Roman"/>
          <w:color w:val="000000"/>
          <w:szCs w:val="24"/>
          <w:lang w:eastAsia="cs-CZ"/>
        </w:rPr>
        <w:t> </w:t>
      </w:r>
    </w:p>
    <w:p w:rsidR="00C23069" w:rsidRPr="006165AE" w:rsidRDefault="00C23069" w:rsidP="00C23069">
      <w:pPr>
        <w:spacing w:before="240" w:after="24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165AE">
        <w:rPr>
          <w:rFonts w:eastAsia="Times New Roman" w:cs="Times New Roman"/>
          <w:szCs w:val="24"/>
          <w:u w:val="single"/>
          <w:lang w:eastAsia="cs-CZ"/>
        </w:rPr>
        <w:t>Samostatné oddělení muzeí:</w:t>
      </w:r>
      <w:r w:rsidRPr="006165AE">
        <w:rPr>
          <w:rFonts w:eastAsia="Times New Roman" w:cs="Times New Roman"/>
          <w:szCs w:val="24"/>
          <w:lang w:eastAsia="cs-CZ"/>
        </w:rPr>
        <w:t xml:space="preserve"> Program udržitelnosti pro muzea a galerie zřizovaná nestátními subjekty</w:t>
      </w:r>
    </w:p>
    <w:p w:rsidR="00C23069" w:rsidRDefault="00C23069" w:rsidP="00C23069">
      <w:pPr>
        <w:spacing w:before="24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165AE">
        <w:rPr>
          <w:rFonts w:eastAsia="Times New Roman" w:cs="Times New Roman"/>
          <w:szCs w:val="24"/>
          <w:u w:val="single"/>
          <w:lang w:eastAsia="cs-CZ"/>
        </w:rPr>
        <w:t>Odbor médií a audiovize:</w:t>
      </w:r>
      <w:r w:rsidRPr="006165AE">
        <w:rPr>
          <w:rFonts w:eastAsia="Times New Roman" w:cs="Times New Roman"/>
          <w:szCs w:val="24"/>
          <w:lang w:eastAsia="cs-CZ"/>
        </w:rPr>
        <w:t xml:space="preserve"> Oznámení k dofinancování projektů podpořených v roce 2020 ze strany Ministerstva kultury za účelem minimalizace dopadů pandemie </w:t>
      </w:r>
      <w:proofErr w:type="spellStart"/>
      <w:r w:rsidRPr="006165AE">
        <w:rPr>
          <w:rFonts w:eastAsia="Times New Roman" w:cs="Times New Roman"/>
          <w:szCs w:val="24"/>
          <w:lang w:eastAsia="cs-CZ"/>
        </w:rPr>
        <w:t>koronaviru</w:t>
      </w:r>
      <w:proofErr w:type="spellEnd"/>
      <w:r w:rsidRPr="006165AE">
        <w:rPr>
          <w:rFonts w:eastAsia="Times New Roman" w:cs="Times New Roman"/>
          <w:szCs w:val="24"/>
          <w:lang w:eastAsia="cs-CZ"/>
        </w:rPr>
        <w:t xml:space="preserve"> COVID-19, výběrové dotační řízení v oblasti kinematografie a médií pro rok 2020 pro projekty, které nebyly podpořeny v roce 2020 odborem médií a audiovize na základě memoranda se Státním fondem kinematografie.</w:t>
      </w:r>
    </w:p>
    <w:p w:rsidR="002F63E9" w:rsidRDefault="002F63E9" w:rsidP="00C23069">
      <w:pPr>
        <w:spacing w:before="24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D42929" w:rsidRPr="005F56D9" w:rsidRDefault="00396E34" w:rsidP="005F56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Uznatelné náklady</w:t>
      </w:r>
    </w:p>
    <w:p w:rsidR="005F56D9" w:rsidRDefault="005F56D9" w:rsidP="00D42929">
      <w:pPr>
        <w:spacing w:after="240" w:line="240" w:lineRule="auto"/>
        <w:contextualSpacing w:val="0"/>
        <w:jc w:val="both"/>
        <w:textAlignment w:val="baseline"/>
        <w:rPr>
          <w:rFonts w:eastAsia="Times New Roman" w:cs="Times New Roman"/>
          <w:color w:val="000000"/>
          <w:szCs w:val="24"/>
          <w:lang w:eastAsia="cs-CZ"/>
        </w:rPr>
      </w:pPr>
    </w:p>
    <w:p w:rsidR="00D42929" w:rsidRDefault="002F63E9" w:rsidP="00D42929">
      <w:pPr>
        <w:spacing w:after="240" w:line="240" w:lineRule="auto"/>
        <w:contextualSpacing w:val="0"/>
        <w:jc w:val="both"/>
        <w:textAlignment w:val="baseline"/>
        <w:rPr>
          <w:rFonts w:eastAsia="Times New Roman" w:cs="Times New Roman"/>
          <w:color w:val="000000"/>
          <w:szCs w:val="24"/>
          <w:lang w:eastAsia="cs-CZ"/>
        </w:rPr>
      </w:pPr>
      <w:r w:rsidRPr="00F644F7">
        <w:rPr>
          <w:rFonts w:eastAsia="Times New Roman" w:cs="Times New Roman"/>
          <w:color w:val="000000"/>
          <w:szCs w:val="24"/>
          <w:lang w:eastAsia="cs-CZ"/>
        </w:rPr>
        <w:t>Dotace budou poskytovány na dofinancování neziskových projektů, na základě předloženého rozpočtu nákladů a příjmů projektu, mohou být poskytnuty do výše vykázaných ztrát (rozdílu mezi příjmy a náklady projektu).</w:t>
      </w:r>
      <w:r w:rsidR="00D42929">
        <w:rPr>
          <w:rFonts w:eastAsia="Times New Roman" w:cs="Times New Roman"/>
          <w:color w:val="000000"/>
          <w:szCs w:val="24"/>
          <w:lang w:eastAsia="cs-CZ"/>
        </w:rPr>
        <w:t xml:space="preserve"> </w:t>
      </w:r>
    </w:p>
    <w:p w:rsidR="00802DD7" w:rsidRPr="00D42929" w:rsidRDefault="002F63E9" w:rsidP="00D42929">
      <w:pPr>
        <w:spacing w:after="240" w:line="240" w:lineRule="auto"/>
        <w:contextualSpacing w:val="0"/>
        <w:jc w:val="both"/>
        <w:textAlignment w:val="baseline"/>
        <w:rPr>
          <w:rFonts w:eastAsia="Times New Roman" w:cs="Times New Roman"/>
          <w:color w:val="000000"/>
          <w:szCs w:val="24"/>
          <w:lang w:eastAsia="cs-CZ"/>
        </w:rPr>
      </w:pPr>
      <w:r w:rsidRPr="00F644F7">
        <w:rPr>
          <w:rFonts w:eastAsia="Times New Roman" w:cs="Times New Roman"/>
          <w:color w:val="000000"/>
          <w:szCs w:val="24"/>
          <w:lang w:eastAsia="cs-CZ"/>
        </w:rPr>
        <w:t>Mezi uznatelné náklady patří: </w:t>
      </w:r>
      <w:r w:rsidR="00D42929">
        <w:rPr>
          <w:rFonts w:eastAsia="Times New Roman" w:cs="Times New Roman"/>
          <w:color w:val="000000"/>
          <w:szCs w:val="24"/>
          <w:lang w:eastAsia="cs-CZ"/>
        </w:rPr>
        <w:t>m</w:t>
      </w:r>
      <w:r w:rsidRPr="002F63E9">
        <w:rPr>
          <w:rFonts w:eastAsia="Times New Roman" w:cs="Times New Roman"/>
          <w:color w:val="000000"/>
          <w:szCs w:val="24"/>
          <w:lang w:eastAsia="cs-CZ"/>
        </w:rPr>
        <w:t>zdové náklady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(náklady na mzdy stálých zaměstnanců, včetně zákonných odvodů)</w:t>
      </w:r>
      <w:r w:rsidR="00D42929">
        <w:rPr>
          <w:rFonts w:eastAsia="Times New Roman" w:cs="Times New Roman"/>
          <w:color w:val="000000"/>
          <w:szCs w:val="24"/>
          <w:lang w:eastAsia="cs-CZ"/>
        </w:rPr>
        <w:t>; h</w:t>
      </w:r>
      <w:r w:rsidRPr="002F63E9">
        <w:rPr>
          <w:rFonts w:eastAsia="Times New Roman" w:cs="Times New Roman"/>
          <w:color w:val="000000"/>
          <w:szCs w:val="24"/>
          <w:lang w:eastAsia="cs-CZ"/>
        </w:rPr>
        <w:t>ono</w:t>
      </w:r>
      <w:r w:rsidR="00D42929">
        <w:rPr>
          <w:rFonts w:eastAsia="Times New Roman" w:cs="Times New Roman"/>
          <w:color w:val="000000"/>
          <w:szCs w:val="24"/>
          <w:lang w:eastAsia="cs-CZ"/>
        </w:rPr>
        <w:t>ráře umělců a licenční poplatky; ostatní osobní náklady a služby; r</w:t>
      </w:r>
      <w:r>
        <w:rPr>
          <w:rFonts w:eastAsia="Times New Roman" w:cs="Times New Roman"/>
          <w:color w:val="000000"/>
          <w:szCs w:val="24"/>
          <w:lang w:eastAsia="cs-CZ"/>
        </w:rPr>
        <w:t xml:space="preserve">ežijní náklady (náklad </w:t>
      </w:r>
      <w:r w:rsidRPr="002F63E9">
        <w:rPr>
          <w:rFonts w:eastAsia="Times New Roman" w:cs="Times New Roman"/>
          <w:color w:val="000000"/>
          <w:szCs w:val="24"/>
          <w:lang w:eastAsia="cs-CZ"/>
        </w:rPr>
        <w:t xml:space="preserve">na pronájem </w:t>
      </w:r>
      <w:r w:rsidR="00FC0F12">
        <w:rPr>
          <w:rFonts w:eastAsia="Times New Roman" w:cs="Times New Roman"/>
          <w:color w:val="000000"/>
          <w:szCs w:val="24"/>
          <w:lang w:eastAsia="cs-CZ"/>
        </w:rPr>
        <w:t xml:space="preserve">kancelářských </w:t>
      </w:r>
      <w:r w:rsidRPr="002F63E9">
        <w:rPr>
          <w:rFonts w:eastAsia="Times New Roman" w:cs="Times New Roman"/>
          <w:color w:val="000000"/>
          <w:szCs w:val="24"/>
          <w:lang w:eastAsia="cs-CZ"/>
        </w:rPr>
        <w:t>prostor, energie</w:t>
      </w:r>
      <w:r w:rsidR="00BE6E29">
        <w:rPr>
          <w:rFonts w:eastAsia="Times New Roman" w:cs="Times New Roman"/>
          <w:color w:val="000000"/>
          <w:szCs w:val="24"/>
          <w:lang w:eastAsia="cs-CZ"/>
        </w:rPr>
        <w:t>, spoje</w:t>
      </w:r>
      <w:r w:rsidRPr="002F63E9">
        <w:rPr>
          <w:rFonts w:eastAsia="Times New Roman" w:cs="Times New Roman"/>
          <w:color w:val="000000"/>
          <w:szCs w:val="24"/>
          <w:lang w:eastAsia="cs-CZ"/>
        </w:rPr>
        <w:t xml:space="preserve"> a </w:t>
      </w:r>
      <w:r w:rsidR="00941FD7">
        <w:rPr>
          <w:rFonts w:eastAsia="Times New Roman" w:cs="Times New Roman"/>
          <w:color w:val="000000"/>
          <w:szCs w:val="24"/>
          <w:lang w:eastAsia="cs-CZ"/>
        </w:rPr>
        <w:t xml:space="preserve">další </w:t>
      </w:r>
      <w:r w:rsidRPr="002F63E9">
        <w:rPr>
          <w:rFonts w:eastAsia="Times New Roman" w:cs="Times New Roman"/>
          <w:color w:val="000000"/>
          <w:szCs w:val="24"/>
          <w:lang w:eastAsia="cs-CZ"/>
        </w:rPr>
        <w:t>služby)</w:t>
      </w:r>
      <w:r w:rsidR="00D42929">
        <w:rPr>
          <w:rFonts w:eastAsia="Times New Roman" w:cs="Times New Roman"/>
          <w:color w:val="000000"/>
          <w:szCs w:val="24"/>
          <w:lang w:eastAsia="cs-CZ"/>
        </w:rPr>
        <w:t>; materiálové náklady. D</w:t>
      </w:r>
      <w:r>
        <w:rPr>
          <w:rFonts w:eastAsia="Times New Roman" w:cs="Times New Roman"/>
          <w:color w:val="000000"/>
          <w:szCs w:val="24"/>
          <w:lang w:eastAsia="cs-CZ"/>
        </w:rPr>
        <w:t>otace jso</w:t>
      </w:r>
      <w:r w:rsidR="00D42929">
        <w:rPr>
          <w:rFonts w:eastAsia="Times New Roman" w:cs="Times New Roman"/>
          <w:color w:val="000000"/>
          <w:szCs w:val="24"/>
          <w:lang w:eastAsia="cs-CZ"/>
        </w:rPr>
        <w:t>u poskytovány jako neinvestiční</w:t>
      </w:r>
      <w:r>
        <w:rPr>
          <w:rFonts w:eastAsia="Times New Roman" w:cs="Times New Roman"/>
          <w:color w:val="000000"/>
          <w:szCs w:val="24"/>
          <w:lang w:eastAsia="cs-CZ"/>
        </w:rPr>
        <w:t>.</w:t>
      </w:r>
    </w:p>
    <w:p w:rsidR="002F63E9" w:rsidRPr="00802DD7" w:rsidRDefault="00802DD7" w:rsidP="00FA6628">
      <w:pPr>
        <w:spacing w:after="240" w:line="240" w:lineRule="auto"/>
        <w:jc w:val="both"/>
        <w:rPr>
          <w:b/>
          <w:noProof/>
          <w:color w:val="548DD4" w:themeColor="text2" w:themeTint="99"/>
        </w:rPr>
      </w:pPr>
      <w:r>
        <w:t xml:space="preserve">Ministerstvo kultury nedisponuje (na rozdíl od jiných ministerstev) prostředky na (sociální) </w:t>
      </w:r>
      <w:proofErr w:type="spellStart"/>
      <w:r>
        <w:t>nevyúčtovatelné</w:t>
      </w:r>
      <w:proofErr w:type="spellEnd"/>
      <w:r>
        <w:t xml:space="preserve"> dávky, disponuje pouze dotačními prostředky, které vždy podléhají vyúčtování.</w:t>
      </w:r>
      <w:r>
        <w:rPr>
          <w:b/>
          <w:noProof/>
          <w:color w:val="548DD4" w:themeColor="text2" w:themeTint="99"/>
        </w:rPr>
        <w:t xml:space="preserve"> </w:t>
      </w:r>
      <w:r w:rsidR="00FA6628" w:rsidRPr="00FA6628">
        <w:rPr>
          <w:rFonts w:eastAsia="Times New Roman" w:cs="Times New Roman"/>
          <w:color w:val="000000"/>
          <w:szCs w:val="24"/>
          <w:lang w:eastAsia="cs-CZ"/>
        </w:rPr>
        <w:t xml:space="preserve">Dotaci nebude možné použít na úhradu nákladů, které budou kompenzovány </w:t>
      </w:r>
      <w:r w:rsidR="00FA6628" w:rsidRPr="00FA6628">
        <w:rPr>
          <w:rFonts w:eastAsia="Times New Roman" w:cs="Times New Roman"/>
          <w:color w:val="000000"/>
          <w:szCs w:val="24"/>
          <w:lang w:eastAsia="cs-CZ"/>
        </w:rPr>
        <w:lastRenderedPageBreak/>
        <w:t>jiným způsobem (ve smyslu dal</w:t>
      </w:r>
      <w:r>
        <w:rPr>
          <w:rFonts w:eastAsia="Times New Roman" w:cs="Times New Roman"/>
          <w:color w:val="000000"/>
          <w:szCs w:val="24"/>
          <w:lang w:eastAsia="cs-CZ"/>
        </w:rPr>
        <w:t>ších podpůrných opatření státu), ani na úhradu nákladů, které jsou součástí jiného dotovaného projektu.</w:t>
      </w:r>
    </w:p>
    <w:p w:rsidR="002F63E9" w:rsidRDefault="002F63E9" w:rsidP="005F061E">
      <w:pPr>
        <w:jc w:val="both"/>
        <w:rPr>
          <w:b/>
          <w:noProof/>
          <w:color w:val="548DD4" w:themeColor="text2" w:themeTint="99"/>
        </w:rPr>
      </w:pPr>
    </w:p>
    <w:p w:rsidR="002F63E9" w:rsidRDefault="002F63E9" w:rsidP="005F061E">
      <w:pPr>
        <w:jc w:val="both"/>
        <w:rPr>
          <w:b/>
          <w:noProof/>
          <w:color w:val="548DD4" w:themeColor="text2" w:themeTint="99"/>
        </w:rPr>
      </w:pPr>
    </w:p>
    <w:p w:rsidR="00802DD7" w:rsidRPr="00802DD7" w:rsidRDefault="00802DD7" w:rsidP="0080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</w:rPr>
      </w:pPr>
      <w:r w:rsidRPr="00802DD7">
        <w:rPr>
          <w:noProof/>
        </w:rPr>
        <w:t>Podávání žádostí</w:t>
      </w:r>
    </w:p>
    <w:p w:rsidR="00802DD7" w:rsidRDefault="00802DD7" w:rsidP="005F061E">
      <w:pPr>
        <w:jc w:val="both"/>
        <w:rPr>
          <w:b/>
          <w:noProof/>
        </w:rPr>
      </w:pPr>
    </w:p>
    <w:p w:rsidR="00D42929" w:rsidRPr="00D42929" w:rsidRDefault="00D42929" w:rsidP="003334EC">
      <w:pPr>
        <w:spacing w:line="240" w:lineRule="auto"/>
        <w:jc w:val="both"/>
        <w:rPr>
          <w:b/>
          <w:noProof/>
        </w:rPr>
      </w:pPr>
      <w:r w:rsidRPr="00D42929">
        <w:rPr>
          <w:b/>
          <w:noProof/>
        </w:rPr>
        <w:t>Uzávěrka příjmu žádostí o dotaci: 15. července 2020.</w:t>
      </w:r>
    </w:p>
    <w:p w:rsidR="00D42929" w:rsidRDefault="00D42929" w:rsidP="003334EC">
      <w:pPr>
        <w:spacing w:line="240" w:lineRule="auto"/>
        <w:jc w:val="both"/>
        <w:rPr>
          <w:noProof/>
        </w:rPr>
      </w:pPr>
    </w:p>
    <w:p w:rsidR="00802DD7" w:rsidRPr="003334EC" w:rsidRDefault="00802DD7" w:rsidP="003334EC">
      <w:pPr>
        <w:spacing w:line="240" w:lineRule="auto"/>
        <w:jc w:val="both"/>
        <w:rPr>
          <w:noProof/>
        </w:rPr>
      </w:pPr>
      <w:r w:rsidRPr="003334EC">
        <w:rPr>
          <w:noProof/>
        </w:rPr>
        <w:t xml:space="preserve">Povinné náležitosti žádosti o dotaci: </w:t>
      </w:r>
    </w:p>
    <w:p w:rsidR="00802DD7" w:rsidRPr="00802DD7" w:rsidRDefault="00802DD7" w:rsidP="003334EC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noProof/>
        </w:rPr>
      </w:pPr>
      <w:r>
        <w:rPr>
          <w:noProof/>
        </w:rPr>
        <w:t xml:space="preserve">vyplněný </w:t>
      </w:r>
      <w:r w:rsidR="002E3854" w:rsidRPr="000853FF">
        <w:rPr>
          <w:b/>
          <w:noProof/>
        </w:rPr>
        <w:t>formulář</w:t>
      </w:r>
      <w:r w:rsidRPr="000853FF">
        <w:rPr>
          <w:b/>
          <w:noProof/>
        </w:rPr>
        <w:t xml:space="preserve"> žádosti o dotaci</w:t>
      </w:r>
      <w:r>
        <w:rPr>
          <w:noProof/>
        </w:rPr>
        <w:t xml:space="preserve"> </w:t>
      </w:r>
    </w:p>
    <w:p w:rsidR="00802DD7" w:rsidRPr="00802DD7" w:rsidRDefault="002E3854" w:rsidP="003334EC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noProof/>
        </w:rPr>
      </w:pPr>
      <w:r w:rsidRPr="000853FF">
        <w:rPr>
          <w:b/>
          <w:noProof/>
        </w:rPr>
        <w:t>popis projektu</w:t>
      </w:r>
      <w:r w:rsidR="00802DD7">
        <w:rPr>
          <w:noProof/>
        </w:rPr>
        <w:t xml:space="preserve"> (vč. popisu omezení vlastní činnosti a způsobu</w:t>
      </w:r>
      <w:r w:rsidRPr="00FC2C54">
        <w:rPr>
          <w:noProof/>
        </w:rPr>
        <w:t xml:space="preserve">, </w:t>
      </w:r>
      <w:r w:rsidR="00802DD7">
        <w:rPr>
          <w:noProof/>
        </w:rPr>
        <w:t>jak se s nimi realizátor projektu vypořádal)</w:t>
      </w:r>
    </w:p>
    <w:p w:rsidR="00802DD7" w:rsidRPr="004C3C52" w:rsidRDefault="002E3854" w:rsidP="003334EC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noProof/>
        </w:rPr>
      </w:pPr>
      <w:r w:rsidRPr="004C3C52">
        <w:rPr>
          <w:b/>
          <w:noProof/>
        </w:rPr>
        <w:t>rozpočet</w:t>
      </w:r>
      <w:r w:rsidR="00802DD7" w:rsidRPr="004C3C52">
        <w:rPr>
          <w:b/>
          <w:noProof/>
        </w:rPr>
        <w:t xml:space="preserve"> projektu</w:t>
      </w:r>
    </w:p>
    <w:p w:rsidR="005F061E" w:rsidRPr="004C3C52" w:rsidRDefault="002E3854" w:rsidP="003334EC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noProof/>
        </w:rPr>
      </w:pPr>
      <w:r w:rsidRPr="004C3C52">
        <w:rPr>
          <w:b/>
          <w:noProof/>
        </w:rPr>
        <w:t>povinné přílohy</w:t>
      </w:r>
      <w:r w:rsidR="00802DD7" w:rsidRPr="004C3C52">
        <w:rPr>
          <w:noProof/>
        </w:rPr>
        <w:t xml:space="preserve">: </w:t>
      </w:r>
    </w:p>
    <w:p w:rsidR="004C3C52" w:rsidRPr="004C3C52" w:rsidRDefault="004C3C52" w:rsidP="004C3C5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i/>
          <w:szCs w:val="24"/>
        </w:rPr>
      </w:pPr>
      <w:r w:rsidRPr="004C3C52">
        <w:rPr>
          <w:b/>
          <w:i/>
          <w:szCs w:val="24"/>
        </w:rPr>
        <w:t>Právnické osoby:</w:t>
      </w:r>
      <w:r w:rsidRPr="004C3C52">
        <w:rPr>
          <w:i/>
          <w:szCs w:val="24"/>
        </w:rPr>
        <w:t xml:space="preserve"> </w:t>
      </w:r>
      <w:r w:rsidRPr="004C3C52">
        <w:rPr>
          <w:b/>
          <w:i/>
          <w:szCs w:val="24"/>
        </w:rPr>
        <w:t>kopie dokladu</w:t>
      </w:r>
      <w:r w:rsidRPr="004C3C52">
        <w:rPr>
          <w:i/>
          <w:szCs w:val="24"/>
        </w:rPr>
        <w:t xml:space="preserve"> </w:t>
      </w:r>
      <w:r w:rsidRPr="004C3C52">
        <w:rPr>
          <w:b/>
          <w:i/>
          <w:szCs w:val="24"/>
        </w:rPr>
        <w:t>o právní osobnosti žadatele</w:t>
      </w:r>
      <w:r w:rsidRPr="004C3C52">
        <w:rPr>
          <w:i/>
          <w:szCs w:val="24"/>
        </w:rPr>
        <w:t xml:space="preserve"> s předmětem podnikání nebo činnosti odpovídající předkládanému projektu, je-li žadatel právnickou osobou (zejména výpis z obchodního rejstříku, rejstříku obecně prospěšných společností, spolkového rejstříku nebo jiného rejstříku, ne starší 3 měsíců; zapsané spolky přiloží též své stanovy s vyznačením registrace u příslušného orgánu včetně případných změn; zřizovací listina včetně případných změn). Kopie dokladu prokazujícího </w:t>
      </w:r>
      <w:r w:rsidRPr="004C3C52">
        <w:rPr>
          <w:b/>
          <w:i/>
          <w:szCs w:val="24"/>
        </w:rPr>
        <w:t>oprávnění osoby</w:t>
      </w:r>
      <w:r w:rsidRPr="004C3C52">
        <w:rPr>
          <w:i/>
          <w:szCs w:val="24"/>
        </w:rPr>
        <w:t xml:space="preserve"> jednající za žadatele za něj při podání žádosti jednat (např. doklad o volbě nebo jmenování statutárního orgánu, plná moc); tato kopie není třeba, pokud je oprávnění této osoby </w:t>
      </w:r>
      <w:proofErr w:type="spellStart"/>
      <w:r w:rsidRPr="004C3C52">
        <w:rPr>
          <w:i/>
          <w:szCs w:val="24"/>
        </w:rPr>
        <w:t>seznatelné</w:t>
      </w:r>
      <w:proofErr w:type="spellEnd"/>
      <w:r w:rsidRPr="004C3C52">
        <w:rPr>
          <w:i/>
          <w:szCs w:val="24"/>
        </w:rPr>
        <w:t xml:space="preserve"> z přiloženého výpisu z veřejného rejstříku.</w:t>
      </w:r>
    </w:p>
    <w:p w:rsidR="004C3C52" w:rsidRPr="004C3C52" w:rsidRDefault="004C3C52" w:rsidP="004C3C5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i/>
          <w:szCs w:val="24"/>
        </w:rPr>
      </w:pPr>
      <w:r w:rsidRPr="004C3C52">
        <w:rPr>
          <w:b/>
          <w:i/>
          <w:szCs w:val="24"/>
        </w:rPr>
        <w:t>Fyzické osoby:</w:t>
      </w:r>
      <w:r w:rsidRPr="004C3C52">
        <w:rPr>
          <w:i/>
          <w:szCs w:val="24"/>
        </w:rPr>
        <w:t xml:space="preserve"> </w:t>
      </w:r>
      <w:r w:rsidRPr="004C3C52">
        <w:rPr>
          <w:b/>
          <w:i/>
          <w:szCs w:val="24"/>
        </w:rPr>
        <w:t>kopie dokladu o oprávnění k podnikání</w:t>
      </w:r>
      <w:r w:rsidRPr="004C3C52">
        <w:rPr>
          <w:i/>
          <w:szCs w:val="24"/>
        </w:rPr>
        <w:t xml:space="preserve"> </w:t>
      </w:r>
      <w:r w:rsidRPr="004C3C52">
        <w:rPr>
          <w:b/>
          <w:i/>
          <w:szCs w:val="24"/>
        </w:rPr>
        <w:t>odpovídající předkládanému projektu</w:t>
      </w:r>
      <w:r w:rsidRPr="004C3C52">
        <w:rPr>
          <w:i/>
          <w:szCs w:val="24"/>
        </w:rPr>
        <w:t xml:space="preserve"> (živnostenský list nebo výpis z živnostenského rejstříku).</w:t>
      </w:r>
    </w:p>
    <w:p w:rsidR="004C3C52" w:rsidRPr="004C3C52" w:rsidRDefault="004C3C52" w:rsidP="004C3C52">
      <w:pPr>
        <w:pStyle w:val="Odstavecseseznamem"/>
        <w:numPr>
          <w:ilvl w:val="0"/>
          <w:numId w:val="25"/>
        </w:numPr>
        <w:spacing w:line="240" w:lineRule="auto"/>
        <w:contextualSpacing w:val="0"/>
        <w:jc w:val="both"/>
        <w:rPr>
          <w:i/>
          <w:szCs w:val="24"/>
        </w:rPr>
      </w:pPr>
      <w:r w:rsidRPr="004C3C52">
        <w:rPr>
          <w:i/>
          <w:szCs w:val="24"/>
        </w:rPr>
        <w:t xml:space="preserve">Právnické i fyzické osoby: </w:t>
      </w:r>
      <w:r w:rsidRPr="004C3C52">
        <w:rPr>
          <w:b/>
          <w:i/>
          <w:szCs w:val="24"/>
        </w:rPr>
        <w:t>kopie smlouvy o založení běžného bankovního účtu</w:t>
      </w:r>
      <w:r w:rsidRPr="004C3C52">
        <w:rPr>
          <w:i/>
          <w:szCs w:val="24"/>
        </w:rPr>
        <w:t xml:space="preserve"> včetně případných dodatků (netýká se krajů, obcí, jejich příspěvkových organizací a obchodních společností) nebo výpis z účtu.</w:t>
      </w:r>
      <w:r w:rsidRPr="004C3C52">
        <w:rPr>
          <w:i/>
          <w:color w:val="000000"/>
          <w:szCs w:val="24"/>
        </w:rPr>
        <w:t xml:space="preserve"> </w:t>
      </w:r>
    </w:p>
    <w:p w:rsidR="004C3C52" w:rsidRDefault="004C3C52" w:rsidP="004C3C52">
      <w:pPr>
        <w:pStyle w:val="Textkomente"/>
      </w:pPr>
    </w:p>
    <w:p w:rsidR="002F63E9" w:rsidRDefault="002F63E9" w:rsidP="003334EC">
      <w:pPr>
        <w:spacing w:line="240" w:lineRule="auto"/>
        <w:jc w:val="both"/>
        <w:rPr>
          <w:noProof/>
          <w:szCs w:val="24"/>
        </w:rPr>
      </w:pPr>
    </w:p>
    <w:p w:rsidR="00802DD7" w:rsidRDefault="00802DD7" w:rsidP="003334EC">
      <w:pPr>
        <w:spacing w:line="240" w:lineRule="auto"/>
        <w:jc w:val="both"/>
        <w:rPr>
          <w:noProof/>
          <w:szCs w:val="24"/>
        </w:rPr>
      </w:pPr>
      <w:r>
        <w:rPr>
          <w:noProof/>
          <w:szCs w:val="24"/>
        </w:rPr>
        <w:t>Žádost spolu se všemi přílohami je třeba odevzdat</w:t>
      </w:r>
      <w:r w:rsidR="003334EC">
        <w:rPr>
          <w:noProof/>
          <w:szCs w:val="24"/>
        </w:rPr>
        <w:t xml:space="preserve"> </w:t>
      </w:r>
      <w:r w:rsidR="00D42929">
        <w:rPr>
          <w:noProof/>
          <w:szCs w:val="24"/>
        </w:rPr>
        <w:t xml:space="preserve">současně </w:t>
      </w:r>
      <w:r w:rsidR="003334EC">
        <w:rPr>
          <w:noProof/>
          <w:szCs w:val="24"/>
        </w:rPr>
        <w:t>v písemné i elektronické podobě</w:t>
      </w:r>
      <w:r>
        <w:rPr>
          <w:noProof/>
          <w:szCs w:val="24"/>
        </w:rPr>
        <w:t xml:space="preserve">: </w:t>
      </w:r>
    </w:p>
    <w:p w:rsidR="00F35699" w:rsidRPr="003334EC" w:rsidRDefault="00802DD7" w:rsidP="003334EC">
      <w:pPr>
        <w:pStyle w:val="Odstavecseseznamem"/>
        <w:numPr>
          <w:ilvl w:val="0"/>
          <w:numId w:val="4"/>
        </w:numPr>
        <w:spacing w:line="240" w:lineRule="auto"/>
        <w:jc w:val="both"/>
        <w:rPr>
          <w:noProof/>
          <w:szCs w:val="20"/>
        </w:rPr>
      </w:pPr>
      <w:r w:rsidRPr="003334EC">
        <w:rPr>
          <w:b/>
          <w:noProof/>
          <w:szCs w:val="20"/>
        </w:rPr>
        <w:t>v písemné podobě</w:t>
      </w:r>
      <w:r w:rsidR="00676EA3">
        <w:rPr>
          <w:noProof/>
          <w:szCs w:val="20"/>
        </w:rPr>
        <w:t xml:space="preserve"> (pode</w:t>
      </w:r>
      <w:r>
        <w:rPr>
          <w:noProof/>
          <w:szCs w:val="20"/>
        </w:rPr>
        <w:t>p</w:t>
      </w:r>
      <w:r w:rsidR="00676EA3">
        <w:rPr>
          <w:noProof/>
          <w:szCs w:val="20"/>
        </w:rPr>
        <w:t>s</w:t>
      </w:r>
      <w:r>
        <w:rPr>
          <w:noProof/>
          <w:szCs w:val="20"/>
        </w:rPr>
        <w:t xml:space="preserve">anou statutárem) na adresu </w:t>
      </w:r>
      <w:r w:rsidR="00F35699">
        <w:rPr>
          <w:noProof/>
          <w:szCs w:val="20"/>
        </w:rPr>
        <w:t xml:space="preserve">oddělení umění, Ministerstvo </w:t>
      </w:r>
      <w:r w:rsidR="00F35699" w:rsidRPr="003334EC">
        <w:rPr>
          <w:noProof/>
          <w:szCs w:val="20"/>
        </w:rPr>
        <w:t xml:space="preserve">kutlury, Maltézské náměstí 1, 118 11 Praha1 </w:t>
      </w:r>
    </w:p>
    <w:p w:rsidR="00802DD7" w:rsidRPr="003334EC" w:rsidRDefault="00F35699" w:rsidP="003334EC">
      <w:pPr>
        <w:pStyle w:val="Odstavecseseznamem"/>
        <w:spacing w:line="240" w:lineRule="auto"/>
        <w:jc w:val="both"/>
        <w:rPr>
          <w:noProof/>
          <w:szCs w:val="20"/>
        </w:rPr>
      </w:pPr>
      <w:r w:rsidRPr="003334EC">
        <w:rPr>
          <w:noProof/>
          <w:szCs w:val="20"/>
        </w:rPr>
        <w:t>(žádost zasílejte doporučeně poštou, případně ji lze osobně doručit na podatelnu MK)</w:t>
      </w:r>
    </w:p>
    <w:p w:rsidR="00F35699" w:rsidRPr="003334EC" w:rsidRDefault="00F35699" w:rsidP="003334EC">
      <w:pPr>
        <w:pStyle w:val="Odstavecseseznamem"/>
        <w:numPr>
          <w:ilvl w:val="0"/>
          <w:numId w:val="4"/>
        </w:numPr>
        <w:spacing w:line="240" w:lineRule="auto"/>
        <w:jc w:val="both"/>
        <w:rPr>
          <w:noProof/>
          <w:szCs w:val="20"/>
        </w:rPr>
      </w:pPr>
      <w:r w:rsidRPr="003334EC">
        <w:rPr>
          <w:b/>
          <w:noProof/>
          <w:szCs w:val="20"/>
        </w:rPr>
        <w:t>v elektronické podobě</w:t>
      </w:r>
      <w:r w:rsidRPr="003334EC">
        <w:rPr>
          <w:noProof/>
          <w:szCs w:val="20"/>
        </w:rPr>
        <w:t xml:space="preserve"> </w:t>
      </w:r>
      <w:r w:rsidR="003334EC">
        <w:rPr>
          <w:noProof/>
          <w:szCs w:val="20"/>
        </w:rPr>
        <w:t xml:space="preserve">emailem </w:t>
      </w:r>
      <w:r w:rsidRPr="003334EC">
        <w:rPr>
          <w:noProof/>
          <w:szCs w:val="20"/>
        </w:rPr>
        <w:t xml:space="preserve">dle příslušných uměleckých oborů: </w:t>
      </w:r>
    </w:p>
    <w:p w:rsidR="00F35699" w:rsidRPr="003334EC" w:rsidRDefault="00F35699" w:rsidP="003334EC">
      <w:pPr>
        <w:pStyle w:val="Odstavecseseznamem"/>
        <w:spacing w:line="240" w:lineRule="auto"/>
        <w:jc w:val="both"/>
        <w:rPr>
          <w:noProof/>
          <w:szCs w:val="20"/>
        </w:rPr>
      </w:pPr>
      <w:r w:rsidRPr="003334EC">
        <w:rPr>
          <w:noProof/>
          <w:szCs w:val="20"/>
        </w:rPr>
        <w:t xml:space="preserve">oblast klasické hudby: </w:t>
      </w:r>
      <w:hyperlink r:id="rId6" w:history="1">
        <w:r w:rsidR="00676EA3" w:rsidRPr="00676EA3">
          <w:rPr>
            <w:rStyle w:val="Hypertextovodkaz"/>
            <w:noProof/>
            <w:color w:val="auto"/>
            <w:szCs w:val="20"/>
          </w:rPr>
          <w:t>dotace</w:t>
        </w:r>
        <w:r w:rsidR="00676EA3" w:rsidRPr="00676EA3">
          <w:rPr>
            <w:rStyle w:val="Hypertextovodkaz"/>
            <w:noProof/>
            <w:color w:val="auto"/>
            <w:szCs w:val="20"/>
            <w:lang w:val="en-US"/>
          </w:rPr>
          <w:t>@</w:t>
        </w:r>
        <w:r w:rsidR="00676EA3" w:rsidRPr="00676EA3">
          <w:rPr>
            <w:rStyle w:val="Hypertextovodkaz"/>
            <w:noProof/>
            <w:color w:val="auto"/>
            <w:szCs w:val="20"/>
          </w:rPr>
          <w:t>mkcr.cz</w:t>
        </w:r>
      </w:hyperlink>
      <w:r w:rsidR="00676EA3">
        <w:rPr>
          <w:noProof/>
          <w:szCs w:val="20"/>
        </w:rPr>
        <w:t xml:space="preserve"> </w:t>
      </w:r>
    </w:p>
    <w:p w:rsidR="00F35699" w:rsidRPr="00F35699" w:rsidRDefault="00F35699" w:rsidP="003334EC">
      <w:pPr>
        <w:pStyle w:val="Odstavecseseznamem"/>
        <w:spacing w:line="240" w:lineRule="auto"/>
        <w:jc w:val="both"/>
        <w:rPr>
          <w:noProof/>
          <w:szCs w:val="20"/>
        </w:rPr>
      </w:pPr>
      <w:r w:rsidRPr="003334EC">
        <w:rPr>
          <w:noProof/>
          <w:szCs w:val="20"/>
        </w:rPr>
        <w:t xml:space="preserve">oblast alternativní </w:t>
      </w:r>
      <w:r w:rsidRPr="00F35699">
        <w:rPr>
          <w:noProof/>
          <w:szCs w:val="20"/>
        </w:rPr>
        <w:t xml:space="preserve">hudby: </w:t>
      </w:r>
      <w:hyperlink r:id="rId7" w:history="1">
        <w:r w:rsidRPr="00F35699">
          <w:rPr>
            <w:rStyle w:val="Hypertextovodkaz"/>
            <w:noProof/>
            <w:color w:val="auto"/>
            <w:szCs w:val="20"/>
          </w:rPr>
          <w:t>jiri.pilip</w:t>
        </w:r>
        <w:r w:rsidRPr="00F35699">
          <w:rPr>
            <w:rStyle w:val="Hypertextovodkaz"/>
            <w:noProof/>
            <w:color w:val="auto"/>
            <w:szCs w:val="20"/>
            <w:lang w:val="en-US"/>
          </w:rPr>
          <w:t>@</w:t>
        </w:r>
        <w:r w:rsidRPr="00F35699">
          <w:rPr>
            <w:rStyle w:val="Hypertextovodkaz"/>
            <w:noProof/>
            <w:color w:val="auto"/>
            <w:szCs w:val="20"/>
          </w:rPr>
          <w:t>mkcr.cz</w:t>
        </w:r>
      </w:hyperlink>
    </w:p>
    <w:p w:rsidR="00F35699" w:rsidRPr="00F35699" w:rsidRDefault="00F35699" w:rsidP="003334EC">
      <w:pPr>
        <w:pStyle w:val="Odstavecseseznamem"/>
        <w:spacing w:line="240" w:lineRule="auto"/>
        <w:jc w:val="both"/>
        <w:rPr>
          <w:noProof/>
          <w:szCs w:val="20"/>
        </w:rPr>
      </w:pPr>
      <w:r w:rsidRPr="00F35699">
        <w:rPr>
          <w:noProof/>
          <w:szCs w:val="20"/>
        </w:rPr>
        <w:t xml:space="preserve">oblast výtvarného umění: </w:t>
      </w:r>
      <w:hyperlink r:id="rId8" w:history="1">
        <w:r w:rsidRPr="00F35699">
          <w:rPr>
            <w:rStyle w:val="Hypertextovodkaz"/>
            <w:noProof/>
            <w:color w:val="auto"/>
            <w:szCs w:val="20"/>
          </w:rPr>
          <w:t>petra.krizkova</w:t>
        </w:r>
        <w:r w:rsidRPr="00F35699">
          <w:rPr>
            <w:rStyle w:val="Hypertextovodkaz"/>
            <w:noProof/>
            <w:color w:val="auto"/>
            <w:szCs w:val="20"/>
            <w:lang w:val="en-US"/>
          </w:rPr>
          <w:t>@</w:t>
        </w:r>
        <w:r w:rsidRPr="00F35699">
          <w:rPr>
            <w:rStyle w:val="Hypertextovodkaz"/>
            <w:noProof/>
            <w:color w:val="auto"/>
            <w:szCs w:val="20"/>
          </w:rPr>
          <w:t>mkcr.cz</w:t>
        </w:r>
      </w:hyperlink>
    </w:p>
    <w:p w:rsidR="00F35699" w:rsidRPr="00F35699" w:rsidRDefault="00F35699" w:rsidP="003334EC">
      <w:pPr>
        <w:pStyle w:val="Odstavecseseznamem"/>
        <w:spacing w:line="240" w:lineRule="auto"/>
        <w:jc w:val="both"/>
        <w:rPr>
          <w:noProof/>
          <w:szCs w:val="20"/>
        </w:rPr>
      </w:pPr>
      <w:r w:rsidRPr="00F35699">
        <w:rPr>
          <w:noProof/>
          <w:szCs w:val="20"/>
        </w:rPr>
        <w:t xml:space="preserve">oblast divadla a tance: </w:t>
      </w:r>
      <w:r w:rsidR="0011486A">
        <w:rPr>
          <w:noProof/>
          <w:szCs w:val="20"/>
          <w:u w:val="single"/>
        </w:rPr>
        <w:t>divadlo.tanec</w:t>
      </w:r>
      <w:r w:rsidR="00B90390" w:rsidRPr="00B90390">
        <w:rPr>
          <w:noProof/>
          <w:szCs w:val="20"/>
          <w:u w:val="single"/>
          <w:lang w:val="en-US"/>
        </w:rPr>
        <w:t>@</w:t>
      </w:r>
      <w:r w:rsidR="00B90390" w:rsidRPr="00B90390">
        <w:rPr>
          <w:noProof/>
          <w:szCs w:val="20"/>
          <w:u w:val="single"/>
        </w:rPr>
        <w:t>mkcr.cz</w:t>
      </w:r>
      <w:r w:rsidRPr="00B90390">
        <w:rPr>
          <w:noProof/>
          <w:szCs w:val="20"/>
        </w:rPr>
        <w:t xml:space="preserve"> </w:t>
      </w:r>
    </w:p>
    <w:p w:rsidR="003334EC" w:rsidRDefault="003334EC" w:rsidP="005F061E">
      <w:pPr>
        <w:jc w:val="both"/>
        <w:rPr>
          <w:b/>
          <w:noProof/>
          <w:szCs w:val="20"/>
        </w:rPr>
      </w:pPr>
    </w:p>
    <w:p w:rsidR="003334EC" w:rsidRPr="003334EC" w:rsidRDefault="003334EC" w:rsidP="0033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noProof/>
          <w:szCs w:val="20"/>
        </w:rPr>
      </w:pPr>
      <w:r w:rsidRPr="003334EC">
        <w:rPr>
          <w:noProof/>
          <w:szCs w:val="20"/>
        </w:rPr>
        <w:t>Hodnocení žádostí</w:t>
      </w:r>
    </w:p>
    <w:p w:rsidR="003334EC" w:rsidRDefault="003334EC" w:rsidP="003334EC">
      <w:pPr>
        <w:spacing w:line="240" w:lineRule="auto"/>
        <w:jc w:val="both"/>
        <w:rPr>
          <w:b/>
          <w:noProof/>
          <w:szCs w:val="20"/>
        </w:rPr>
      </w:pPr>
    </w:p>
    <w:p w:rsidR="002E3854" w:rsidRDefault="003334EC" w:rsidP="003334EC">
      <w:pPr>
        <w:spacing w:line="240" w:lineRule="auto"/>
        <w:jc w:val="both"/>
        <w:rPr>
          <w:noProof/>
          <w:szCs w:val="20"/>
        </w:rPr>
      </w:pPr>
      <w:r w:rsidRPr="003334EC">
        <w:rPr>
          <w:noProof/>
          <w:szCs w:val="20"/>
        </w:rPr>
        <w:t>P</w:t>
      </w:r>
      <w:r w:rsidR="002E3854" w:rsidRPr="003334EC">
        <w:rPr>
          <w:noProof/>
          <w:szCs w:val="20"/>
        </w:rPr>
        <w:t>o formální</w:t>
      </w:r>
      <w:r>
        <w:rPr>
          <w:noProof/>
          <w:szCs w:val="20"/>
        </w:rPr>
        <w:t xml:space="preserve"> kontrole</w:t>
      </w:r>
      <w:r w:rsidR="002E3854" w:rsidRPr="00FC2C54">
        <w:rPr>
          <w:noProof/>
          <w:szCs w:val="20"/>
        </w:rPr>
        <w:t xml:space="preserve"> budou žád</w:t>
      </w:r>
      <w:r w:rsidR="000853FF">
        <w:rPr>
          <w:noProof/>
          <w:szCs w:val="20"/>
        </w:rPr>
        <w:t>osti postoupeny k hodnocení oborovým komisím</w:t>
      </w:r>
      <w:r w:rsidR="002E3854" w:rsidRPr="00FC2C54">
        <w:rPr>
          <w:noProof/>
          <w:szCs w:val="20"/>
        </w:rPr>
        <w:t>, kter</w:t>
      </w:r>
      <w:r w:rsidR="00D42929">
        <w:rPr>
          <w:noProof/>
          <w:szCs w:val="20"/>
        </w:rPr>
        <w:t>é</w:t>
      </w:r>
      <w:r w:rsidR="002E3854" w:rsidRPr="00FC2C54">
        <w:rPr>
          <w:noProof/>
          <w:szCs w:val="20"/>
        </w:rPr>
        <w:t xml:space="preserve"> bud</w:t>
      </w:r>
      <w:r w:rsidR="00D42929">
        <w:rPr>
          <w:noProof/>
          <w:szCs w:val="20"/>
        </w:rPr>
        <w:t>ou</w:t>
      </w:r>
      <w:r w:rsidR="002E3854" w:rsidRPr="00FC2C54">
        <w:rPr>
          <w:noProof/>
          <w:szCs w:val="20"/>
        </w:rPr>
        <w:t xml:space="preserve"> hodnotit kvalitu projektu, přiměřenost rozpočtu a relevantnost finančních požadavků. Při hodnocení</w:t>
      </w:r>
      <w:r w:rsidR="002F63E9" w:rsidRPr="00FC2C54">
        <w:rPr>
          <w:noProof/>
          <w:szCs w:val="20"/>
        </w:rPr>
        <w:t xml:space="preserve"> kvality projektu bude přihlíženo k hodnocení činnosti žadatele v již uzavřených výběrových dotačních řízeních MK. </w:t>
      </w:r>
      <w:r w:rsidR="00CC63A5" w:rsidRPr="00FC2C54">
        <w:rPr>
          <w:noProof/>
          <w:szCs w:val="20"/>
        </w:rPr>
        <w:t>Při hodnocení finančních požadavků bud</w:t>
      </w:r>
      <w:r w:rsidR="008515B0" w:rsidRPr="00FC2C54">
        <w:rPr>
          <w:noProof/>
          <w:szCs w:val="20"/>
        </w:rPr>
        <w:t xml:space="preserve">ou předložené projekty přiřazeny do určité kategorie odpovídající jejich organizační struktuře (pracovně-právním a finančním vztahům, možnostem kofinancování z dalších zdrojů, obvyklé míře ekonomické soběstačnosti apod.). </w:t>
      </w:r>
    </w:p>
    <w:p w:rsidR="00D42929" w:rsidRDefault="00D42929" w:rsidP="003334EC">
      <w:pPr>
        <w:spacing w:line="240" w:lineRule="auto"/>
        <w:jc w:val="both"/>
        <w:rPr>
          <w:noProof/>
          <w:szCs w:val="20"/>
        </w:rPr>
      </w:pPr>
    </w:p>
    <w:p w:rsidR="00FA6628" w:rsidRPr="00D42929" w:rsidRDefault="00D42929" w:rsidP="003334EC">
      <w:pPr>
        <w:spacing w:line="240" w:lineRule="auto"/>
        <w:jc w:val="both"/>
        <w:rPr>
          <w:noProof/>
          <w:szCs w:val="20"/>
        </w:rPr>
      </w:pPr>
      <w:r w:rsidRPr="00D42929">
        <w:rPr>
          <w:noProof/>
          <w:szCs w:val="20"/>
        </w:rPr>
        <w:t>Výsledky výběrového řízení budou zveřejněny na webových stránkách Ministerstva kultury v průběhu září 2020, nejpozději však do 30. 9. 2020.</w:t>
      </w:r>
      <w:r w:rsidR="00FC2C54" w:rsidRPr="00D42929">
        <w:rPr>
          <w:noProof/>
          <w:szCs w:val="20"/>
        </w:rPr>
        <w:t xml:space="preserve"> </w:t>
      </w:r>
    </w:p>
    <w:p w:rsidR="002F63E9" w:rsidRDefault="002F63E9" w:rsidP="005F061E">
      <w:pPr>
        <w:jc w:val="both"/>
        <w:rPr>
          <w:noProof/>
          <w:szCs w:val="20"/>
        </w:rPr>
      </w:pPr>
      <w:bookmarkStart w:id="0" w:name="_GoBack"/>
      <w:bookmarkEnd w:id="0"/>
    </w:p>
    <w:p w:rsidR="005F061E" w:rsidRPr="00C651EE" w:rsidRDefault="00C651EE" w:rsidP="005F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Cs w:val="20"/>
        </w:rPr>
      </w:pPr>
      <w:r w:rsidRPr="00C651EE">
        <w:rPr>
          <w:noProof/>
        </w:rPr>
        <w:t>Podm</w:t>
      </w:r>
      <w:r w:rsidR="00396E34">
        <w:rPr>
          <w:noProof/>
        </w:rPr>
        <w:t>ínky a způsob poskytnutí dotace</w:t>
      </w:r>
    </w:p>
    <w:p w:rsidR="005F061E" w:rsidRDefault="005F061E" w:rsidP="005F061E">
      <w:pPr>
        <w:ind w:left="360"/>
        <w:jc w:val="both"/>
        <w:rPr>
          <w:noProof/>
          <w:szCs w:val="24"/>
        </w:rPr>
      </w:pPr>
    </w:p>
    <w:p w:rsidR="005F061E" w:rsidRDefault="005F061E" w:rsidP="005F061E">
      <w:pPr>
        <w:numPr>
          <w:ilvl w:val="0"/>
          <w:numId w:val="13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t>Dotace se poskytují v souladu se zákonem č. 218/2000 Sb., o rozpočtových pravidlech a o změně některých souvisejících zákonů (rozpočtová pravidla), v platném znění, a usnesením vlády ČR č. 92 ze dne 1. února 2010, v platném znění.</w:t>
      </w:r>
    </w:p>
    <w:p w:rsidR="005F061E" w:rsidRDefault="005F061E" w:rsidP="005F061E">
      <w:pPr>
        <w:numPr>
          <w:ilvl w:val="0"/>
          <w:numId w:val="13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t xml:space="preserve">Příjemce dotace odpovídá </w:t>
      </w:r>
      <w:r>
        <w:rPr>
          <w:b/>
          <w:noProof/>
          <w:szCs w:val="24"/>
        </w:rPr>
        <w:t>za efektivní a hospodárné využití dotace v souladu s účely, pro které byla dotace poskytnuta</w:t>
      </w:r>
      <w:r>
        <w:rPr>
          <w:noProof/>
          <w:szCs w:val="24"/>
        </w:rPr>
        <w:t>.</w:t>
      </w:r>
    </w:p>
    <w:p w:rsidR="005F061E" w:rsidRDefault="005F061E" w:rsidP="005F061E">
      <w:pPr>
        <w:numPr>
          <w:ilvl w:val="0"/>
          <w:numId w:val="13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b/>
          <w:noProof/>
          <w:szCs w:val="24"/>
        </w:rPr>
        <w:t>Státní dotace</w:t>
      </w:r>
      <w:r>
        <w:rPr>
          <w:noProof/>
          <w:szCs w:val="24"/>
        </w:rPr>
        <w:t xml:space="preserve"> jsou určeny na úhradu ztrátových nákladů projektu, </w:t>
      </w:r>
      <w:r>
        <w:rPr>
          <w:b/>
          <w:noProof/>
          <w:szCs w:val="24"/>
        </w:rPr>
        <w:t>nemohou být použity za účelem dosažení zisku</w:t>
      </w:r>
      <w:r>
        <w:rPr>
          <w:noProof/>
          <w:szCs w:val="24"/>
        </w:rPr>
        <w:t xml:space="preserve">. Dotace ze státního rozpočtu </w:t>
      </w:r>
      <w:r>
        <w:rPr>
          <w:b/>
          <w:noProof/>
          <w:szCs w:val="24"/>
        </w:rPr>
        <w:t>nelze poskytovat na benefiční a charitativní akce</w:t>
      </w:r>
      <w:r>
        <w:rPr>
          <w:noProof/>
          <w:szCs w:val="24"/>
        </w:rPr>
        <w:t xml:space="preserve">. </w:t>
      </w:r>
    </w:p>
    <w:p w:rsidR="005F061E" w:rsidRDefault="005F061E" w:rsidP="005F061E">
      <w:pPr>
        <w:numPr>
          <w:ilvl w:val="0"/>
          <w:numId w:val="13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t xml:space="preserve">Dotace se poskytují pouze na </w:t>
      </w:r>
      <w:r>
        <w:rPr>
          <w:b/>
          <w:noProof/>
          <w:szCs w:val="24"/>
        </w:rPr>
        <w:t>neinvestiční výdaje</w:t>
      </w:r>
      <w:r>
        <w:rPr>
          <w:noProof/>
          <w:szCs w:val="24"/>
        </w:rPr>
        <w:t xml:space="preserve"> související s realizací projektu.</w:t>
      </w:r>
    </w:p>
    <w:p w:rsidR="005F061E" w:rsidRDefault="005F061E" w:rsidP="005F061E">
      <w:pPr>
        <w:numPr>
          <w:ilvl w:val="0"/>
          <w:numId w:val="13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t xml:space="preserve">Dotace jsou poskytovány </w:t>
      </w:r>
      <w:r>
        <w:rPr>
          <w:b/>
          <w:noProof/>
          <w:szCs w:val="24"/>
        </w:rPr>
        <w:t>účelově a podmínky pro jejich použití</w:t>
      </w:r>
      <w:r>
        <w:rPr>
          <w:noProof/>
          <w:szCs w:val="24"/>
        </w:rPr>
        <w:t xml:space="preserve">, včetně termínů jejich vyúčtování, </w:t>
      </w:r>
      <w:r>
        <w:rPr>
          <w:b/>
          <w:noProof/>
          <w:szCs w:val="24"/>
        </w:rPr>
        <w:t>jsou součástí výroku ”Rozhodnutí o poskytnutí dotace”,</w:t>
      </w:r>
      <w:r>
        <w:rPr>
          <w:noProof/>
          <w:szCs w:val="24"/>
        </w:rPr>
        <w:t xml:space="preserve"> které příjemci dotace vystaví MK. V případě </w:t>
      </w:r>
      <w:r>
        <w:rPr>
          <w:b/>
          <w:noProof/>
          <w:szCs w:val="24"/>
        </w:rPr>
        <w:t>spolupořadatelských akcí</w:t>
      </w:r>
      <w:r>
        <w:rPr>
          <w:noProof/>
          <w:szCs w:val="24"/>
        </w:rPr>
        <w:t xml:space="preserve"> je podmínkou vydání rozhodnutí předložení kopie smlouvy, v níž je sjednáno, že </w:t>
      </w:r>
      <w:r>
        <w:rPr>
          <w:b/>
          <w:noProof/>
          <w:szCs w:val="24"/>
        </w:rPr>
        <w:t>žadatel nese odpovědnost za realizaci projektu</w:t>
      </w:r>
      <w:r>
        <w:rPr>
          <w:noProof/>
          <w:szCs w:val="24"/>
        </w:rPr>
        <w:t xml:space="preserve">. </w:t>
      </w:r>
    </w:p>
    <w:p w:rsidR="005A54C3" w:rsidRDefault="005F061E" w:rsidP="005A54C3">
      <w:pPr>
        <w:numPr>
          <w:ilvl w:val="0"/>
          <w:numId w:val="13"/>
        </w:numPr>
        <w:spacing w:line="240" w:lineRule="auto"/>
        <w:contextualSpacing w:val="0"/>
        <w:jc w:val="both"/>
        <w:rPr>
          <w:b/>
          <w:noProof/>
          <w:szCs w:val="24"/>
        </w:rPr>
      </w:pPr>
      <w:r w:rsidRPr="00FA6628">
        <w:rPr>
          <w:noProof/>
          <w:szCs w:val="24"/>
        </w:rPr>
        <w:t xml:space="preserve">Z dotace </w:t>
      </w:r>
      <w:r w:rsidRPr="00FA6628">
        <w:rPr>
          <w:b/>
          <w:noProof/>
          <w:szCs w:val="24"/>
        </w:rPr>
        <w:t>nelze hradit výdaje</w:t>
      </w:r>
      <w:r w:rsidRPr="00FA6628">
        <w:rPr>
          <w:noProof/>
          <w:szCs w:val="24"/>
        </w:rPr>
        <w:t xml:space="preserve"> na pohoštění, dary, pohonné hmoty (vyjma pohonných hmot hrazených v rámci cestovních náhrad), náklady na vyškolení personálu nebo zpracován</w:t>
      </w:r>
      <w:r w:rsidR="00C651EE">
        <w:rPr>
          <w:noProof/>
          <w:szCs w:val="24"/>
        </w:rPr>
        <w:t xml:space="preserve">í projektu, investiční náklady </w:t>
      </w:r>
      <w:r w:rsidRPr="00FA6628">
        <w:rPr>
          <w:noProof/>
          <w:szCs w:val="24"/>
        </w:rPr>
        <w:t xml:space="preserve">a náklady související s udílením věcných či finančních ocenění. Výdaje spojené se zahraničními cestami lze hradit jen v tom případě, že jsou přímou součástí projektu. </w:t>
      </w:r>
    </w:p>
    <w:p w:rsidR="005A54C3" w:rsidRPr="00B90390" w:rsidRDefault="005A54C3" w:rsidP="005A54C3">
      <w:pPr>
        <w:numPr>
          <w:ilvl w:val="0"/>
          <w:numId w:val="13"/>
        </w:numPr>
        <w:spacing w:line="240" w:lineRule="auto"/>
        <w:contextualSpacing w:val="0"/>
        <w:jc w:val="both"/>
        <w:rPr>
          <w:noProof/>
          <w:szCs w:val="24"/>
        </w:rPr>
      </w:pPr>
      <w:r w:rsidRPr="00B90390">
        <w:rPr>
          <w:b/>
          <w:noProof/>
          <w:szCs w:val="24"/>
        </w:rPr>
        <w:t>Dotace  může být poskytnuta až do 1</w:t>
      </w:r>
      <w:r w:rsidR="00C651EE" w:rsidRPr="00B90390">
        <w:rPr>
          <w:b/>
          <w:noProof/>
          <w:szCs w:val="24"/>
        </w:rPr>
        <w:t>00 % celkových nákladů projektu,</w:t>
      </w:r>
      <w:r w:rsidR="00C651EE" w:rsidRPr="00B90390">
        <w:rPr>
          <w:noProof/>
          <w:szCs w:val="24"/>
        </w:rPr>
        <w:t xml:space="preserve"> </w:t>
      </w:r>
      <w:r w:rsidR="00C651EE" w:rsidRPr="00B90390">
        <w:rPr>
          <w:b/>
          <w:noProof/>
          <w:szCs w:val="24"/>
        </w:rPr>
        <w:t xml:space="preserve">maximálně však do výše </w:t>
      </w:r>
      <w:r w:rsidR="00396E34" w:rsidRPr="00B90390">
        <w:rPr>
          <w:b/>
          <w:noProof/>
          <w:szCs w:val="24"/>
        </w:rPr>
        <w:t xml:space="preserve">vykázané ztráty </w:t>
      </w:r>
      <w:r w:rsidR="00396E34" w:rsidRPr="00B90390">
        <w:rPr>
          <w:noProof/>
          <w:szCs w:val="24"/>
        </w:rPr>
        <w:t>(</w:t>
      </w:r>
      <w:r w:rsidR="00C651EE" w:rsidRPr="00B90390">
        <w:rPr>
          <w:noProof/>
          <w:szCs w:val="24"/>
        </w:rPr>
        <w:t>rozdílu mezi příjmy a náklady projektu</w:t>
      </w:r>
      <w:r w:rsidR="00396E34" w:rsidRPr="00B90390">
        <w:rPr>
          <w:noProof/>
          <w:szCs w:val="24"/>
        </w:rPr>
        <w:t>)</w:t>
      </w:r>
      <w:r w:rsidR="00C651EE" w:rsidRPr="00B90390">
        <w:rPr>
          <w:noProof/>
          <w:szCs w:val="24"/>
        </w:rPr>
        <w:t>.</w:t>
      </w:r>
    </w:p>
    <w:p w:rsidR="005F061E" w:rsidRPr="00B90390" w:rsidRDefault="005F061E" w:rsidP="005F061E">
      <w:pPr>
        <w:numPr>
          <w:ilvl w:val="0"/>
          <w:numId w:val="13"/>
        </w:numPr>
        <w:spacing w:line="240" w:lineRule="auto"/>
        <w:contextualSpacing w:val="0"/>
        <w:jc w:val="both"/>
        <w:rPr>
          <w:noProof/>
          <w:szCs w:val="24"/>
        </w:rPr>
      </w:pPr>
      <w:r w:rsidRPr="00B90390">
        <w:rPr>
          <w:noProof/>
          <w:szCs w:val="24"/>
        </w:rPr>
        <w:t xml:space="preserve">Projekt musí být </w:t>
      </w:r>
      <w:r w:rsidRPr="00B90390">
        <w:rPr>
          <w:b/>
          <w:noProof/>
          <w:szCs w:val="24"/>
        </w:rPr>
        <w:t>realizován a profinancován do 31. 12. 2020.</w:t>
      </w:r>
      <w:r w:rsidR="00C651EE" w:rsidRPr="00B90390">
        <w:rPr>
          <w:b/>
          <w:noProof/>
          <w:szCs w:val="24"/>
        </w:rPr>
        <w:t xml:space="preserve"> </w:t>
      </w:r>
    </w:p>
    <w:p w:rsidR="005F061E" w:rsidRDefault="005F061E" w:rsidP="005F061E">
      <w:pPr>
        <w:numPr>
          <w:ilvl w:val="0"/>
          <w:numId w:val="14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t>MK si vyhrazuje právo změnit způsob proplácení dotace, a to v souladu s případnými změnami nařízenými Ministerstvem financí. Ministerstvo kultury může podle zákona č. 218/2000 Sb. rozhodnutí o poskytnutí dotace změnit, nebo vydat nové rozhodnutí o poskytnutí dotace.</w:t>
      </w:r>
    </w:p>
    <w:p w:rsidR="005F061E" w:rsidRDefault="005F061E" w:rsidP="005F061E">
      <w:pPr>
        <w:jc w:val="both"/>
        <w:rPr>
          <w:noProof/>
          <w:szCs w:val="24"/>
        </w:rPr>
      </w:pPr>
    </w:p>
    <w:p w:rsidR="005F061E" w:rsidRPr="00396E34" w:rsidRDefault="00396E34" w:rsidP="005F06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Cs w:val="20"/>
        </w:rPr>
      </w:pPr>
      <w:r w:rsidRPr="00396E34">
        <w:rPr>
          <w:noProof/>
        </w:rPr>
        <w:t>Sledování a kontrola čerpání dotací</w:t>
      </w:r>
    </w:p>
    <w:p w:rsidR="005F061E" w:rsidRDefault="005F061E" w:rsidP="005F061E">
      <w:pPr>
        <w:keepNext/>
        <w:jc w:val="both"/>
        <w:rPr>
          <w:noProof/>
        </w:rPr>
      </w:pPr>
    </w:p>
    <w:p w:rsidR="005F061E" w:rsidRDefault="005F061E" w:rsidP="005F061E">
      <w:pPr>
        <w:numPr>
          <w:ilvl w:val="0"/>
          <w:numId w:val="15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t xml:space="preserve">Příjemce dotace odpovídá za </w:t>
      </w:r>
      <w:r>
        <w:rPr>
          <w:b/>
          <w:noProof/>
          <w:szCs w:val="24"/>
        </w:rPr>
        <w:t>hospodárné použití prostředků</w:t>
      </w:r>
      <w:r>
        <w:rPr>
          <w:noProof/>
          <w:szCs w:val="24"/>
        </w:rPr>
        <w:t xml:space="preserve"> v souladu s účely, na které byly prostředky poskytnuty, dále za jejich řádné a oddělené sledování ve svém jednoduchém nebo podvojném účetnictví.</w:t>
      </w:r>
    </w:p>
    <w:p w:rsidR="005F061E" w:rsidRDefault="005F061E" w:rsidP="005F061E">
      <w:pPr>
        <w:numPr>
          <w:ilvl w:val="0"/>
          <w:numId w:val="15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t xml:space="preserve">Příjemce dotace je povinen </w:t>
      </w:r>
      <w:r>
        <w:rPr>
          <w:b/>
          <w:noProof/>
          <w:szCs w:val="24"/>
        </w:rPr>
        <w:t>uchovávat rozhodnutí o poskytnutí dotace ze státního rozpočtu a veškeré doklady</w:t>
      </w:r>
      <w:r>
        <w:rPr>
          <w:noProof/>
          <w:szCs w:val="24"/>
        </w:rPr>
        <w:t>, týkající se poskytnuté dotace ve smyslu zákona č. 563/1991 Sb., o účetnictví, ve znění pozdějších předpisů.</w:t>
      </w:r>
    </w:p>
    <w:p w:rsidR="005F061E" w:rsidRDefault="005F061E" w:rsidP="005F061E">
      <w:pPr>
        <w:numPr>
          <w:ilvl w:val="0"/>
          <w:numId w:val="15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t>Ověřování správnosti použití poskytnutých prostředků podléhá kontrole oddělení umění MK, územních finančních orgánů a Nejvyššího kontrolního úřadu.</w:t>
      </w:r>
    </w:p>
    <w:p w:rsidR="005F061E" w:rsidRDefault="005F061E" w:rsidP="005F061E">
      <w:pPr>
        <w:numPr>
          <w:ilvl w:val="0"/>
          <w:numId w:val="15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t xml:space="preserve">Finanční kontrola, řízení o odnětí dotace a ukládání sankcí za porušení rozpočtové kázně se provádí v souladu s příslušnými ustanoveními zákona č. 218/2000 Sb., o rozpočtových pravidlech a o změně některých souvisejících zákonů (rozpočtová </w:t>
      </w:r>
      <w:r>
        <w:rPr>
          <w:noProof/>
          <w:szCs w:val="24"/>
        </w:rPr>
        <w:lastRenderedPageBreak/>
        <w:t>pravidla), ve znění pozdějších předpisů, a dle zákona č. 320/2001 Sb., o finanční kontrole ve veřejné správě a o změně některých zákonů, ve znění pozdějších předpisů.</w:t>
      </w:r>
    </w:p>
    <w:p w:rsidR="005F061E" w:rsidRDefault="005F061E" w:rsidP="005F061E">
      <w:pPr>
        <w:jc w:val="both"/>
        <w:rPr>
          <w:b/>
          <w:noProof/>
          <w:u w:val="single"/>
        </w:rPr>
      </w:pPr>
    </w:p>
    <w:p w:rsidR="005F061E" w:rsidRPr="00396E34" w:rsidRDefault="005F061E" w:rsidP="005F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</w:rPr>
      </w:pPr>
      <w:r w:rsidRPr="00396E34">
        <w:rPr>
          <w:noProof/>
        </w:rPr>
        <w:t>F</w:t>
      </w:r>
      <w:r w:rsidR="00396E34" w:rsidRPr="00396E34">
        <w:rPr>
          <w:noProof/>
        </w:rPr>
        <w:t>inanční zúčtování se státním rozpočtem</w:t>
      </w:r>
    </w:p>
    <w:p w:rsidR="005F061E" w:rsidRDefault="005F061E" w:rsidP="005F061E">
      <w:pPr>
        <w:jc w:val="both"/>
        <w:rPr>
          <w:b/>
          <w:noProof/>
          <w:u w:val="single"/>
        </w:rPr>
      </w:pPr>
    </w:p>
    <w:p w:rsidR="005F061E" w:rsidRDefault="005F061E" w:rsidP="005F061E">
      <w:pPr>
        <w:numPr>
          <w:ilvl w:val="0"/>
          <w:numId w:val="16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b/>
          <w:noProof/>
          <w:szCs w:val="24"/>
        </w:rPr>
        <w:t>Vyúčtování dotace</w:t>
      </w:r>
      <w:r>
        <w:rPr>
          <w:noProof/>
          <w:szCs w:val="24"/>
        </w:rPr>
        <w:t>, včetně vyúčtování skutečných nákladů a příjmů realizovaného projektu, předloží příjemce dotace samostatnému oddělení umění MK v souladu s vyhláškou č. 367/2015 Sb., o zásadách a lhůtách finančního vypořádání vztahů se státním rozpočtem, státními finančními aktivy nebo Národním fondem (vyhláška o finančním vypořádání)</w:t>
      </w:r>
      <w:r w:rsidR="00514055">
        <w:rPr>
          <w:noProof/>
          <w:szCs w:val="24"/>
        </w:rPr>
        <w:t>, v platném znění</w:t>
      </w:r>
      <w:r>
        <w:rPr>
          <w:noProof/>
          <w:szCs w:val="24"/>
        </w:rPr>
        <w:t xml:space="preserve"> - bude upřesněno v rámci pokynů pro vyúčtování. Pokud bude realizací dotovaného projektu dosaženo faktického zisku, bude tento příjmem státního rozpočtu, a to až do výše poskytnuté dotace, a musí být tudíž příjemcem vrácen do státního rozpočtu.</w:t>
      </w:r>
    </w:p>
    <w:p w:rsidR="005F061E" w:rsidRDefault="005F061E" w:rsidP="005F061E">
      <w:pPr>
        <w:numPr>
          <w:ilvl w:val="0"/>
          <w:numId w:val="16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t>V </w:t>
      </w:r>
      <w:r>
        <w:rPr>
          <w:b/>
          <w:noProof/>
          <w:szCs w:val="24"/>
        </w:rPr>
        <w:t>termínech stanovených v rozhodnutí</w:t>
      </w:r>
      <w:r>
        <w:rPr>
          <w:noProof/>
          <w:szCs w:val="24"/>
        </w:rPr>
        <w:t xml:space="preserve"> o poskytnutí dotace ze státního rozpočtu</w:t>
      </w:r>
      <w:r>
        <w:rPr>
          <w:i/>
          <w:noProof/>
          <w:szCs w:val="24"/>
        </w:rPr>
        <w:t xml:space="preserve"> </w:t>
      </w:r>
      <w:r>
        <w:rPr>
          <w:noProof/>
          <w:szCs w:val="24"/>
        </w:rPr>
        <w:t xml:space="preserve">vyhotoví příjemci dotací </w:t>
      </w:r>
      <w:r>
        <w:rPr>
          <w:b/>
          <w:noProof/>
          <w:szCs w:val="24"/>
        </w:rPr>
        <w:t>kompletní vyčíslení všech nákladů</w:t>
      </w:r>
      <w:r>
        <w:rPr>
          <w:noProof/>
          <w:szCs w:val="24"/>
        </w:rPr>
        <w:t xml:space="preserve"> na projekt s rozpisem na jednotlivé nákladové položky s vyznačením těch </w:t>
      </w:r>
      <w:r>
        <w:rPr>
          <w:b/>
          <w:noProof/>
          <w:szCs w:val="24"/>
        </w:rPr>
        <w:t>nákladů, které byly hrazeny z dotace</w:t>
      </w:r>
      <w:r>
        <w:rPr>
          <w:noProof/>
          <w:szCs w:val="24"/>
        </w:rPr>
        <w:t xml:space="preserve">, a přiloží </w:t>
      </w:r>
      <w:r>
        <w:rPr>
          <w:b/>
          <w:noProof/>
          <w:szCs w:val="24"/>
        </w:rPr>
        <w:t>seznam účetních dokladů</w:t>
      </w:r>
      <w:r>
        <w:rPr>
          <w:noProof/>
          <w:szCs w:val="24"/>
        </w:rPr>
        <w:t xml:space="preserve"> dosvědčujících použití dotace. </w:t>
      </w:r>
      <w:r>
        <w:rPr>
          <w:b/>
          <w:noProof/>
          <w:szCs w:val="24"/>
        </w:rPr>
        <w:t>Vyúčtování bude vypracováno podle pokynů, které budou zveřejněny na internetových stránkách MK</w:t>
      </w:r>
      <w:r>
        <w:rPr>
          <w:noProof/>
          <w:szCs w:val="24"/>
        </w:rPr>
        <w:t>.</w:t>
      </w:r>
    </w:p>
    <w:p w:rsidR="005F061E" w:rsidRDefault="005F061E" w:rsidP="005F061E">
      <w:pPr>
        <w:numPr>
          <w:ilvl w:val="0"/>
          <w:numId w:val="16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t xml:space="preserve">V případě, že </w:t>
      </w:r>
      <w:r>
        <w:rPr>
          <w:b/>
          <w:noProof/>
          <w:szCs w:val="24"/>
        </w:rPr>
        <w:t>v předepsaném termínu nebude správné a úplné vyúčtování</w:t>
      </w:r>
      <w:r>
        <w:rPr>
          <w:noProof/>
          <w:szCs w:val="24"/>
        </w:rPr>
        <w:t xml:space="preserve"> předloženo, nebo </w:t>
      </w:r>
      <w:r>
        <w:rPr>
          <w:b/>
          <w:noProof/>
          <w:szCs w:val="24"/>
        </w:rPr>
        <w:t>nebudou vráceny</w:t>
      </w:r>
      <w:r>
        <w:rPr>
          <w:noProof/>
          <w:szCs w:val="24"/>
        </w:rPr>
        <w:t xml:space="preserve"> nevyčerpané či neoprávněně použité prostředky, </w:t>
      </w:r>
      <w:r>
        <w:rPr>
          <w:b/>
          <w:noProof/>
          <w:szCs w:val="24"/>
        </w:rPr>
        <w:t>nebude příjemci poskytnuta dotace v následujícím roce a záležitost bude předána k dořešení příslušnému finančnímu úřadu</w:t>
      </w:r>
      <w:r>
        <w:rPr>
          <w:noProof/>
          <w:szCs w:val="24"/>
        </w:rPr>
        <w:t xml:space="preserve"> v souladu s § 44a zákona č. 218/2000 Sb., o rozpočtových pravidlech a o změně některých souvisejících zákonů (rozpočtová pravidla), ve znění pozdějších předpisů.</w:t>
      </w:r>
    </w:p>
    <w:p w:rsidR="005F061E" w:rsidRDefault="005F061E" w:rsidP="00396E34">
      <w:pPr>
        <w:jc w:val="both"/>
        <w:rPr>
          <w:noProof/>
          <w:szCs w:val="24"/>
        </w:rPr>
      </w:pPr>
    </w:p>
    <w:p w:rsidR="005F061E" w:rsidRPr="00396E34" w:rsidRDefault="00396E34" w:rsidP="005F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Cs w:val="20"/>
        </w:rPr>
      </w:pPr>
      <w:r w:rsidRPr="00396E34">
        <w:rPr>
          <w:noProof/>
        </w:rPr>
        <w:t>Ostatní ustanovení</w:t>
      </w:r>
    </w:p>
    <w:p w:rsidR="005F061E" w:rsidRDefault="005F061E" w:rsidP="005F061E">
      <w:pPr>
        <w:jc w:val="both"/>
        <w:rPr>
          <w:b/>
          <w:noProof/>
          <w:u w:val="single"/>
        </w:rPr>
      </w:pPr>
    </w:p>
    <w:p w:rsidR="005F061E" w:rsidRPr="00C651EE" w:rsidRDefault="005F061E" w:rsidP="00C651EE">
      <w:pPr>
        <w:pStyle w:val="Odstavecseseznamem"/>
        <w:numPr>
          <w:ilvl w:val="0"/>
          <w:numId w:val="22"/>
        </w:numPr>
        <w:spacing w:line="240" w:lineRule="auto"/>
        <w:contextualSpacing w:val="0"/>
        <w:jc w:val="both"/>
        <w:rPr>
          <w:noProof/>
          <w:szCs w:val="24"/>
        </w:rPr>
      </w:pPr>
      <w:r w:rsidRPr="00C651EE">
        <w:rPr>
          <w:b/>
          <w:noProof/>
          <w:szCs w:val="24"/>
        </w:rPr>
        <w:t>Na dotaci</w:t>
      </w:r>
      <w:r w:rsidRPr="00C651EE">
        <w:rPr>
          <w:noProof/>
          <w:szCs w:val="24"/>
        </w:rPr>
        <w:t xml:space="preserve"> </w:t>
      </w:r>
      <w:r w:rsidRPr="00C651EE">
        <w:rPr>
          <w:b/>
          <w:noProof/>
          <w:szCs w:val="24"/>
        </w:rPr>
        <w:t>není právní nárok.</w:t>
      </w:r>
    </w:p>
    <w:p w:rsidR="00C651EE" w:rsidRPr="00C651EE" w:rsidRDefault="005F061E" w:rsidP="00C651EE">
      <w:pPr>
        <w:pStyle w:val="Odstavecseseznamem"/>
        <w:numPr>
          <w:ilvl w:val="0"/>
          <w:numId w:val="22"/>
        </w:numPr>
        <w:spacing w:line="240" w:lineRule="auto"/>
        <w:contextualSpacing w:val="0"/>
        <w:jc w:val="both"/>
        <w:rPr>
          <w:noProof/>
          <w:szCs w:val="24"/>
        </w:rPr>
      </w:pPr>
      <w:r w:rsidRPr="00C651EE">
        <w:rPr>
          <w:noProof/>
          <w:szCs w:val="24"/>
        </w:rPr>
        <w:t>Ministerstvo kultury upozorňuje, že dotace na základě žádostí podaných mimo toto výběrové dotační řízení není možné dotaci poskytnout.</w:t>
      </w:r>
    </w:p>
    <w:p w:rsidR="00C651EE" w:rsidRPr="00C651EE" w:rsidRDefault="005F061E" w:rsidP="00C651EE">
      <w:pPr>
        <w:pStyle w:val="Odstavecseseznamem"/>
        <w:numPr>
          <w:ilvl w:val="0"/>
          <w:numId w:val="22"/>
        </w:numPr>
        <w:spacing w:line="240" w:lineRule="auto"/>
        <w:contextualSpacing w:val="0"/>
        <w:jc w:val="both"/>
        <w:rPr>
          <w:noProof/>
          <w:szCs w:val="24"/>
        </w:rPr>
      </w:pPr>
      <w:r w:rsidRPr="00C651EE">
        <w:rPr>
          <w:noProof/>
          <w:szCs w:val="24"/>
        </w:rPr>
        <w:t>Osobní údaje žadatele uvedené v žádosti o poskytnutí dotace budou zpracovávány Ministerstvem kultury v souladu se zákonem č. 110/2019 Sb., o ochraně osobních údajů, za účelem posouzení žádosti; pokud bude dotace poskytnuta, budou osobní údaje žadatele zveřejněny ve veřejně přístupném i</w:t>
      </w:r>
      <w:r w:rsidR="00C651EE" w:rsidRPr="00C651EE">
        <w:rPr>
          <w:noProof/>
          <w:szCs w:val="24"/>
        </w:rPr>
        <w:t xml:space="preserve">nformačním systému Ministerstva </w:t>
      </w:r>
      <w:r w:rsidRPr="00C651EE">
        <w:rPr>
          <w:noProof/>
          <w:szCs w:val="24"/>
        </w:rPr>
        <w:t>financí – CEDR, případně jiným způsobem podle platných právních předpisů.</w:t>
      </w:r>
    </w:p>
    <w:p w:rsidR="005F061E" w:rsidRPr="00C651EE" w:rsidRDefault="005F061E" w:rsidP="00C651EE">
      <w:pPr>
        <w:pStyle w:val="Odstavecseseznamem"/>
        <w:numPr>
          <w:ilvl w:val="0"/>
          <w:numId w:val="22"/>
        </w:numPr>
        <w:spacing w:line="240" w:lineRule="auto"/>
        <w:contextualSpacing w:val="0"/>
        <w:jc w:val="both"/>
        <w:rPr>
          <w:noProof/>
          <w:szCs w:val="24"/>
        </w:rPr>
      </w:pPr>
      <w:r w:rsidRPr="00C651EE">
        <w:rPr>
          <w:noProof/>
          <w:szCs w:val="24"/>
        </w:rPr>
        <w:t>MK upozorňuje na povinnost poskytovat statistické údaje podle zákona č. 89/1995 Sb., o státní statistické službě, ve znění pozdějších předpisů.</w:t>
      </w:r>
    </w:p>
    <w:p w:rsidR="005F061E" w:rsidRDefault="005F061E" w:rsidP="005F061E">
      <w:pPr>
        <w:rPr>
          <w:noProof/>
          <w:szCs w:val="24"/>
        </w:rPr>
      </w:pPr>
    </w:p>
    <w:p w:rsidR="00DC3299" w:rsidRDefault="00DC3299" w:rsidP="00C23069"/>
    <w:sectPr w:rsidR="00DC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7C9"/>
    <w:multiLevelType w:val="hybridMultilevel"/>
    <w:tmpl w:val="03B22B76"/>
    <w:lvl w:ilvl="0" w:tplc="DB62FA62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46E65"/>
    <w:multiLevelType w:val="hybridMultilevel"/>
    <w:tmpl w:val="EEF838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62D5E"/>
    <w:multiLevelType w:val="hybridMultilevel"/>
    <w:tmpl w:val="5E925BC6"/>
    <w:lvl w:ilvl="0" w:tplc="0405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020"/>
        </w:tabs>
        <w:ind w:left="20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332E3"/>
    <w:multiLevelType w:val="multilevel"/>
    <w:tmpl w:val="C6CC299C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4">
    <w:nsid w:val="24200797"/>
    <w:multiLevelType w:val="hybridMultilevel"/>
    <w:tmpl w:val="5324F09E"/>
    <w:lvl w:ilvl="0" w:tplc="D1ECD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458D6"/>
    <w:multiLevelType w:val="hybridMultilevel"/>
    <w:tmpl w:val="2D72DA32"/>
    <w:lvl w:ilvl="0" w:tplc="4922E9DA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4A2A974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86F16"/>
    <w:multiLevelType w:val="hybridMultilevel"/>
    <w:tmpl w:val="9C8E7CB0"/>
    <w:lvl w:ilvl="0" w:tplc="5D38B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5534C"/>
    <w:multiLevelType w:val="hybridMultilevel"/>
    <w:tmpl w:val="9E640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AE74F2"/>
    <w:multiLevelType w:val="hybridMultilevel"/>
    <w:tmpl w:val="9DB0FA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BE2335"/>
    <w:multiLevelType w:val="hybridMultilevel"/>
    <w:tmpl w:val="BEA68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72CD6"/>
    <w:multiLevelType w:val="hybridMultilevel"/>
    <w:tmpl w:val="F4D42846"/>
    <w:lvl w:ilvl="0" w:tplc="9B5C8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92756"/>
    <w:multiLevelType w:val="hybridMultilevel"/>
    <w:tmpl w:val="B08A1E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AC6490"/>
    <w:multiLevelType w:val="hybridMultilevel"/>
    <w:tmpl w:val="3990D6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84AA8"/>
    <w:multiLevelType w:val="hybridMultilevel"/>
    <w:tmpl w:val="3632861E"/>
    <w:lvl w:ilvl="0" w:tplc="A42259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2" w:tplc="8BD86AE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9CC64A7"/>
    <w:multiLevelType w:val="hybridMultilevel"/>
    <w:tmpl w:val="8B3E7604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A3C17D3"/>
    <w:multiLevelType w:val="multilevel"/>
    <w:tmpl w:val="715C4126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16">
    <w:nsid w:val="4C646DB4"/>
    <w:multiLevelType w:val="hybridMultilevel"/>
    <w:tmpl w:val="E722BF7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615685"/>
    <w:multiLevelType w:val="hybridMultilevel"/>
    <w:tmpl w:val="C9EE63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73DA7"/>
    <w:multiLevelType w:val="hybridMultilevel"/>
    <w:tmpl w:val="9F726284"/>
    <w:lvl w:ilvl="0" w:tplc="A5CAA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B5388"/>
    <w:multiLevelType w:val="hybridMultilevel"/>
    <w:tmpl w:val="9A9A9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B245EB"/>
    <w:multiLevelType w:val="hybridMultilevel"/>
    <w:tmpl w:val="7C74D964"/>
    <w:lvl w:ilvl="0" w:tplc="EE4C7CA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E1C5862"/>
    <w:multiLevelType w:val="hybridMultilevel"/>
    <w:tmpl w:val="EBD861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4A2058"/>
    <w:multiLevelType w:val="hybridMultilevel"/>
    <w:tmpl w:val="38FA5264"/>
    <w:lvl w:ilvl="0" w:tplc="BD4811D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9"/>
  </w:num>
  <w:num w:numId="15">
    <w:abstractNumId w:val="7"/>
  </w:num>
  <w:num w:numId="16">
    <w:abstractNumId w:val="21"/>
  </w:num>
  <w:num w:numId="17">
    <w:abstractNumId w:val="3"/>
  </w:num>
  <w:num w:numId="18">
    <w:abstractNumId w:val="15"/>
  </w:num>
  <w:num w:numId="19">
    <w:abstractNumId w:val="0"/>
  </w:num>
  <w:num w:numId="20">
    <w:abstractNumId w:val="10"/>
  </w:num>
  <w:num w:numId="21">
    <w:abstractNumId w:val="11"/>
  </w:num>
  <w:num w:numId="22">
    <w:abstractNumId w:val="9"/>
  </w:num>
  <w:num w:numId="2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97"/>
    <w:rsid w:val="000853FF"/>
    <w:rsid w:val="000A4409"/>
    <w:rsid w:val="000D501C"/>
    <w:rsid w:val="000D6339"/>
    <w:rsid w:val="000E05FC"/>
    <w:rsid w:val="0011486A"/>
    <w:rsid w:val="001B3941"/>
    <w:rsid w:val="001C113A"/>
    <w:rsid w:val="001F37D2"/>
    <w:rsid w:val="002C3001"/>
    <w:rsid w:val="002E3854"/>
    <w:rsid w:val="002F63E9"/>
    <w:rsid w:val="003323F3"/>
    <w:rsid w:val="003334EC"/>
    <w:rsid w:val="00347E50"/>
    <w:rsid w:val="00396E34"/>
    <w:rsid w:val="0042147B"/>
    <w:rsid w:val="004B4B97"/>
    <w:rsid w:val="004B6E2B"/>
    <w:rsid w:val="004C3C52"/>
    <w:rsid w:val="004C4F6F"/>
    <w:rsid w:val="004F2C0A"/>
    <w:rsid w:val="00512588"/>
    <w:rsid w:val="00514055"/>
    <w:rsid w:val="005A54C3"/>
    <w:rsid w:val="005A7BF2"/>
    <w:rsid w:val="005F061E"/>
    <w:rsid w:val="005F56D9"/>
    <w:rsid w:val="006131FF"/>
    <w:rsid w:val="006165AE"/>
    <w:rsid w:val="00676EA3"/>
    <w:rsid w:val="006949FF"/>
    <w:rsid w:val="007226AD"/>
    <w:rsid w:val="00756F09"/>
    <w:rsid w:val="00772415"/>
    <w:rsid w:val="007A77AA"/>
    <w:rsid w:val="007D60BF"/>
    <w:rsid w:val="00802DD7"/>
    <w:rsid w:val="008515B0"/>
    <w:rsid w:val="0086635A"/>
    <w:rsid w:val="008E24F9"/>
    <w:rsid w:val="00941FD7"/>
    <w:rsid w:val="00977ACE"/>
    <w:rsid w:val="009A463B"/>
    <w:rsid w:val="009D067E"/>
    <w:rsid w:val="00A06DB9"/>
    <w:rsid w:val="00AF6D4A"/>
    <w:rsid w:val="00B033B3"/>
    <w:rsid w:val="00B90390"/>
    <w:rsid w:val="00BE6E29"/>
    <w:rsid w:val="00C23069"/>
    <w:rsid w:val="00C4532F"/>
    <w:rsid w:val="00C47785"/>
    <w:rsid w:val="00C64154"/>
    <w:rsid w:val="00C651EE"/>
    <w:rsid w:val="00CB2C50"/>
    <w:rsid w:val="00CB350D"/>
    <w:rsid w:val="00CC63A5"/>
    <w:rsid w:val="00CD6CC3"/>
    <w:rsid w:val="00CE5FF4"/>
    <w:rsid w:val="00CF0EC6"/>
    <w:rsid w:val="00CF122B"/>
    <w:rsid w:val="00D142DA"/>
    <w:rsid w:val="00D17338"/>
    <w:rsid w:val="00D20029"/>
    <w:rsid w:val="00D30B84"/>
    <w:rsid w:val="00D42929"/>
    <w:rsid w:val="00DC015E"/>
    <w:rsid w:val="00DC3299"/>
    <w:rsid w:val="00DD29E7"/>
    <w:rsid w:val="00DF720F"/>
    <w:rsid w:val="00E253D6"/>
    <w:rsid w:val="00E5375E"/>
    <w:rsid w:val="00E83026"/>
    <w:rsid w:val="00E86B59"/>
    <w:rsid w:val="00F35699"/>
    <w:rsid w:val="00FA616E"/>
    <w:rsid w:val="00FA6628"/>
    <w:rsid w:val="00FA7B96"/>
    <w:rsid w:val="00FC0F12"/>
    <w:rsid w:val="00FC2C54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F061E"/>
    <w:pPr>
      <w:spacing w:before="240" w:after="60" w:line="240" w:lineRule="auto"/>
      <w:contextualSpacing w:val="0"/>
      <w:outlineLvl w:val="5"/>
    </w:pPr>
    <w:rPr>
      <w:rFonts w:eastAsia="Times New Roman" w:cs="Times New Roman"/>
      <w:i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63B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0E05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05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05FC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05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05FC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5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5FC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semiHidden/>
    <w:rsid w:val="005F061E"/>
    <w:rPr>
      <w:rFonts w:ascii="Times New Roman" w:eastAsia="Times New Roman" w:hAnsi="Times New Roman" w:cs="Times New Roman"/>
      <w:i/>
      <w:szCs w:val="20"/>
      <w:lang w:eastAsia="cs-CZ"/>
    </w:rPr>
  </w:style>
  <w:style w:type="character" w:styleId="Hypertextovodkaz">
    <w:name w:val="Hyperlink"/>
    <w:unhideWhenUsed/>
    <w:rsid w:val="005F061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5F061E"/>
    <w:pPr>
      <w:numPr>
        <w:ilvl w:val="12"/>
      </w:numPr>
      <w:spacing w:line="240" w:lineRule="auto"/>
      <w:ind w:left="284" w:hanging="284"/>
      <w:contextualSpacing w:val="0"/>
      <w:jc w:val="both"/>
    </w:pPr>
    <w:rPr>
      <w:rFonts w:eastAsia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F061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F06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contextualSpacing w:val="0"/>
      <w:jc w:val="both"/>
    </w:pPr>
    <w:rPr>
      <w:rFonts w:eastAsia="Times New Roman" w:cs="Times New Roman"/>
      <w:b/>
      <w:i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5F061E"/>
    <w:rPr>
      <w:rFonts w:ascii="Times New Roman" w:eastAsia="Times New Roman" w:hAnsi="Times New Roman" w:cs="Times New Roman"/>
      <w:b/>
      <w:i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F061E"/>
    <w:pPr>
      <w:spacing w:before="240" w:after="60" w:line="240" w:lineRule="auto"/>
      <w:contextualSpacing w:val="0"/>
      <w:outlineLvl w:val="5"/>
    </w:pPr>
    <w:rPr>
      <w:rFonts w:eastAsia="Times New Roman" w:cs="Times New Roman"/>
      <w:i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63B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0E05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05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05FC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05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05FC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5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5FC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semiHidden/>
    <w:rsid w:val="005F061E"/>
    <w:rPr>
      <w:rFonts w:ascii="Times New Roman" w:eastAsia="Times New Roman" w:hAnsi="Times New Roman" w:cs="Times New Roman"/>
      <w:i/>
      <w:szCs w:val="20"/>
      <w:lang w:eastAsia="cs-CZ"/>
    </w:rPr>
  </w:style>
  <w:style w:type="character" w:styleId="Hypertextovodkaz">
    <w:name w:val="Hyperlink"/>
    <w:unhideWhenUsed/>
    <w:rsid w:val="005F061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5F061E"/>
    <w:pPr>
      <w:numPr>
        <w:ilvl w:val="12"/>
      </w:numPr>
      <w:spacing w:line="240" w:lineRule="auto"/>
      <w:ind w:left="284" w:hanging="284"/>
      <w:contextualSpacing w:val="0"/>
      <w:jc w:val="both"/>
    </w:pPr>
    <w:rPr>
      <w:rFonts w:eastAsia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F061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F06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contextualSpacing w:val="0"/>
      <w:jc w:val="both"/>
    </w:pPr>
    <w:rPr>
      <w:rFonts w:eastAsia="Times New Roman" w:cs="Times New Roman"/>
      <w:b/>
      <w:i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5F061E"/>
    <w:rPr>
      <w:rFonts w:ascii="Times New Roman" w:eastAsia="Times New Roman" w:hAnsi="Times New Roman" w:cs="Times New Roman"/>
      <w:b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rizkova@mkc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iri.pilip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ace@mkcr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2266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7</cp:revision>
  <cp:lastPrinted>2020-06-11T08:17:00Z</cp:lastPrinted>
  <dcterms:created xsi:type="dcterms:W3CDTF">2020-06-05T07:06:00Z</dcterms:created>
  <dcterms:modified xsi:type="dcterms:W3CDTF">2020-06-11T08:50:00Z</dcterms:modified>
</cp:coreProperties>
</file>