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7202" w14:textId="1678C2AE" w:rsidR="000F4279" w:rsidRDefault="00181489" w:rsidP="00F371A3">
      <w:pPr>
        <w:spacing w:before="360"/>
        <w:jc w:val="center"/>
        <w:rPr>
          <w:rFonts w:ascii="Arial" w:hAnsi="Arial" w:cs="Arial"/>
          <w:b/>
          <w:sz w:val="32"/>
        </w:rPr>
      </w:pPr>
      <w:r w:rsidRPr="00885F31">
        <w:rPr>
          <w:rFonts w:ascii="Arial" w:hAnsi="Arial" w:cs="Arial"/>
          <w:b/>
          <w:sz w:val="32"/>
        </w:rPr>
        <w:t xml:space="preserve">NPO – </w:t>
      </w:r>
      <w:r w:rsidR="0056576C">
        <w:rPr>
          <w:rFonts w:ascii="Arial" w:hAnsi="Arial" w:cs="Arial"/>
          <w:b/>
          <w:sz w:val="32"/>
        </w:rPr>
        <w:t>Kreativní vouchery</w:t>
      </w:r>
      <w:r w:rsidR="00FD1656" w:rsidRPr="00885F31">
        <w:rPr>
          <w:rFonts w:ascii="Arial" w:hAnsi="Arial" w:cs="Arial"/>
          <w:b/>
          <w:sz w:val="32"/>
        </w:rPr>
        <w:t xml:space="preserve"> </w:t>
      </w:r>
      <w:r w:rsidR="00F371A3" w:rsidRPr="00885F31">
        <w:rPr>
          <w:rFonts w:ascii="Arial" w:hAnsi="Arial" w:cs="Arial"/>
          <w:b/>
          <w:sz w:val="32"/>
        </w:rPr>
        <w:t xml:space="preserve">– Výzva </w:t>
      </w:r>
      <w:r w:rsidR="00F371A3" w:rsidRPr="00BD069F">
        <w:rPr>
          <w:rFonts w:ascii="Arial" w:hAnsi="Arial" w:cs="Arial"/>
          <w:b/>
          <w:sz w:val="32"/>
        </w:rPr>
        <w:t xml:space="preserve">č. </w:t>
      </w:r>
    </w:p>
    <w:p w14:paraId="58BBCDF6" w14:textId="04DDF477" w:rsidR="003506AB" w:rsidRPr="00885F31" w:rsidRDefault="00F371A3" w:rsidP="003506AB">
      <w:pPr>
        <w:jc w:val="center"/>
        <w:rPr>
          <w:rFonts w:ascii="Arial" w:hAnsi="Arial" w:cs="Arial"/>
          <w:b/>
          <w:sz w:val="24"/>
          <w:szCs w:val="24"/>
        </w:rPr>
      </w:pPr>
      <w:r w:rsidRPr="00885F31">
        <w:rPr>
          <w:rFonts w:ascii="Arial" w:hAnsi="Arial" w:cs="Arial"/>
          <w:b/>
          <w:sz w:val="24"/>
          <w:szCs w:val="24"/>
        </w:rPr>
        <w:t xml:space="preserve">Výzva </w:t>
      </w:r>
      <w:r w:rsidR="003506AB" w:rsidRPr="00885F31">
        <w:rPr>
          <w:rFonts w:ascii="Arial" w:hAnsi="Arial" w:cs="Arial"/>
          <w:b/>
          <w:sz w:val="24"/>
          <w:szCs w:val="24"/>
        </w:rPr>
        <w:t xml:space="preserve">k předkládání žádostí o poskytnutí dotace v rámci </w:t>
      </w:r>
      <w:r w:rsidR="002E1552" w:rsidRPr="00885F31">
        <w:rPr>
          <w:rFonts w:ascii="Arial" w:hAnsi="Arial" w:cs="Arial"/>
          <w:b/>
          <w:sz w:val="24"/>
          <w:szCs w:val="24"/>
        </w:rPr>
        <w:t xml:space="preserve">Národního </w:t>
      </w:r>
      <w:proofErr w:type="gramStart"/>
      <w:r w:rsidR="002E1552" w:rsidRPr="00885F31">
        <w:rPr>
          <w:rFonts w:ascii="Arial" w:hAnsi="Arial" w:cs="Arial"/>
          <w:b/>
          <w:sz w:val="24"/>
          <w:szCs w:val="24"/>
        </w:rPr>
        <w:t>plánu  obnovy</w:t>
      </w:r>
      <w:proofErr w:type="gramEnd"/>
      <w:r w:rsidR="002E1552" w:rsidRPr="00885F31">
        <w:rPr>
          <w:rFonts w:ascii="Arial" w:hAnsi="Arial" w:cs="Arial"/>
          <w:b/>
          <w:sz w:val="24"/>
          <w:szCs w:val="24"/>
        </w:rPr>
        <w:t xml:space="preserve"> - iniciativa</w:t>
      </w:r>
      <w:r w:rsidR="003506AB" w:rsidRPr="00885F31">
        <w:rPr>
          <w:rFonts w:ascii="Arial" w:hAnsi="Arial" w:cs="Arial"/>
          <w:b/>
          <w:sz w:val="24"/>
          <w:szCs w:val="24"/>
        </w:rPr>
        <w:t xml:space="preserve"> </w:t>
      </w:r>
      <w:r w:rsidR="00A230E4">
        <w:rPr>
          <w:rFonts w:ascii="Arial" w:hAnsi="Arial" w:cs="Arial"/>
          <w:b/>
          <w:sz w:val="24"/>
          <w:szCs w:val="24"/>
        </w:rPr>
        <w:t>Kreativní vouchery</w:t>
      </w:r>
      <w:r w:rsidR="00673A25" w:rsidRPr="00885F31">
        <w:rPr>
          <w:rFonts w:ascii="Arial" w:hAnsi="Arial" w:cs="Arial"/>
          <w:b/>
          <w:sz w:val="24"/>
          <w:szCs w:val="24"/>
        </w:rPr>
        <w:t xml:space="preserve">, komponenta 4.5 </w:t>
      </w:r>
      <w:bookmarkStart w:id="0" w:name="_Hlk58871923"/>
      <w:r w:rsidR="00673A25" w:rsidRPr="00885F31">
        <w:rPr>
          <w:rFonts w:ascii="Arial" w:eastAsiaTheme="minorEastAsia" w:hAnsi="Arial" w:cs="Arial"/>
          <w:b/>
          <w:sz w:val="24"/>
          <w:szCs w:val="24"/>
        </w:rPr>
        <w:t>Rozvoj kulturního a kreativního sektoru</w:t>
      </w:r>
      <w:bookmarkEnd w:id="0"/>
    </w:p>
    <w:p w14:paraId="37D92890" w14:textId="38D79BCD" w:rsidR="00FD7C73" w:rsidRDefault="003506AB" w:rsidP="0061639F">
      <w:pPr>
        <w:jc w:val="both"/>
        <w:rPr>
          <w:rFonts w:ascii="Arial" w:hAnsi="Arial" w:cs="Arial"/>
          <w:sz w:val="20"/>
          <w:szCs w:val="20"/>
        </w:rPr>
      </w:pPr>
      <w:r w:rsidRPr="00543CC7">
        <w:rPr>
          <w:rFonts w:ascii="Arial" w:hAnsi="Arial" w:cs="Arial"/>
          <w:sz w:val="20"/>
          <w:szCs w:val="20"/>
        </w:rPr>
        <w:t xml:space="preserve">Ministerstvo kultury (dále jen „MK") vyhlašuje, v souladu s usnesením vlády č. 467 ze </w:t>
      </w:r>
      <w:r w:rsidR="005D5ACA" w:rsidRPr="00543CC7">
        <w:rPr>
          <w:rFonts w:ascii="Arial" w:hAnsi="Arial" w:cs="Arial"/>
          <w:sz w:val="20"/>
          <w:szCs w:val="20"/>
        </w:rPr>
        <w:t>dne 17. </w:t>
      </w:r>
      <w:r w:rsidRPr="00543CC7">
        <w:rPr>
          <w:rFonts w:ascii="Arial" w:hAnsi="Arial" w:cs="Arial"/>
          <w:sz w:val="20"/>
          <w:szCs w:val="20"/>
        </w:rPr>
        <w:t>května 2021</w:t>
      </w:r>
      <w:r w:rsidR="00C370B4" w:rsidRPr="00543CC7">
        <w:rPr>
          <w:rFonts w:ascii="Arial" w:hAnsi="Arial" w:cs="Arial"/>
          <w:sz w:val="20"/>
          <w:szCs w:val="20"/>
        </w:rPr>
        <w:t xml:space="preserve"> k </w:t>
      </w:r>
      <w:r w:rsidR="001932B6" w:rsidRPr="00543CC7">
        <w:rPr>
          <w:rFonts w:ascii="Arial" w:hAnsi="Arial" w:cs="Arial"/>
          <w:sz w:val="20"/>
          <w:szCs w:val="20"/>
        </w:rPr>
        <w:t xml:space="preserve">materiálu Národní plán obnovy </w:t>
      </w:r>
      <w:r w:rsidR="00AF0477" w:rsidRPr="00543CC7">
        <w:rPr>
          <w:rFonts w:ascii="Arial" w:hAnsi="Arial" w:cs="Arial"/>
          <w:sz w:val="20"/>
          <w:szCs w:val="20"/>
        </w:rPr>
        <w:t>(dále jen NPO),</w:t>
      </w:r>
      <w:r w:rsidR="00AE1DCB" w:rsidRPr="00543CC7">
        <w:rPr>
          <w:rFonts w:ascii="Arial" w:hAnsi="Arial" w:cs="Arial"/>
          <w:sz w:val="20"/>
          <w:szCs w:val="20"/>
        </w:rPr>
        <w:t xml:space="preserve"> Nařízením Evropské komise</w:t>
      </w:r>
      <w:r w:rsidR="00C56828" w:rsidRPr="00543CC7">
        <w:rPr>
          <w:rFonts w:ascii="Arial" w:hAnsi="Arial" w:cs="Arial"/>
          <w:sz w:val="20"/>
          <w:szCs w:val="20"/>
        </w:rPr>
        <w:t xml:space="preserve"> č. </w:t>
      </w:r>
      <w:r w:rsidR="0061639F" w:rsidRPr="00543CC7">
        <w:rPr>
          <w:rFonts w:ascii="Arial" w:hAnsi="Arial" w:cs="Arial"/>
          <w:sz w:val="20"/>
          <w:szCs w:val="20"/>
        </w:rPr>
        <w:t>2021/241 o</w:t>
      </w:r>
      <w:r w:rsidR="0001402F">
        <w:rPr>
          <w:rFonts w:ascii="Arial" w:hAnsi="Arial" w:cs="Arial"/>
          <w:sz w:val="20"/>
          <w:szCs w:val="20"/>
        </w:rPr>
        <w:t> </w:t>
      </w:r>
      <w:r w:rsidR="0061639F" w:rsidRPr="00543CC7">
        <w:rPr>
          <w:rFonts w:ascii="Arial" w:hAnsi="Arial" w:cs="Arial"/>
          <w:sz w:val="20"/>
          <w:szCs w:val="20"/>
        </w:rPr>
        <w:t>nástroji pro oživení a odolnost (</w:t>
      </w:r>
      <w:proofErr w:type="spellStart"/>
      <w:r w:rsidR="0061639F" w:rsidRPr="00543CC7">
        <w:rPr>
          <w:rFonts w:ascii="Arial" w:hAnsi="Arial" w:cs="Arial"/>
          <w:sz w:val="20"/>
          <w:szCs w:val="20"/>
        </w:rPr>
        <w:t>Recovery</w:t>
      </w:r>
      <w:proofErr w:type="spellEnd"/>
      <w:r w:rsidR="0061639F" w:rsidRPr="00543CC7">
        <w:rPr>
          <w:rFonts w:ascii="Arial" w:hAnsi="Arial" w:cs="Arial"/>
          <w:sz w:val="20"/>
          <w:szCs w:val="20"/>
        </w:rPr>
        <w:t xml:space="preserve"> and </w:t>
      </w:r>
      <w:proofErr w:type="spellStart"/>
      <w:r w:rsidR="0061639F" w:rsidRPr="00543CC7">
        <w:rPr>
          <w:rFonts w:ascii="Arial" w:hAnsi="Arial" w:cs="Arial"/>
          <w:sz w:val="20"/>
          <w:szCs w:val="20"/>
        </w:rPr>
        <w:t>Resilience</w:t>
      </w:r>
      <w:proofErr w:type="spellEnd"/>
      <w:r w:rsidR="0061639F" w:rsidRPr="00543CC7">
        <w:rPr>
          <w:rFonts w:ascii="Arial" w:hAnsi="Arial" w:cs="Arial"/>
          <w:sz w:val="20"/>
          <w:szCs w:val="20"/>
        </w:rPr>
        <w:t xml:space="preserve"> </w:t>
      </w:r>
      <w:proofErr w:type="spellStart"/>
      <w:r w:rsidR="0061639F" w:rsidRPr="00543CC7">
        <w:rPr>
          <w:rFonts w:ascii="Arial" w:hAnsi="Arial" w:cs="Arial"/>
          <w:sz w:val="20"/>
          <w:szCs w:val="20"/>
        </w:rPr>
        <w:t>Facilit</w:t>
      </w:r>
      <w:r w:rsidR="001101CE" w:rsidRPr="00543CC7">
        <w:rPr>
          <w:rFonts w:ascii="Arial" w:hAnsi="Arial" w:cs="Arial"/>
          <w:sz w:val="20"/>
          <w:szCs w:val="20"/>
        </w:rPr>
        <w:t>y</w:t>
      </w:r>
      <w:proofErr w:type="spellEnd"/>
      <w:r w:rsidR="0061639F" w:rsidRPr="00543CC7">
        <w:rPr>
          <w:rFonts w:ascii="Arial" w:hAnsi="Arial" w:cs="Arial"/>
          <w:sz w:val="20"/>
          <w:szCs w:val="20"/>
        </w:rPr>
        <w:t>)</w:t>
      </w:r>
      <w:r w:rsidR="00AF0477" w:rsidRPr="00543CC7">
        <w:rPr>
          <w:rFonts w:ascii="Arial" w:hAnsi="Arial" w:cs="Arial"/>
          <w:sz w:val="20"/>
          <w:szCs w:val="20"/>
        </w:rPr>
        <w:t xml:space="preserve"> a </w:t>
      </w:r>
      <w:r w:rsidR="004E5840" w:rsidRPr="00543CC7">
        <w:rPr>
          <w:rFonts w:ascii="Arial" w:hAnsi="Arial" w:cs="Arial"/>
          <w:sz w:val="20"/>
          <w:szCs w:val="20"/>
        </w:rPr>
        <w:t>v souladu se zákonem č. 218/2000 Sb. o rozpočtových pravidlech</w:t>
      </w:r>
      <w:r w:rsidR="00460A7D" w:rsidRPr="00543CC7">
        <w:rPr>
          <w:rFonts w:ascii="Arial" w:hAnsi="Arial" w:cs="Arial"/>
          <w:sz w:val="20"/>
          <w:szCs w:val="20"/>
        </w:rPr>
        <w:t xml:space="preserve"> a o změně některých souvisejících zákonů (dále jen „rozpočtová pravidla“), ve znění pozdějších předpisů</w:t>
      </w:r>
      <w:r w:rsidR="001932B6" w:rsidRPr="00543CC7">
        <w:rPr>
          <w:rFonts w:ascii="Arial" w:hAnsi="Arial" w:cs="Arial"/>
          <w:sz w:val="20"/>
          <w:szCs w:val="20"/>
        </w:rPr>
        <w:t xml:space="preserve">, výzvu </w:t>
      </w:r>
      <w:r w:rsidR="00460A7D" w:rsidRPr="00543CC7">
        <w:rPr>
          <w:rFonts w:ascii="Arial" w:hAnsi="Arial" w:cs="Arial"/>
          <w:sz w:val="20"/>
          <w:szCs w:val="20"/>
        </w:rPr>
        <w:t>k</w:t>
      </w:r>
      <w:r w:rsidR="001932B6" w:rsidRPr="00543CC7">
        <w:rPr>
          <w:rFonts w:ascii="Arial" w:hAnsi="Arial" w:cs="Arial"/>
          <w:sz w:val="20"/>
          <w:szCs w:val="20"/>
        </w:rPr>
        <w:t xml:space="preserve"> předkládání žádostí o poskytnutí dotace (dále jen „výzva").</w:t>
      </w:r>
    </w:p>
    <w:tbl>
      <w:tblPr>
        <w:tblStyle w:val="Svtltabulkasmkou1zvraznn2"/>
        <w:tblW w:w="0" w:type="auto"/>
        <w:tblLook w:val="04A0" w:firstRow="1" w:lastRow="0" w:firstColumn="1" w:lastColumn="0" w:noHBand="0" w:noVBand="1"/>
      </w:tblPr>
      <w:tblGrid>
        <w:gridCol w:w="4531"/>
        <w:gridCol w:w="4531"/>
      </w:tblGrid>
      <w:tr w:rsidR="00231243" w14:paraId="788E8B0B" w14:textId="77777777" w:rsidTr="0023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18" w:space="0" w:color="DA1F28" w:themeColor="accent2"/>
            </w:tcBorders>
            <w:shd w:val="clear" w:color="auto" w:fill="FF0000"/>
          </w:tcPr>
          <w:p w14:paraId="13211E27" w14:textId="0613153E" w:rsidR="00231243" w:rsidRPr="00231243" w:rsidRDefault="00231243" w:rsidP="0061639F">
            <w:pPr>
              <w:jc w:val="both"/>
              <w:rPr>
                <w:rFonts w:ascii="Arial" w:hAnsi="Arial" w:cs="Arial"/>
                <w:sz w:val="20"/>
                <w:szCs w:val="20"/>
              </w:rPr>
            </w:pPr>
            <w:r w:rsidRPr="00231243">
              <w:rPr>
                <w:rFonts w:ascii="Arial" w:hAnsi="Arial" w:cs="Arial"/>
                <w:sz w:val="20"/>
                <w:szCs w:val="20"/>
              </w:rPr>
              <w:t>Číslo výzvy</w:t>
            </w:r>
          </w:p>
        </w:tc>
      </w:tr>
      <w:tr w:rsidR="00231243" w14:paraId="3ECE706F"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F790CC6" w14:textId="250BD2D9" w:rsidR="00231243" w:rsidRDefault="00231243" w:rsidP="0061639F">
            <w:pPr>
              <w:jc w:val="both"/>
              <w:rPr>
                <w:rFonts w:ascii="Arial" w:hAnsi="Arial" w:cs="Arial"/>
                <w:sz w:val="20"/>
                <w:szCs w:val="20"/>
              </w:rPr>
            </w:pPr>
            <w:r>
              <w:rPr>
                <w:rFonts w:ascii="Arial" w:hAnsi="Arial" w:cs="Arial"/>
                <w:sz w:val="20"/>
                <w:szCs w:val="20"/>
              </w:rPr>
              <w:t>Komponenta</w:t>
            </w:r>
          </w:p>
        </w:tc>
        <w:tc>
          <w:tcPr>
            <w:tcW w:w="4531" w:type="dxa"/>
          </w:tcPr>
          <w:p w14:paraId="31EBD16F" w14:textId="1123A863" w:rsidR="00231243" w:rsidRDefault="00231243" w:rsidP="0061639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Rozvoj kulturního a kreativního sektoru</w:t>
            </w:r>
          </w:p>
        </w:tc>
      </w:tr>
      <w:tr w:rsidR="00231243" w14:paraId="37E67D1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0BC1563" w14:textId="79E358E0" w:rsidR="00231243" w:rsidRDefault="00231243" w:rsidP="0061639F">
            <w:pPr>
              <w:jc w:val="both"/>
              <w:rPr>
                <w:rFonts w:ascii="Arial" w:hAnsi="Arial" w:cs="Arial"/>
                <w:sz w:val="20"/>
                <w:szCs w:val="20"/>
              </w:rPr>
            </w:pPr>
            <w:r>
              <w:rPr>
                <w:rFonts w:ascii="Arial" w:hAnsi="Arial" w:cs="Arial"/>
                <w:sz w:val="20"/>
                <w:szCs w:val="20"/>
              </w:rPr>
              <w:t>Iniciativa</w:t>
            </w:r>
          </w:p>
        </w:tc>
        <w:tc>
          <w:tcPr>
            <w:tcW w:w="4531" w:type="dxa"/>
          </w:tcPr>
          <w:p w14:paraId="1A8D403F" w14:textId="6B8CEB46" w:rsidR="00231243" w:rsidRDefault="00231243" w:rsidP="0061639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Kreativní vouchery</w:t>
            </w:r>
          </w:p>
        </w:tc>
      </w:tr>
      <w:tr w:rsidR="00231243" w14:paraId="378F8CD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E8404BB" w14:textId="13D6ECF7" w:rsidR="00231243" w:rsidRDefault="00231243" w:rsidP="0061639F">
            <w:pPr>
              <w:jc w:val="both"/>
              <w:rPr>
                <w:rFonts w:ascii="Arial" w:hAnsi="Arial" w:cs="Arial"/>
                <w:sz w:val="20"/>
                <w:szCs w:val="20"/>
              </w:rPr>
            </w:pPr>
            <w:r>
              <w:rPr>
                <w:rFonts w:ascii="Arial" w:hAnsi="Arial" w:cs="Arial"/>
                <w:sz w:val="20"/>
                <w:szCs w:val="20"/>
              </w:rPr>
              <w:t>Datum vyhlášení výzvy</w:t>
            </w:r>
          </w:p>
        </w:tc>
        <w:tc>
          <w:tcPr>
            <w:tcW w:w="4531" w:type="dxa"/>
          </w:tcPr>
          <w:p w14:paraId="09B67412" w14:textId="75D83E12" w:rsidR="00231243" w:rsidRPr="0068571B" w:rsidRDefault="00E665DE" w:rsidP="006857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Březen 2023</w:t>
            </w:r>
          </w:p>
        </w:tc>
      </w:tr>
      <w:tr w:rsidR="00231243" w14:paraId="7E6DF561"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91BC837" w14:textId="3FEDEDAC" w:rsidR="00231243" w:rsidRDefault="00231243" w:rsidP="0061639F">
            <w:pPr>
              <w:jc w:val="both"/>
              <w:rPr>
                <w:rFonts w:ascii="Arial" w:hAnsi="Arial" w:cs="Arial"/>
                <w:sz w:val="20"/>
                <w:szCs w:val="20"/>
              </w:rPr>
            </w:pPr>
            <w:r>
              <w:rPr>
                <w:rFonts w:ascii="Arial" w:hAnsi="Arial" w:cs="Arial"/>
                <w:sz w:val="20"/>
                <w:szCs w:val="20"/>
              </w:rPr>
              <w:t>Datum zpřístupnění žádosti o podporu v dotačním portálu MK</w:t>
            </w:r>
          </w:p>
        </w:tc>
        <w:tc>
          <w:tcPr>
            <w:tcW w:w="4531" w:type="dxa"/>
          </w:tcPr>
          <w:p w14:paraId="59DC95DC" w14:textId="174A3BE3" w:rsidR="00231243" w:rsidRPr="00993FCB" w:rsidRDefault="00E665DE" w:rsidP="00993FC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Březen 2023</w:t>
            </w:r>
          </w:p>
        </w:tc>
      </w:tr>
      <w:tr w:rsidR="00231243" w14:paraId="143E5D7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62262860" w14:textId="134498AA" w:rsidR="00231243" w:rsidRDefault="00231243" w:rsidP="0061639F">
            <w:pPr>
              <w:jc w:val="both"/>
              <w:rPr>
                <w:rFonts w:ascii="Arial" w:hAnsi="Arial" w:cs="Arial"/>
                <w:sz w:val="20"/>
                <w:szCs w:val="20"/>
              </w:rPr>
            </w:pPr>
            <w:r>
              <w:rPr>
                <w:rFonts w:ascii="Arial" w:hAnsi="Arial" w:cs="Arial"/>
                <w:sz w:val="20"/>
                <w:szCs w:val="20"/>
              </w:rPr>
              <w:t>Datum ukončení příjmu žádostí o podporu</w:t>
            </w:r>
          </w:p>
        </w:tc>
        <w:tc>
          <w:tcPr>
            <w:tcW w:w="4531" w:type="dxa"/>
          </w:tcPr>
          <w:p w14:paraId="6CE7D0B3" w14:textId="668C9A98" w:rsidR="00231243" w:rsidRDefault="009F5C45" w:rsidP="0061639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r w:rsidR="002A2703">
              <w:rPr>
                <w:rFonts w:ascii="Arial" w:hAnsi="Arial" w:cs="Arial"/>
                <w:sz w:val="20"/>
                <w:szCs w:val="20"/>
              </w:rPr>
              <w:t>1</w:t>
            </w:r>
            <w:r w:rsidR="00993FCB">
              <w:rPr>
                <w:rFonts w:ascii="Arial" w:hAnsi="Arial" w:cs="Arial"/>
                <w:sz w:val="20"/>
                <w:szCs w:val="20"/>
              </w:rPr>
              <w:t xml:space="preserve">. </w:t>
            </w:r>
            <w:r w:rsidR="002A2703">
              <w:rPr>
                <w:rFonts w:ascii="Arial" w:hAnsi="Arial" w:cs="Arial"/>
                <w:sz w:val="20"/>
                <w:szCs w:val="20"/>
              </w:rPr>
              <w:t>7</w:t>
            </w:r>
            <w:r w:rsidR="00993FCB">
              <w:rPr>
                <w:rFonts w:ascii="Arial" w:hAnsi="Arial" w:cs="Arial"/>
                <w:sz w:val="20"/>
                <w:szCs w:val="20"/>
              </w:rPr>
              <w:t>. 2023</w:t>
            </w:r>
          </w:p>
        </w:tc>
      </w:tr>
      <w:tr w:rsidR="00231243" w14:paraId="6524F7EB"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7944A37" w14:textId="4BC2758C" w:rsidR="00231243" w:rsidRDefault="00231243" w:rsidP="0061639F">
            <w:pPr>
              <w:jc w:val="both"/>
              <w:rPr>
                <w:rFonts w:ascii="Arial" w:hAnsi="Arial" w:cs="Arial"/>
                <w:sz w:val="20"/>
                <w:szCs w:val="20"/>
              </w:rPr>
            </w:pPr>
            <w:r>
              <w:rPr>
                <w:rFonts w:ascii="Arial" w:hAnsi="Arial" w:cs="Arial"/>
                <w:sz w:val="20"/>
              </w:rPr>
              <w:t>Nejzazší datum pro ukončení fyzické realizace projektu</w:t>
            </w:r>
          </w:p>
        </w:tc>
        <w:tc>
          <w:tcPr>
            <w:tcW w:w="4531" w:type="dxa"/>
          </w:tcPr>
          <w:p w14:paraId="4EEFEB5C" w14:textId="1C157A98" w:rsidR="00231243" w:rsidRDefault="00231243" w:rsidP="0061639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200 mil. Kč</w:t>
            </w:r>
          </w:p>
        </w:tc>
      </w:tr>
      <w:tr w:rsidR="00231243" w14:paraId="73C062E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647E7DC" w14:textId="078DD48B" w:rsidR="00231243" w:rsidRDefault="00231243" w:rsidP="0061639F">
            <w:pPr>
              <w:jc w:val="both"/>
              <w:rPr>
                <w:rFonts w:ascii="Arial" w:hAnsi="Arial" w:cs="Arial"/>
                <w:sz w:val="20"/>
                <w:szCs w:val="20"/>
              </w:rPr>
            </w:pPr>
            <w:r>
              <w:rPr>
                <w:rFonts w:ascii="Arial" w:hAnsi="Arial" w:cs="Arial"/>
                <w:sz w:val="20"/>
                <w:szCs w:val="20"/>
              </w:rPr>
              <w:t>Indikátory výzvy</w:t>
            </w:r>
          </w:p>
        </w:tc>
        <w:tc>
          <w:tcPr>
            <w:tcW w:w="4531" w:type="dxa"/>
          </w:tcPr>
          <w:p w14:paraId="1F96B592" w14:textId="3A0E2C8F" w:rsidR="00231243" w:rsidRDefault="00231243" w:rsidP="0061639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rPr>
              <w:t>Počet kreativních voucherů přidělených malým a středním podnikům</w:t>
            </w:r>
          </w:p>
        </w:tc>
      </w:tr>
      <w:tr w:rsidR="00231243" w14:paraId="55E8FB5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6A0037A" w14:textId="122E52A6" w:rsidR="00231243" w:rsidRDefault="00231243" w:rsidP="0061639F">
            <w:pPr>
              <w:jc w:val="both"/>
              <w:rPr>
                <w:rFonts w:ascii="Arial" w:hAnsi="Arial" w:cs="Arial"/>
                <w:sz w:val="20"/>
                <w:szCs w:val="20"/>
              </w:rPr>
            </w:pPr>
            <w:r>
              <w:rPr>
                <w:rFonts w:ascii="Arial" w:hAnsi="Arial" w:cs="Arial"/>
                <w:sz w:val="20"/>
                <w:szCs w:val="20"/>
              </w:rPr>
              <w:t>Garant výzvy</w:t>
            </w:r>
          </w:p>
        </w:tc>
        <w:tc>
          <w:tcPr>
            <w:tcW w:w="4531" w:type="dxa"/>
          </w:tcPr>
          <w:p w14:paraId="33B23005" w14:textId="3B18BDD8" w:rsidR="00231243" w:rsidRDefault="00231243" w:rsidP="0061639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 xml:space="preserve">Odbor </w:t>
            </w:r>
            <w:r>
              <w:rPr>
                <w:rFonts w:ascii="Arial" w:hAnsi="Arial" w:cs="Arial"/>
                <w:sz w:val="20"/>
              </w:rPr>
              <w:t>umění, knihoven a kreativních odvětví</w:t>
            </w:r>
          </w:p>
        </w:tc>
      </w:tr>
    </w:tbl>
    <w:p w14:paraId="548087CC" w14:textId="77777777" w:rsidR="00792D5F" w:rsidRPr="00885F31" w:rsidRDefault="00792D5F" w:rsidP="003506AB">
      <w:pPr>
        <w:rPr>
          <w:rFonts w:ascii="Arial" w:hAnsi="Arial" w:cs="Arial"/>
          <w:sz w:val="20"/>
        </w:rPr>
      </w:pPr>
    </w:p>
    <w:p w14:paraId="70ECFCA2" w14:textId="655C6AC9" w:rsidR="0046792D" w:rsidRDefault="0046792D" w:rsidP="000C6446">
      <w:pPr>
        <w:pStyle w:val="Nadpis10"/>
      </w:pPr>
      <w:r w:rsidRPr="00885F31">
        <w:t>Cíl výzvy</w:t>
      </w:r>
    </w:p>
    <w:p w14:paraId="2BB95AC1" w14:textId="60E26D21" w:rsidR="00CB05E0" w:rsidRPr="00CB05E0" w:rsidRDefault="005C6529" w:rsidP="00CB05E0">
      <w:pPr>
        <w:jc w:val="both"/>
        <w:rPr>
          <w:rFonts w:ascii="Arial" w:hAnsi="Arial" w:cs="Arial"/>
          <w:sz w:val="20"/>
          <w:szCs w:val="20"/>
        </w:rPr>
      </w:pPr>
      <w:bookmarkStart w:id="1" w:name="_Hlk118115910"/>
      <w:r w:rsidRPr="005C6529">
        <w:rPr>
          <w:rFonts w:ascii="Arial" w:hAnsi="Arial" w:cs="Arial"/>
          <w:sz w:val="20"/>
          <w:szCs w:val="20"/>
        </w:rPr>
        <w:t>Cílem</w:t>
      </w:r>
      <w:r>
        <w:rPr>
          <w:rFonts w:ascii="Arial" w:hAnsi="Arial" w:cs="Arial"/>
          <w:sz w:val="20"/>
          <w:szCs w:val="20"/>
        </w:rPr>
        <w:t xml:space="preserve"> výzvy</w:t>
      </w:r>
      <w:r w:rsidRPr="005C6529">
        <w:rPr>
          <w:rFonts w:ascii="Arial" w:hAnsi="Arial" w:cs="Arial"/>
          <w:sz w:val="20"/>
          <w:szCs w:val="20"/>
        </w:rPr>
        <w:t xml:space="preserve"> je pomoci malým a středním podnikům</w:t>
      </w:r>
      <w:r w:rsidR="004D2D1E">
        <w:rPr>
          <w:rFonts w:ascii="Arial" w:hAnsi="Arial" w:cs="Arial"/>
          <w:sz w:val="20"/>
          <w:szCs w:val="20"/>
        </w:rPr>
        <w:t xml:space="preserve"> prostřednictvím propojení s nově vznikajícími kreativními sektory</w:t>
      </w:r>
      <w:r w:rsidRPr="005C6529">
        <w:rPr>
          <w:rFonts w:ascii="Arial" w:hAnsi="Arial" w:cs="Arial"/>
          <w:sz w:val="20"/>
          <w:szCs w:val="20"/>
        </w:rPr>
        <w:t xml:space="preserve"> s adaptací na změny vyvolané krizí</w:t>
      </w:r>
      <w:r>
        <w:rPr>
          <w:rFonts w:ascii="Arial" w:hAnsi="Arial" w:cs="Arial"/>
          <w:sz w:val="20"/>
          <w:szCs w:val="20"/>
        </w:rPr>
        <w:t xml:space="preserve"> </w:t>
      </w:r>
      <w:r w:rsidRPr="0015721C">
        <w:rPr>
          <w:rFonts w:ascii="Arial" w:hAnsi="Arial" w:cs="Arial"/>
          <w:sz w:val="20"/>
          <w:szCs w:val="20"/>
        </w:rPr>
        <w:t>způsobenou pandemií COVID-19 a na její ekonomické dopady</w:t>
      </w:r>
      <w:r w:rsidR="004D2D1E" w:rsidRPr="0015721C">
        <w:rPr>
          <w:rFonts w:ascii="Arial" w:hAnsi="Arial" w:cs="Arial"/>
          <w:sz w:val="20"/>
          <w:szCs w:val="20"/>
        </w:rPr>
        <w:t>,</w:t>
      </w:r>
      <w:r w:rsidRPr="005C6529">
        <w:rPr>
          <w:rFonts w:ascii="Arial" w:hAnsi="Arial" w:cs="Arial"/>
          <w:sz w:val="20"/>
          <w:szCs w:val="20"/>
        </w:rPr>
        <w:t xml:space="preserve"> a nutností tzv. dvojí </w:t>
      </w:r>
      <w:proofErr w:type="spellStart"/>
      <w:r w:rsidRPr="005C6529">
        <w:rPr>
          <w:rFonts w:ascii="Arial" w:hAnsi="Arial" w:cs="Arial"/>
          <w:sz w:val="20"/>
          <w:szCs w:val="20"/>
        </w:rPr>
        <w:t>tranzice</w:t>
      </w:r>
      <w:proofErr w:type="spellEnd"/>
      <w:r>
        <w:rPr>
          <w:rFonts w:ascii="Arial" w:hAnsi="Arial" w:cs="Arial"/>
          <w:sz w:val="20"/>
          <w:szCs w:val="20"/>
        </w:rPr>
        <w:t xml:space="preserve">. </w:t>
      </w:r>
      <w:r w:rsidRPr="005C6529">
        <w:rPr>
          <w:rFonts w:ascii="Arial" w:hAnsi="Arial" w:cs="Arial"/>
          <w:sz w:val="20"/>
          <w:szCs w:val="20"/>
        </w:rPr>
        <w:t>Druhotně se jedná o začlenění kulturních a</w:t>
      </w:r>
      <w:r w:rsidR="004D2D1E">
        <w:rPr>
          <w:rFonts w:ascii="Arial" w:hAnsi="Arial" w:cs="Arial"/>
          <w:sz w:val="20"/>
          <w:szCs w:val="20"/>
        </w:rPr>
        <w:t> </w:t>
      </w:r>
      <w:r w:rsidRPr="005C6529">
        <w:rPr>
          <w:rFonts w:ascii="Arial" w:hAnsi="Arial" w:cs="Arial"/>
          <w:sz w:val="20"/>
          <w:szCs w:val="20"/>
        </w:rPr>
        <w:t xml:space="preserve">kreativních odvětví do inovačního ekosystému ČR a jejich zohlednění jako motoru inovací a růstu. </w:t>
      </w:r>
      <w:bookmarkEnd w:id="1"/>
      <w:r w:rsidRPr="005C6529">
        <w:rPr>
          <w:rFonts w:ascii="Arial" w:hAnsi="Arial" w:cs="Arial"/>
          <w:sz w:val="20"/>
          <w:szCs w:val="20"/>
        </w:rPr>
        <w:t xml:space="preserve">Výhodou je dále multiplikační efekt kreativních voucherů (pokračování spolupráce, zakázky nad rámec voucheru), který zvyšuje jejich dopad na ekonomiku. </w:t>
      </w:r>
      <w:r w:rsidR="00CB05E0" w:rsidRPr="00CB05E0">
        <w:rPr>
          <w:rFonts w:ascii="Arial" w:hAnsi="Arial" w:cs="Arial"/>
          <w:sz w:val="20"/>
          <w:szCs w:val="20"/>
        </w:rPr>
        <w:t>Externí služby kreativních profesionálů mohou malým a</w:t>
      </w:r>
      <w:r w:rsidR="00100707">
        <w:rPr>
          <w:rFonts w:ascii="Arial" w:hAnsi="Arial" w:cs="Arial"/>
          <w:sz w:val="20"/>
          <w:szCs w:val="20"/>
        </w:rPr>
        <w:t> </w:t>
      </w:r>
      <w:r w:rsidR="00CB05E0" w:rsidRPr="00CB05E0">
        <w:rPr>
          <w:rFonts w:ascii="Arial" w:hAnsi="Arial" w:cs="Arial"/>
          <w:sz w:val="20"/>
          <w:szCs w:val="20"/>
        </w:rPr>
        <w:t>středním podnikům pomoci inovovat jejich postprodukční služby, rychle reagovat na požadavky trhu a tím podpořit jejich konkurenceschopnost. Investice se uskuteční prostřednictvím systému poukázek na podporu „měkkých“ inovací v malých a středních podnicích, jako je návrh webových stránek, design produktů a služeb, grafický design</w:t>
      </w:r>
      <w:r w:rsidR="004D2D1E">
        <w:rPr>
          <w:rFonts w:ascii="Arial" w:hAnsi="Arial" w:cs="Arial"/>
          <w:sz w:val="20"/>
          <w:szCs w:val="20"/>
        </w:rPr>
        <w:t>,</w:t>
      </w:r>
      <w:r w:rsidR="00CB05E0" w:rsidRPr="00CB05E0">
        <w:rPr>
          <w:rFonts w:ascii="Arial" w:hAnsi="Arial" w:cs="Arial"/>
          <w:sz w:val="20"/>
          <w:szCs w:val="20"/>
        </w:rPr>
        <w:t xml:space="preserve"> marketingové strategie</w:t>
      </w:r>
      <w:r>
        <w:rPr>
          <w:rFonts w:ascii="Arial" w:hAnsi="Arial" w:cs="Arial"/>
          <w:sz w:val="20"/>
          <w:szCs w:val="20"/>
        </w:rPr>
        <w:t xml:space="preserve"> apod.</w:t>
      </w:r>
    </w:p>
    <w:p w14:paraId="0A4816DE" w14:textId="46E56E56" w:rsidR="00CB05E0" w:rsidRDefault="008A4E5F" w:rsidP="0046792D">
      <w:pPr>
        <w:jc w:val="both"/>
        <w:rPr>
          <w:rFonts w:ascii="Arial" w:hAnsi="Arial" w:cs="Arial"/>
          <w:sz w:val="20"/>
          <w:szCs w:val="20"/>
        </w:rPr>
      </w:pPr>
      <w:r w:rsidRPr="00CB05E0">
        <w:rPr>
          <w:rFonts w:ascii="Arial" w:hAnsi="Arial" w:cs="Arial"/>
          <w:sz w:val="20"/>
          <w:szCs w:val="20"/>
        </w:rPr>
        <w:t xml:space="preserve">Cílem </w:t>
      </w:r>
      <w:r w:rsidR="00D559D8" w:rsidRPr="00CB05E0">
        <w:rPr>
          <w:rFonts w:ascii="Arial" w:hAnsi="Arial" w:cs="Arial"/>
          <w:sz w:val="20"/>
          <w:szCs w:val="20"/>
        </w:rPr>
        <w:t xml:space="preserve">všech </w:t>
      </w:r>
      <w:r w:rsidR="008775DE" w:rsidRPr="00CB05E0">
        <w:rPr>
          <w:rFonts w:ascii="Arial" w:hAnsi="Arial" w:cs="Arial"/>
          <w:sz w:val="20"/>
          <w:szCs w:val="20"/>
        </w:rPr>
        <w:t>dotačních řízení</w:t>
      </w:r>
      <w:r w:rsidR="00B772E3" w:rsidRPr="00CB05E0">
        <w:rPr>
          <w:rFonts w:ascii="Arial" w:hAnsi="Arial" w:cs="Arial"/>
          <w:sz w:val="20"/>
          <w:szCs w:val="20"/>
        </w:rPr>
        <w:t xml:space="preserve"> </w:t>
      </w:r>
      <w:r w:rsidR="00D559D8" w:rsidRPr="00CB05E0">
        <w:rPr>
          <w:rFonts w:ascii="Arial" w:hAnsi="Arial" w:cs="Arial"/>
          <w:sz w:val="20"/>
          <w:szCs w:val="20"/>
        </w:rPr>
        <w:t xml:space="preserve">ve všech plánovaných výzvách </w:t>
      </w:r>
      <w:r w:rsidR="00B772E3" w:rsidRPr="00CB05E0">
        <w:rPr>
          <w:rFonts w:ascii="Arial" w:hAnsi="Arial" w:cs="Arial"/>
          <w:sz w:val="20"/>
          <w:szCs w:val="20"/>
        </w:rPr>
        <w:t xml:space="preserve">v rámci </w:t>
      </w:r>
      <w:r w:rsidR="00830AC7" w:rsidRPr="00CD3FC7">
        <w:rPr>
          <w:rFonts w:ascii="Arial" w:hAnsi="Arial" w:cs="Arial"/>
          <w:sz w:val="20"/>
          <w:szCs w:val="20"/>
        </w:rPr>
        <w:t>iniciativy</w:t>
      </w:r>
      <w:r w:rsidR="00B772E3" w:rsidRPr="00CD3FC7">
        <w:rPr>
          <w:rFonts w:ascii="Arial" w:hAnsi="Arial" w:cs="Arial"/>
          <w:sz w:val="20"/>
          <w:szCs w:val="20"/>
        </w:rPr>
        <w:t xml:space="preserve"> </w:t>
      </w:r>
      <w:r w:rsidR="00CB05E0">
        <w:rPr>
          <w:rFonts w:ascii="Arial" w:hAnsi="Arial" w:cs="Arial"/>
          <w:sz w:val="20"/>
          <w:szCs w:val="20"/>
        </w:rPr>
        <w:t>Kreativní vouchery</w:t>
      </w:r>
      <w:r w:rsidR="00B772E3" w:rsidRPr="00CD3FC7">
        <w:rPr>
          <w:rFonts w:ascii="Arial" w:hAnsi="Arial" w:cs="Arial"/>
          <w:sz w:val="20"/>
          <w:szCs w:val="20"/>
        </w:rPr>
        <w:t xml:space="preserve"> je </w:t>
      </w:r>
      <w:r w:rsidR="00CB05E0">
        <w:rPr>
          <w:rFonts w:ascii="Arial" w:hAnsi="Arial" w:cs="Arial"/>
          <w:sz w:val="20"/>
          <w:szCs w:val="20"/>
        </w:rPr>
        <w:t>přidělit m</w:t>
      </w:r>
      <w:r w:rsidR="00CB05E0" w:rsidRPr="00CB05E0">
        <w:rPr>
          <w:rFonts w:ascii="Arial" w:hAnsi="Arial" w:cs="Arial"/>
          <w:sz w:val="20"/>
          <w:szCs w:val="20"/>
        </w:rPr>
        <w:t>alým a středním podnikům nejméně 3 000 kreativních poukázek ve třech po sobě následujících výzvách (</w:t>
      </w:r>
      <w:proofErr w:type="gramStart"/>
      <w:r w:rsidR="00CB05E0" w:rsidRPr="00CB05E0">
        <w:rPr>
          <w:rFonts w:ascii="Arial" w:hAnsi="Arial" w:cs="Arial"/>
          <w:sz w:val="20"/>
          <w:szCs w:val="20"/>
        </w:rPr>
        <w:t>202</w:t>
      </w:r>
      <w:r w:rsidR="00B071E3">
        <w:rPr>
          <w:rFonts w:ascii="Arial" w:hAnsi="Arial" w:cs="Arial"/>
          <w:sz w:val="20"/>
          <w:szCs w:val="20"/>
        </w:rPr>
        <w:t>3</w:t>
      </w:r>
      <w:r w:rsidR="00100707">
        <w:rPr>
          <w:rFonts w:ascii="Arial" w:hAnsi="Arial" w:cs="Arial"/>
          <w:sz w:val="20"/>
          <w:szCs w:val="20"/>
        </w:rPr>
        <w:t xml:space="preserve"> </w:t>
      </w:r>
      <w:r w:rsidR="00CB05E0" w:rsidRPr="00CB05E0">
        <w:rPr>
          <w:rFonts w:ascii="Arial" w:hAnsi="Arial" w:cs="Arial"/>
          <w:sz w:val="20"/>
          <w:szCs w:val="20"/>
        </w:rPr>
        <w:t>–</w:t>
      </w:r>
      <w:r w:rsidR="00100707">
        <w:rPr>
          <w:rFonts w:ascii="Arial" w:hAnsi="Arial" w:cs="Arial"/>
          <w:sz w:val="20"/>
          <w:szCs w:val="20"/>
        </w:rPr>
        <w:t xml:space="preserve"> 20</w:t>
      </w:r>
      <w:r w:rsidR="00CB05E0" w:rsidRPr="00CB05E0">
        <w:rPr>
          <w:rFonts w:ascii="Arial" w:hAnsi="Arial" w:cs="Arial"/>
          <w:sz w:val="20"/>
          <w:szCs w:val="20"/>
        </w:rPr>
        <w:t>2</w:t>
      </w:r>
      <w:r w:rsidR="00B071E3">
        <w:rPr>
          <w:rFonts w:ascii="Arial" w:hAnsi="Arial" w:cs="Arial"/>
          <w:sz w:val="20"/>
          <w:szCs w:val="20"/>
        </w:rPr>
        <w:t>5</w:t>
      </w:r>
      <w:proofErr w:type="gramEnd"/>
      <w:r w:rsidR="00CB05E0" w:rsidRPr="00CB05E0">
        <w:rPr>
          <w:rFonts w:ascii="Arial" w:hAnsi="Arial" w:cs="Arial"/>
          <w:sz w:val="20"/>
          <w:szCs w:val="20"/>
        </w:rPr>
        <w:t xml:space="preserve">). </w:t>
      </w:r>
    </w:p>
    <w:p w14:paraId="6AC6C164" w14:textId="65F60599" w:rsidR="00C82926" w:rsidRDefault="00C82926" w:rsidP="0046792D">
      <w:pPr>
        <w:jc w:val="both"/>
        <w:rPr>
          <w:rFonts w:ascii="Arial" w:hAnsi="Arial" w:cs="Arial"/>
          <w:sz w:val="20"/>
          <w:szCs w:val="20"/>
        </w:rPr>
      </w:pPr>
    </w:p>
    <w:p w14:paraId="2A41AA8E" w14:textId="3438D99C" w:rsidR="00C82926" w:rsidRDefault="00C82926" w:rsidP="0046792D">
      <w:pPr>
        <w:jc w:val="both"/>
        <w:rPr>
          <w:rFonts w:ascii="Arial" w:hAnsi="Arial" w:cs="Arial"/>
          <w:sz w:val="20"/>
          <w:szCs w:val="20"/>
        </w:rPr>
      </w:pPr>
    </w:p>
    <w:p w14:paraId="04010F37" w14:textId="77777777" w:rsidR="00C82926" w:rsidRDefault="00C82926" w:rsidP="0046792D">
      <w:pPr>
        <w:jc w:val="both"/>
        <w:rPr>
          <w:rFonts w:ascii="Arial" w:hAnsi="Arial" w:cs="Arial"/>
          <w:sz w:val="20"/>
          <w:szCs w:val="20"/>
        </w:rPr>
      </w:pPr>
    </w:p>
    <w:p w14:paraId="44508EB8" w14:textId="78450D91" w:rsidR="00315C4C" w:rsidRDefault="00315C4C" w:rsidP="00315C4C">
      <w:pPr>
        <w:pStyle w:val="Nadpis10"/>
      </w:pPr>
      <w:r>
        <w:lastRenderedPageBreak/>
        <w:t>Cílová skupina</w:t>
      </w:r>
    </w:p>
    <w:p w14:paraId="4F61047A" w14:textId="2BC0CA2B" w:rsidR="004D2D1E" w:rsidRDefault="004D2D1E" w:rsidP="00581E26">
      <w:pPr>
        <w:spacing w:after="0" w:line="240" w:lineRule="auto"/>
        <w:jc w:val="both"/>
        <w:rPr>
          <w:rFonts w:ascii="Arial" w:hAnsi="Arial" w:cs="Arial"/>
          <w:sz w:val="20"/>
          <w:szCs w:val="20"/>
        </w:rPr>
      </w:pPr>
      <w:r>
        <w:rPr>
          <w:rFonts w:ascii="Arial" w:hAnsi="Arial" w:cs="Arial"/>
          <w:sz w:val="20"/>
          <w:szCs w:val="20"/>
        </w:rPr>
        <w:t>C</w:t>
      </w:r>
      <w:r w:rsidR="00315C4C" w:rsidRPr="00D16C06">
        <w:rPr>
          <w:rFonts w:ascii="Arial" w:hAnsi="Arial" w:cs="Arial"/>
          <w:sz w:val="20"/>
          <w:szCs w:val="20"/>
        </w:rPr>
        <w:t>ílov</w:t>
      </w:r>
      <w:r>
        <w:rPr>
          <w:rFonts w:ascii="Arial" w:hAnsi="Arial" w:cs="Arial"/>
          <w:sz w:val="20"/>
          <w:szCs w:val="20"/>
        </w:rPr>
        <w:t>ými</w:t>
      </w:r>
      <w:r w:rsidR="00315C4C" w:rsidRPr="00D16C06">
        <w:rPr>
          <w:rFonts w:ascii="Arial" w:hAnsi="Arial" w:cs="Arial"/>
          <w:sz w:val="20"/>
          <w:szCs w:val="20"/>
        </w:rPr>
        <w:t xml:space="preserve"> skupin</w:t>
      </w:r>
      <w:r>
        <w:rPr>
          <w:rFonts w:ascii="Arial" w:hAnsi="Arial" w:cs="Arial"/>
          <w:sz w:val="20"/>
          <w:szCs w:val="20"/>
        </w:rPr>
        <w:t>ami</w:t>
      </w:r>
      <w:r w:rsidR="00315C4C" w:rsidRPr="00D16C06">
        <w:rPr>
          <w:rFonts w:ascii="Arial" w:hAnsi="Arial" w:cs="Arial"/>
          <w:sz w:val="20"/>
          <w:szCs w:val="20"/>
        </w:rPr>
        <w:t xml:space="preserve"> jsou malé a střední podniky</w:t>
      </w:r>
      <w:r>
        <w:rPr>
          <w:rFonts w:ascii="Arial" w:hAnsi="Arial" w:cs="Arial"/>
          <w:sz w:val="20"/>
          <w:szCs w:val="20"/>
        </w:rPr>
        <w:t xml:space="preserve"> a kreativní profesionálové.</w:t>
      </w:r>
    </w:p>
    <w:p w14:paraId="1E18A05A" w14:textId="77777777" w:rsidR="00C82926" w:rsidRPr="00C82926" w:rsidRDefault="00C82926" w:rsidP="00792D5F">
      <w:pPr>
        <w:spacing w:after="0" w:line="240" w:lineRule="auto"/>
        <w:jc w:val="both"/>
        <w:rPr>
          <w:rFonts w:ascii="Arial" w:hAnsi="Arial" w:cs="Arial"/>
          <w:sz w:val="20"/>
          <w:szCs w:val="20"/>
        </w:rPr>
      </w:pPr>
    </w:p>
    <w:p w14:paraId="2408146C" w14:textId="53E4DB63" w:rsidR="0046792D" w:rsidRDefault="003A5380" w:rsidP="000C6446">
      <w:pPr>
        <w:pStyle w:val="Nadpis10"/>
      </w:pPr>
      <w:r w:rsidRPr="00885F31">
        <w:t>Popis podporovaných aktivit</w:t>
      </w:r>
      <w:r w:rsidR="0097111F" w:rsidRPr="00885F31">
        <w:t xml:space="preserve"> – </w:t>
      </w:r>
      <w:r w:rsidR="00E9491F">
        <w:t>podporované oblasti</w:t>
      </w:r>
    </w:p>
    <w:p w14:paraId="559814A6" w14:textId="77777777" w:rsidR="003F7778" w:rsidRDefault="003F7778" w:rsidP="00EA1E89">
      <w:pPr>
        <w:spacing w:before="240" w:after="52" w:line="259" w:lineRule="auto"/>
        <w:ind w:right="143"/>
        <w:jc w:val="both"/>
        <w:rPr>
          <w:rFonts w:ascii="Arial" w:hAnsi="Arial" w:cs="Arial"/>
          <w:sz w:val="20"/>
          <w:szCs w:val="20"/>
        </w:rPr>
      </w:pPr>
      <w:r w:rsidRPr="003F7778">
        <w:rPr>
          <w:rFonts w:ascii="Arial" w:hAnsi="Arial" w:cs="Arial"/>
          <w:sz w:val="20"/>
          <w:szCs w:val="20"/>
        </w:rPr>
        <w:t>Měkké inovace níže uvedených oblastí, které povedou k zefektivnění prezentace, vzhledu nebo funkčnosti produktu, procesu nebo služby žadatele směrem k jeho klientům, jehož důležitým znakem je interaktivita</w:t>
      </w:r>
      <w:r>
        <w:rPr>
          <w:rFonts w:ascii="Arial" w:hAnsi="Arial" w:cs="Arial"/>
          <w:sz w:val="20"/>
          <w:szCs w:val="20"/>
        </w:rPr>
        <w:t>.</w:t>
      </w:r>
      <w:r w:rsidRPr="003F7778">
        <w:rPr>
          <w:rFonts w:ascii="Arial" w:hAnsi="Arial" w:cs="Arial"/>
          <w:sz w:val="20"/>
          <w:szCs w:val="20"/>
        </w:rPr>
        <w:t xml:space="preserve"> </w:t>
      </w:r>
      <w:r>
        <w:rPr>
          <w:rFonts w:ascii="Arial" w:hAnsi="Arial" w:cs="Arial"/>
          <w:sz w:val="20"/>
          <w:szCs w:val="20"/>
        </w:rPr>
        <w:t>P</w:t>
      </w:r>
      <w:r w:rsidRPr="003F7778">
        <w:rPr>
          <w:rFonts w:ascii="Arial" w:hAnsi="Arial" w:cs="Arial"/>
          <w:sz w:val="20"/>
          <w:szCs w:val="20"/>
        </w:rPr>
        <w:t xml:space="preserve">ůjde o společný tvůrčí proces žadatele a poskytovatele služeb (kreativce), jenž je založený na součinnosti obou stran, tzn. žadatel je v průběhu tvůrčího procesu rovněž aktivní.  </w:t>
      </w:r>
    </w:p>
    <w:p w14:paraId="7929DC20" w14:textId="77777777" w:rsidR="003F7778" w:rsidRDefault="003F7778" w:rsidP="003F7778">
      <w:pPr>
        <w:spacing w:after="52" w:line="259" w:lineRule="auto"/>
        <w:ind w:right="143"/>
        <w:jc w:val="both"/>
        <w:rPr>
          <w:rFonts w:ascii="Arial" w:hAnsi="Arial" w:cs="Arial"/>
          <w:sz w:val="20"/>
          <w:szCs w:val="20"/>
        </w:rPr>
      </w:pPr>
    </w:p>
    <w:p w14:paraId="645D9026" w14:textId="465D0231" w:rsidR="003F7778" w:rsidRPr="003F7778" w:rsidRDefault="003F7778" w:rsidP="003F7778">
      <w:pPr>
        <w:spacing w:after="52" w:line="259" w:lineRule="auto"/>
        <w:ind w:right="143"/>
        <w:jc w:val="both"/>
        <w:rPr>
          <w:rFonts w:ascii="Arial" w:hAnsi="Arial" w:cs="Arial"/>
          <w:sz w:val="20"/>
          <w:szCs w:val="20"/>
        </w:rPr>
      </w:pPr>
      <w:r w:rsidRPr="003F7778">
        <w:rPr>
          <w:rFonts w:ascii="Arial" w:hAnsi="Arial" w:cs="Arial"/>
          <w:sz w:val="20"/>
          <w:szCs w:val="20"/>
        </w:rPr>
        <w:t xml:space="preserve">Podporované oblasti: </w:t>
      </w:r>
    </w:p>
    <w:p w14:paraId="746FFB7C" w14:textId="77777777" w:rsidR="003F7778" w:rsidRPr="003F7778" w:rsidRDefault="003F7778" w:rsidP="0021183B">
      <w:pPr>
        <w:numPr>
          <w:ilvl w:val="1"/>
          <w:numId w:val="10"/>
        </w:numPr>
        <w:spacing w:after="0" w:line="271" w:lineRule="auto"/>
        <w:ind w:hanging="360"/>
        <w:jc w:val="both"/>
        <w:rPr>
          <w:rFonts w:ascii="Arial" w:hAnsi="Arial" w:cs="Arial"/>
          <w:sz w:val="20"/>
          <w:szCs w:val="20"/>
        </w:rPr>
      </w:pPr>
      <w:r w:rsidRPr="003F7778">
        <w:rPr>
          <w:rFonts w:ascii="Arial" w:hAnsi="Arial" w:cs="Arial"/>
          <w:sz w:val="20"/>
          <w:szCs w:val="20"/>
        </w:rPr>
        <w:t xml:space="preserve">Architektura, interiérový design, design nábytku, </w:t>
      </w:r>
    </w:p>
    <w:p w14:paraId="070FC3A7" w14:textId="77777777" w:rsidR="003F7778" w:rsidRPr="003F7778" w:rsidRDefault="003F7778" w:rsidP="0021183B">
      <w:pPr>
        <w:numPr>
          <w:ilvl w:val="1"/>
          <w:numId w:val="10"/>
        </w:numPr>
        <w:spacing w:after="0" w:line="271" w:lineRule="auto"/>
        <w:ind w:hanging="360"/>
        <w:jc w:val="both"/>
        <w:rPr>
          <w:rFonts w:ascii="Arial" w:hAnsi="Arial" w:cs="Arial"/>
          <w:sz w:val="20"/>
          <w:szCs w:val="20"/>
        </w:rPr>
      </w:pPr>
      <w:r w:rsidRPr="003F7778">
        <w:rPr>
          <w:rFonts w:ascii="Arial" w:hAnsi="Arial" w:cs="Arial"/>
          <w:sz w:val="20"/>
          <w:szCs w:val="20"/>
        </w:rPr>
        <w:t xml:space="preserve">Design služeb, </w:t>
      </w:r>
    </w:p>
    <w:p w14:paraId="02D19E09" w14:textId="77777777" w:rsidR="003F7778" w:rsidRPr="003F7778" w:rsidRDefault="003F7778" w:rsidP="0021183B">
      <w:pPr>
        <w:numPr>
          <w:ilvl w:val="1"/>
          <w:numId w:val="10"/>
        </w:numPr>
        <w:spacing w:after="41" w:line="271" w:lineRule="auto"/>
        <w:ind w:hanging="360"/>
        <w:jc w:val="both"/>
        <w:rPr>
          <w:rFonts w:ascii="Arial" w:hAnsi="Arial" w:cs="Arial"/>
          <w:sz w:val="20"/>
          <w:szCs w:val="20"/>
        </w:rPr>
      </w:pPr>
      <w:r w:rsidRPr="003F7778">
        <w:rPr>
          <w:rFonts w:ascii="Arial" w:hAnsi="Arial" w:cs="Arial"/>
          <w:sz w:val="20"/>
          <w:szCs w:val="20"/>
        </w:rPr>
        <w:t xml:space="preserve">UX design, </w:t>
      </w:r>
    </w:p>
    <w:p w14:paraId="3EA873DF" w14:textId="77777777" w:rsidR="003F7778" w:rsidRPr="003F7778" w:rsidRDefault="003F7778" w:rsidP="0021183B">
      <w:pPr>
        <w:numPr>
          <w:ilvl w:val="1"/>
          <w:numId w:val="10"/>
        </w:numPr>
        <w:spacing w:after="0" w:line="271" w:lineRule="auto"/>
        <w:ind w:hanging="360"/>
        <w:jc w:val="both"/>
        <w:rPr>
          <w:rFonts w:ascii="Arial" w:hAnsi="Arial" w:cs="Arial"/>
          <w:sz w:val="20"/>
          <w:szCs w:val="20"/>
        </w:rPr>
      </w:pPr>
      <w:r w:rsidRPr="003F7778">
        <w:rPr>
          <w:rFonts w:ascii="Arial" w:hAnsi="Arial" w:cs="Arial"/>
          <w:sz w:val="20"/>
          <w:szCs w:val="20"/>
        </w:rPr>
        <w:t xml:space="preserve">Film a video (např. hrané, animované, virální…), televize, </w:t>
      </w:r>
    </w:p>
    <w:p w14:paraId="5F71F91F" w14:textId="77777777" w:rsidR="003F7778" w:rsidRPr="003F7778" w:rsidRDefault="003F7778" w:rsidP="0021183B">
      <w:pPr>
        <w:numPr>
          <w:ilvl w:val="1"/>
          <w:numId w:val="10"/>
        </w:numPr>
        <w:spacing w:after="41" w:line="271" w:lineRule="auto"/>
        <w:ind w:hanging="360"/>
        <w:jc w:val="both"/>
        <w:rPr>
          <w:rFonts w:ascii="Arial" w:hAnsi="Arial" w:cs="Arial"/>
          <w:sz w:val="20"/>
          <w:szCs w:val="20"/>
        </w:rPr>
      </w:pPr>
      <w:r w:rsidRPr="003F7778">
        <w:rPr>
          <w:rFonts w:ascii="Arial" w:hAnsi="Arial" w:cs="Arial"/>
          <w:sz w:val="20"/>
          <w:szCs w:val="20"/>
        </w:rPr>
        <w:t xml:space="preserve">Fotografie,  </w:t>
      </w:r>
    </w:p>
    <w:p w14:paraId="326EF334" w14:textId="77777777" w:rsidR="003F7778" w:rsidRPr="003F7778" w:rsidRDefault="003F7778" w:rsidP="0021183B">
      <w:pPr>
        <w:numPr>
          <w:ilvl w:val="1"/>
          <w:numId w:val="10"/>
        </w:numPr>
        <w:spacing w:after="0" w:line="271" w:lineRule="auto"/>
        <w:ind w:hanging="360"/>
        <w:jc w:val="both"/>
        <w:rPr>
          <w:rFonts w:ascii="Arial" w:hAnsi="Arial" w:cs="Arial"/>
          <w:sz w:val="20"/>
          <w:szCs w:val="20"/>
        </w:rPr>
      </w:pPr>
      <w:r w:rsidRPr="003F7778">
        <w:rPr>
          <w:rFonts w:ascii="Arial" w:hAnsi="Arial" w:cs="Arial"/>
          <w:sz w:val="20"/>
          <w:szCs w:val="20"/>
        </w:rPr>
        <w:t xml:space="preserve">Grafický design, </w:t>
      </w:r>
    </w:p>
    <w:p w14:paraId="6574DCAB" w14:textId="77777777" w:rsidR="003F7778" w:rsidRPr="003F7778" w:rsidRDefault="003F7778" w:rsidP="0021183B">
      <w:pPr>
        <w:numPr>
          <w:ilvl w:val="1"/>
          <w:numId w:val="10"/>
        </w:numPr>
        <w:spacing w:after="41" w:line="271" w:lineRule="auto"/>
        <w:ind w:hanging="360"/>
        <w:jc w:val="both"/>
        <w:rPr>
          <w:rFonts w:ascii="Arial" w:hAnsi="Arial" w:cs="Arial"/>
          <w:sz w:val="20"/>
          <w:szCs w:val="20"/>
        </w:rPr>
      </w:pPr>
      <w:r w:rsidRPr="003F7778">
        <w:rPr>
          <w:rFonts w:ascii="Arial" w:hAnsi="Arial" w:cs="Arial"/>
          <w:sz w:val="20"/>
          <w:szCs w:val="20"/>
        </w:rPr>
        <w:t xml:space="preserve">Hudba, zvuk, rozhlas,  </w:t>
      </w:r>
    </w:p>
    <w:p w14:paraId="4F427099" w14:textId="77777777" w:rsidR="003F7778" w:rsidRPr="003F7778" w:rsidRDefault="003F7778" w:rsidP="0021183B">
      <w:pPr>
        <w:numPr>
          <w:ilvl w:val="1"/>
          <w:numId w:val="10"/>
        </w:numPr>
        <w:spacing w:after="41" w:line="271" w:lineRule="auto"/>
        <w:ind w:hanging="360"/>
        <w:jc w:val="both"/>
        <w:rPr>
          <w:rFonts w:ascii="Arial" w:hAnsi="Arial" w:cs="Arial"/>
          <w:sz w:val="20"/>
          <w:szCs w:val="20"/>
        </w:rPr>
      </w:pPr>
      <w:r w:rsidRPr="003F7778">
        <w:rPr>
          <w:rFonts w:ascii="Arial" w:hAnsi="Arial" w:cs="Arial"/>
          <w:sz w:val="20"/>
          <w:szCs w:val="20"/>
        </w:rPr>
        <w:t xml:space="preserve">Informační a komunikační technologie (např. mobilní aplikace, multimediální prezentace, rozšířená realita, vývoj softwaru…),  </w:t>
      </w:r>
    </w:p>
    <w:p w14:paraId="42E68DAD" w14:textId="77777777" w:rsidR="003F7778" w:rsidRPr="003F7778" w:rsidRDefault="003F7778" w:rsidP="0021183B">
      <w:pPr>
        <w:numPr>
          <w:ilvl w:val="1"/>
          <w:numId w:val="10"/>
        </w:numPr>
        <w:spacing w:after="41" w:line="271" w:lineRule="auto"/>
        <w:ind w:hanging="360"/>
        <w:jc w:val="both"/>
        <w:rPr>
          <w:rFonts w:ascii="Arial" w:hAnsi="Arial" w:cs="Arial"/>
          <w:sz w:val="20"/>
          <w:szCs w:val="20"/>
        </w:rPr>
      </w:pPr>
      <w:r w:rsidRPr="003F7778">
        <w:rPr>
          <w:rFonts w:ascii="Arial" w:hAnsi="Arial" w:cs="Arial"/>
          <w:sz w:val="20"/>
          <w:szCs w:val="20"/>
        </w:rPr>
        <w:t xml:space="preserve">Kulturní dědictví,  </w:t>
      </w:r>
    </w:p>
    <w:p w14:paraId="21D5F580" w14:textId="77777777" w:rsidR="003F7778" w:rsidRPr="003F7778" w:rsidRDefault="003F7778" w:rsidP="0021183B">
      <w:pPr>
        <w:numPr>
          <w:ilvl w:val="1"/>
          <w:numId w:val="10"/>
        </w:numPr>
        <w:spacing w:after="41" w:line="271" w:lineRule="auto"/>
        <w:ind w:hanging="360"/>
        <w:jc w:val="both"/>
        <w:rPr>
          <w:rFonts w:ascii="Arial" w:hAnsi="Arial" w:cs="Arial"/>
          <w:sz w:val="20"/>
          <w:szCs w:val="20"/>
        </w:rPr>
      </w:pPr>
      <w:r w:rsidRPr="003F7778">
        <w:rPr>
          <w:rFonts w:ascii="Arial" w:hAnsi="Arial" w:cs="Arial"/>
          <w:sz w:val="20"/>
          <w:szCs w:val="20"/>
        </w:rPr>
        <w:t xml:space="preserve">Marketingové strategie (např. </w:t>
      </w:r>
      <w:proofErr w:type="spellStart"/>
      <w:r w:rsidRPr="003F7778">
        <w:rPr>
          <w:rFonts w:ascii="Arial" w:hAnsi="Arial" w:cs="Arial"/>
          <w:sz w:val="20"/>
          <w:szCs w:val="20"/>
        </w:rPr>
        <w:t>branding</w:t>
      </w:r>
      <w:proofErr w:type="spellEnd"/>
      <w:r w:rsidRPr="003F7778">
        <w:rPr>
          <w:rFonts w:ascii="Arial" w:hAnsi="Arial" w:cs="Arial"/>
          <w:sz w:val="20"/>
          <w:szCs w:val="20"/>
        </w:rPr>
        <w:t xml:space="preserve">…),  </w:t>
      </w:r>
    </w:p>
    <w:p w14:paraId="2837E633" w14:textId="77777777" w:rsidR="003F7778" w:rsidRPr="003F7778" w:rsidRDefault="003F7778" w:rsidP="0021183B">
      <w:pPr>
        <w:numPr>
          <w:ilvl w:val="1"/>
          <w:numId w:val="10"/>
        </w:numPr>
        <w:spacing w:after="41" w:line="271" w:lineRule="auto"/>
        <w:ind w:hanging="360"/>
        <w:jc w:val="both"/>
        <w:rPr>
          <w:rFonts w:ascii="Arial" w:hAnsi="Arial" w:cs="Arial"/>
          <w:sz w:val="20"/>
          <w:szCs w:val="20"/>
        </w:rPr>
      </w:pPr>
      <w:r w:rsidRPr="003F7778">
        <w:rPr>
          <w:rFonts w:ascii="Arial" w:hAnsi="Arial" w:cs="Arial"/>
          <w:sz w:val="20"/>
          <w:szCs w:val="20"/>
        </w:rPr>
        <w:t xml:space="preserve">On-line marketing (např. strategie pro online nástroje PPC, SEO, e-mailing, sociální sítě…),  </w:t>
      </w:r>
    </w:p>
    <w:p w14:paraId="0386FCEF" w14:textId="77777777" w:rsidR="003F7778" w:rsidRPr="003F7778" w:rsidRDefault="003F7778" w:rsidP="0021183B">
      <w:pPr>
        <w:numPr>
          <w:ilvl w:val="1"/>
          <w:numId w:val="10"/>
        </w:numPr>
        <w:spacing w:after="41" w:line="271" w:lineRule="auto"/>
        <w:ind w:hanging="360"/>
        <w:jc w:val="both"/>
        <w:rPr>
          <w:rFonts w:ascii="Arial" w:hAnsi="Arial" w:cs="Arial"/>
          <w:sz w:val="20"/>
          <w:szCs w:val="20"/>
        </w:rPr>
      </w:pPr>
      <w:r w:rsidRPr="003F7778">
        <w:rPr>
          <w:rFonts w:ascii="Arial" w:hAnsi="Arial" w:cs="Arial"/>
          <w:sz w:val="20"/>
          <w:szCs w:val="20"/>
        </w:rPr>
        <w:t xml:space="preserve">PR,  </w:t>
      </w:r>
    </w:p>
    <w:p w14:paraId="6CA21E76" w14:textId="77777777" w:rsidR="003F7778" w:rsidRPr="003F7778" w:rsidRDefault="003F7778" w:rsidP="0021183B">
      <w:pPr>
        <w:numPr>
          <w:ilvl w:val="1"/>
          <w:numId w:val="10"/>
        </w:numPr>
        <w:spacing w:after="41" w:line="271" w:lineRule="auto"/>
        <w:ind w:hanging="360"/>
        <w:jc w:val="both"/>
        <w:rPr>
          <w:rFonts w:ascii="Arial" w:hAnsi="Arial" w:cs="Arial"/>
          <w:sz w:val="20"/>
          <w:szCs w:val="20"/>
        </w:rPr>
      </w:pPr>
      <w:r w:rsidRPr="003F7778">
        <w:rPr>
          <w:rFonts w:ascii="Arial" w:hAnsi="Arial" w:cs="Arial"/>
          <w:sz w:val="20"/>
          <w:szCs w:val="20"/>
        </w:rPr>
        <w:t xml:space="preserve">Práce s texty (např. </w:t>
      </w:r>
      <w:proofErr w:type="spellStart"/>
      <w:r w:rsidRPr="003F7778">
        <w:rPr>
          <w:rFonts w:ascii="Arial" w:hAnsi="Arial" w:cs="Arial"/>
          <w:sz w:val="20"/>
          <w:szCs w:val="20"/>
        </w:rPr>
        <w:t>copywriting</w:t>
      </w:r>
      <w:proofErr w:type="spellEnd"/>
      <w:r w:rsidRPr="003F7778">
        <w:rPr>
          <w:rFonts w:ascii="Arial" w:hAnsi="Arial" w:cs="Arial"/>
          <w:sz w:val="20"/>
          <w:szCs w:val="20"/>
        </w:rPr>
        <w:t xml:space="preserve">, literatura a knižní trh),  </w:t>
      </w:r>
    </w:p>
    <w:p w14:paraId="22777334" w14:textId="22AE4B3C" w:rsidR="003F7778" w:rsidRPr="003F7778" w:rsidRDefault="003F7778" w:rsidP="0021183B">
      <w:pPr>
        <w:numPr>
          <w:ilvl w:val="1"/>
          <w:numId w:val="10"/>
        </w:numPr>
        <w:spacing w:after="41" w:line="271" w:lineRule="auto"/>
        <w:ind w:hanging="360"/>
        <w:jc w:val="both"/>
        <w:rPr>
          <w:rFonts w:ascii="Arial" w:hAnsi="Arial" w:cs="Arial"/>
          <w:sz w:val="20"/>
          <w:szCs w:val="20"/>
        </w:rPr>
      </w:pPr>
      <w:r w:rsidRPr="003F7778">
        <w:rPr>
          <w:rFonts w:ascii="Arial" w:hAnsi="Arial" w:cs="Arial"/>
          <w:sz w:val="20"/>
          <w:szCs w:val="20"/>
        </w:rPr>
        <w:t xml:space="preserve">Produktový design, průmyslový design, </w:t>
      </w:r>
      <w:r>
        <w:rPr>
          <w:rFonts w:ascii="Arial" w:hAnsi="Arial" w:cs="Arial"/>
          <w:sz w:val="20"/>
          <w:szCs w:val="20"/>
        </w:rPr>
        <w:t>módní design</w:t>
      </w:r>
      <w:r w:rsidRPr="003F7778">
        <w:rPr>
          <w:rFonts w:ascii="Arial" w:hAnsi="Arial" w:cs="Arial"/>
          <w:sz w:val="20"/>
          <w:szCs w:val="20"/>
        </w:rPr>
        <w:t xml:space="preserve"> </w:t>
      </w:r>
    </w:p>
    <w:p w14:paraId="5B8B5FBD" w14:textId="403731F2" w:rsidR="003F7778" w:rsidRPr="003F7778" w:rsidRDefault="003F7778" w:rsidP="0021183B">
      <w:pPr>
        <w:numPr>
          <w:ilvl w:val="1"/>
          <w:numId w:val="10"/>
        </w:numPr>
        <w:spacing w:after="41" w:line="271" w:lineRule="auto"/>
        <w:ind w:hanging="360"/>
        <w:jc w:val="both"/>
        <w:rPr>
          <w:rFonts w:ascii="Arial" w:hAnsi="Arial" w:cs="Arial"/>
          <w:sz w:val="20"/>
          <w:szCs w:val="20"/>
        </w:rPr>
      </w:pPr>
      <w:r w:rsidRPr="003F7778">
        <w:rPr>
          <w:rFonts w:ascii="Arial" w:hAnsi="Arial" w:cs="Arial"/>
          <w:sz w:val="20"/>
          <w:szCs w:val="20"/>
        </w:rPr>
        <w:t xml:space="preserve">Řemesla  </w:t>
      </w:r>
    </w:p>
    <w:p w14:paraId="4DAAE90E" w14:textId="77777777" w:rsidR="003D0339" w:rsidRPr="00885F31" w:rsidRDefault="003D0339" w:rsidP="003F7778">
      <w:pPr>
        <w:pStyle w:val="Prosttext"/>
        <w:rPr>
          <w:rFonts w:ascii="Arial" w:hAnsi="Arial" w:cs="Arial"/>
          <w:sz w:val="20"/>
          <w:szCs w:val="20"/>
        </w:rPr>
      </w:pPr>
    </w:p>
    <w:p w14:paraId="4ADBE5DD" w14:textId="743299A4" w:rsidR="00692A99" w:rsidRDefault="00137FBA" w:rsidP="005058FC">
      <w:pPr>
        <w:spacing w:after="0"/>
        <w:jc w:val="both"/>
        <w:rPr>
          <w:rFonts w:ascii="Arial" w:hAnsi="Arial" w:cs="Arial"/>
          <w:sz w:val="20"/>
        </w:rPr>
      </w:pPr>
      <w:r w:rsidRPr="00885F31">
        <w:rPr>
          <w:rFonts w:ascii="Arial" w:hAnsi="Arial" w:cs="Arial"/>
          <w:sz w:val="20"/>
          <w:szCs w:val="20"/>
        </w:rPr>
        <w:t>Aktivity jsou v</w:t>
      </w:r>
      <w:r w:rsidR="00C750D8" w:rsidRPr="00885F31">
        <w:rPr>
          <w:rFonts w:ascii="Arial" w:hAnsi="Arial" w:cs="Arial"/>
          <w:sz w:val="20"/>
          <w:szCs w:val="20"/>
        </w:rPr>
        <w:t xml:space="preserve"> souladu s naplňováním </w:t>
      </w:r>
      <w:r w:rsidR="00961120" w:rsidRPr="00885F31">
        <w:rPr>
          <w:rFonts w:ascii="Arial" w:hAnsi="Arial" w:cs="Arial"/>
          <w:sz w:val="20"/>
          <w:szCs w:val="20"/>
        </w:rPr>
        <w:t xml:space="preserve">Státní kulturní politiky 2021–2025+ a </w:t>
      </w:r>
      <w:r w:rsidR="00C750D8" w:rsidRPr="00885F31">
        <w:rPr>
          <w:rFonts w:ascii="Arial" w:hAnsi="Arial" w:cs="Arial"/>
          <w:sz w:val="20"/>
          <w:szCs w:val="20"/>
        </w:rPr>
        <w:t>Strategie rozvoje a podpory kulturních a kreativních odvětví pro roky 2021</w:t>
      </w:r>
      <w:r w:rsidR="00B85AF2" w:rsidRPr="00885F31">
        <w:rPr>
          <w:rFonts w:ascii="Arial" w:hAnsi="Arial" w:cs="Arial"/>
          <w:sz w:val="20"/>
          <w:szCs w:val="20"/>
        </w:rPr>
        <w:t>–</w:t>
      </w:r>
      <w:r w:rsidR="00C750D8" w:rsidRPr="00885F31">
        <w:rPr>
          <w:rFonts w:ascii="Arial" w:hAnsi="Arial" w:cs="Arial"/>
          <w:sz w:val="20"/>
          <w:szCs w:val="20"/>
        </w:rPr>
        <w:t>2025</w:t>
      </w:r>
      <w:r w:rsidR="00C750D8" w:rsidRPr="00885F31">
        <w:rPr>
          <w:rFonts w:ascii="Arial" w:hAnsi="Arial" w:cs="Arial"/>
          <w:sz w:val="20"/>
        </w:rPr>
        <w:t>.</w:t>
      </w:r>
      <w:r w:rsidR="00B772E3" w:rsidRPr="00885F31">
        <w:rPr>
          <w:rFonts w:ascii="Arial" w:hAnsi="Arial" w:cs="Arial"/>
          <w:sz w:val="20"/>
        </w:rPr>
        <w:t xml:space="preserve"> </w:t>
      </w:r>
    </w:p>
    <w:p w14:paraId="543D1898" w14:textId="77777777" w:rsidR="00C82926" w:rsidRPr="00885F31" w:rsidRDefault="00C82926" w:rsidP="00792D5F">
      <w:pPr>
        <w:spacing w:after="0" w:line="240" w:lineRule="auto"/>
        <w:jc w:val="both"/>
        <w:rPr>
          <w:rFonts w:ascii="Arial" w:hAnsi="Arial" w:cs="Arial"/>
          <w:sz w:val="20"/>
        </w:rPr>
      </w:pPr>
    </w:p>
    <w:p w14:paraId="5D4ABBF3" w14:textId="47735FA4" w:rsidR="003A5380" w:rsidRDefault="003A5380" w:rsidP="000C6446">
      <w:pPr>
        <w:pStyle w:val="Nadpis10"/>
      </w:pPr>
      <w:r w:rsidRPr="00885F31">
        <w:t xml:space="preserve">Oprávnění </w:t>
      </w:r>
      <w:r w:rsidR="00922A69">
        <w:t>žadatelé</w:t>
      </w:r>
    </w:p>
    <w:p w14:paraId="3A042185" w14:textId="7388D74F" w:rsidR="00483ED1" w:rsidRPr="00483ED1" w:rsidRDefault="00483ED1" w:rsidP="009935F9">
      <w:pPr>
        <w:spacing w:before="240" w:after="41" w:line="324" w:lineRule="auto"/>
        <w:ind w:right="135"/>
        <w:jc w:val="both"/>
        <w:rPr>
          <w:rFonts w:ascii="Arial" w:hAnsi="Arial" w:cs="Arial"/>
          <w:sz w:val="20"/>
          <w:szCs w:val="20"/>
        </w:rPr>
      </w:pPr>
      <w:r w:rsidRPr="00483ED1">
        <w:rPr>
          <w:rFonts w:ascii="Arial" w:hAnsi="Arial" w:cs="Arial"/>
          <w:b/>
          <w:sz w:val="20"/>
          <w:szCs w:val="20"/>
        </w:rPr>
        <w:t>Žadatelem o dotaci mohou být malé a střední podniky</w:t>
      </w:r>
      <w:r w:rsidR="009935F9">
        <w:rPr>
          <w:rFonts w:ascii="Arial" w:hAnsi="Arial" w:cs="Arial"/>
          <w:b/>
          <w:sz w:val="20"/>
          <w:szCs w:val="20"/>
        </w:rPr>
        <w:t xml:space="preserve"> (dále MSP)</w:t>
      </w:r>
      <w:r w:rsidR="00632AB6">
        <w:rPr>
          <w:rStyle w:val="Znakapoznpodarou"/>
          <w:rFonts w:ascii="Arial" w:hAnsi="Arial" w:cs="Arial"/>
          <w:sz w:val="20"/>
          <w:szCs w:val="20"/>
        </w:rPr>
        <w:footnoteReference w:id="1"/>
      </w:r>
      <w:r>
        <w:rPr>
          <w:rFonts w:ascii="Arial" w:hAnsi="Arial" w:cs="Arial"/>
          <w:sz w:val="20"/>
          <w:szCs w:val="20"/>
        </w:rPr>
        <w:t xml:space="preserve"> </w:t>
      </w:r>
      <w:bookmarkStart w:id="2" w:name="_Hlk115852825"/>
      <w:r w:rsidRPr="00483ED1">
        <w:rPr>
          <w:rFonts w:ascii="Arial" w:hAnsi="Arial" w:cs="Arial"/>
          <w:sz w:val="20"/>
          <w:szCs w:val="20"/>
        </w:rPr>
        <w:t>dle Doporučení Komise 2003/361/ES zveřejněném v Úředním věstníku EU L 124 dne 20. 5. 200</w:t>
      </w:r>
      <w:bookmarkEnd w:id="2"/>
      <w:r w:rsidRPr="00483ED1">
        <w:rPr>
          <w:rFonts w:ascii="Arial" w:hAnsi="Arial" w:cs="Arial"/>
          <w:sz w:val="20"/>
          <w:szCs w:val="20"/>
        </w:rPr>
        <w:t>3</w:t>
      </w:r>
      <w:r>
        <w:rPr>
          <w:rFonts w:ascii="Arial" w:hAnsi="Arial" w:cs="Arial"/>
          <w:sz w:val="20"/>
          <w:szCs w:val="20"/>
        </w:rPr>
        <w:t xml:space="preserve"> </w:t>
      </w:r>
      <w:r w:rsidRPr="00483ED1">
        <w:rPr>
          <w:rFonts w:ascii="Arial" w:hAnsi="Arial" w:cs="Arial"/>
          <w:sz w:val="20"/>
          <w:szCs w:val="20"/>
        </w:rPr>
        <w:t xml:space="preserve">se sídlem nebo provozovnou </w:t>
      </w:r>
      <w:r w:rsidRPr="00483ED1">
        <w:rPr>
          <w:rFonts w:ascii="Arial" w:hAnsi="Arial" w:cs="Arial"/>
          <w:sz w:val="20"/>
          <w:szCs w:val="20"/>
        </w:rPr>
        <w:lastRenderedPageBreak/>
        <w:t xml:space="preserve">na území České republiky a s prokazatelnou historií min. 3 měsíce před vyhlášením výzvy, tj. od </w:t>
      </w:r>
      <w:r w:rsidR="00E665DE">
        <w:rPr>
          <w:rFonts w:ascii="Arial" w:hAnsi="Arial" w:cs="Arial"/>
          <w:sz w:val="20"/>
          <w:szCs w:val="20"/>
          <w:highlight w:val="yellow"/>
        </w:rPr>
        <w:t>prosince 2022</w:t>
      </w:r>
    </w:p>
    <w:p w14:paraId="72F6B3F2" w14:textId="2A54E811" w:rsidR="00E9491F" w:rsidRPr="00E9491F" w:rsidRDefault="00E9491F" w:rsidP="009935F9">
      <w:pPr>
        <w:spacing w:before="240" w:after="52" w:line="259" w:lineRule="auto"/>
        <w:ind w:right="135"/>
        <w:jc w:val="both"/>
        <w:rPr>
          <w:rFonts w:ascii="Arial" w:hAnsi="Arial" w:cs="Arial"/>
          <w:b/>
          <w:sz w:val="20"/>
          <w:szCs w:val="20"/>
        </w:rPr>
      </w:pPr>
      <w:r w:rsidRPr="00E9491F">
        <w:rPr>
          <w:rFonts w:ascii="Arial" w:hAnsi="Arial" w:cs="Arial"/>
          <w:b/>
          <w:sz w:val="20"/>
          <w:szCs w:val="20"/>
        </w:rPr>
        <w:t xml:space="preserve">Žadatel nesmí být zapojený v rámci této výzvy jako poskytovatel služby (kreativec). </w:t>
      </w:r>
    </w:p>
    <w:p w14:paraId="3C2E0EFF" w14:textId="191F58BE" w:rsidR="00E9491F" w:rsidRDefault="00E9491F" w:rsidP="009935F9">
      <w:pPr>
        <w:spacing w:before="240" w:after="52" w:line="259" w:lineRule="auto"/>
        <w:ind w:right="135"/>
        <w:jc w:val="both"/>
      </w:pPr>
      <w:r w:rsidRPr="00E9491F">
        <w:rPr>
          <w:rFonts w:ascii="Arial" w:hAnsi="Arial" w:cs="Arial"/>
          <w:sz w:val="20"/>
          <w:szCs w:val="20"/>
        </w:rPr>
        <w:t xml:space="preserve">Žadatel si musí před podáním žádosti vybrat poskytovatele služeb (kreativce) z Celostátní galerie kreativců na adrese </w:t>
      </w:r>
      <w:hyperlink r:id="rId8">
        <w:r w:rsidRPr="00E9491F">
          <w:rPr>
            <w:rFonts w:ascii="Arial" w:hAnsi="Arial" w:cs="Arial"/>
            <w:sz w:val="20"/>
            <w:szCs w:val="20"/>
          </w:rPr>
          <w:t>www.kreativnicesko.cz</w:t>
        </w:r>
      </w:hyperlink>
      <w:hyperlink r:id="rId9">
        <w:r w:rsidRPr="00E9491F">
          <w:rPr>
            <w:rFonts w:ascii="Arial" w:hAnsi="Arial" w:cs="Arial"/>
            <w:sz w:val="20"/>
            <w:szCs w:val="20"/>
          </w:rPr>
          <w:t>.</w:t>
        </w:r>
      </w:hyperlink>
      <w:r w:rsidRPr="00E9491F">
        <w:rPr>
          <w:rFonts w:ascii="Arial" w:hAnsi="Arial" w:cs="Arial"/>
          <w:sz w:val="20"/>
          <w:szCs w:val="20"/>
        </w:rPr>
        <w:t xml:space="preserve"> Může si vybrat jakéhokoli poskytovatele služeb (kreativce) za dodržení soutěžního, transparentního, nediskriminačního a bezpodmínečného nabídkového řízení (tj. výběr ekonomicky nejvýhodnější nabídky odpovídající tržní hodnotě – ceně v daném místě a čase za službu obvyklé). Následně žadatel s vybraným poskytovatelem služeb (kreativcem) uzavře smluvní vztah a dohodnou se na společném návrhu projektu, který si žadatel vytvoří sám nebo ho získá od poskytovatele služeb (kreativce) a přiloží ho k žádosti</w:t>
      </w:r>
      <w:r>
        <w:t>.</w:t>
      </w:r>
      <w:r>
        <w:rPr>
          <w:vertAlign w:val="superscript"/>
        </w:rPr>
        <w:footnoteReference w:id="2"/>
      </w:r>
    </w:p>
    <w:p w14:paraId="70DECDEE" w14:textId="77777777" w:rsidR="009935F9" w:rsidRDefault="009935F9" w:rsidP="009935F9">
      <w:pPr>
        <w:spacing w:before="240" w:after="0" w:line="322" w:lineRule="auto"/>
        <w:ind w:right="135"/>
        <w:jc w:val="both"/>
        <w:rPr>
          <w:rFonts w:ascii="Arial" w:hAnsi="Arial" w:cs="Arial"/>
          <w:sz w:val="20"/>
          <w:szCs w:val="20"/>
        </w:rPr>
      </w:pPr>
      <w:r w:rsidRPr="009935F9">
        <w:rPr>
          <w:rFonts w:ascii="Arial" w:hAnsi="Arial" w:cs="Arial"/>
          <w:b/>
          <w:sz w:val="20"/>
          <w:szCs w:val="20"/>
        </w:rPr>
        <w:t>Žadatel může podat maximálně jednu žádost v rámci výzvy</w:t>
      </w:r>
      <w:r>
        <w:rPr>
          <w:vertAlign w:val="superscript"/>
        </w:rPr>
        <w:t xml:space="preserve"> </w:t>
      </w:r>
      <w:r>
        <w:rPr>
          <w:vertAlign w:val="superscript"/>
        </w:rPr>
        <w:footnoteReference w:id="3"/>
      </w:r>
      <w:r>
        <w:t xml:space="preserve">. </w:t>
      </w:r>
      <w:r w:rsidRPr="009935F9">
        <w:rPr>
          <w:rFonts w:ascii="Arial" w:hAnsi="Arial" w:cs="Arial"/>
          <w:sz w:val="20"/>
          <w:szCs w:val="20"/>
        </w:rPr>
        <w:t xml:space="preserve">Pokud žadatel podá více žádostí, bude posuzována pouze první z nich, rozhodující bude dřívější datum odeslání žádosti do dotačního portálu, ostatní žádosti budou automaticky vyřazeny. </w:t>
      </w:r>
    </w:p>
    <w:p w14:paraId="29BD3518" w14:textId="16818427" w:rsidR="00064312" w:rsidRPr="009328A6" w:rsidRDefault="00064312" w:rsidP="009935F9">
      <w:pPr>
        <w:spacing w:before="240" w:after="0" w:line="322" w:lineRule="auto"/>
        <w:ind w:right="135"/>
        <w:jc w:val="both"/>
        <w:rPr>
          <w:rFonts w:ascii="Arial" w:hAnsi="Arial" w:cs="Arial"/>
          <w:sz w:val="20"/>
          <w:szCs w:val="20"/>
        </w:rPr>
      </w:pPr>
      <w:r w:rsidRPr="009328A6">
        <w:rPr>
          <w:rFonts w:ascii="Arial" w:hAnsi="Arial" w:cs="Arial"/>
          <w:sz w:val="20"/>
          <w:szCs w:val="20"/>
        </w:rPr>
        <w:t xml:space="preserve">Žádost předkládá </w:t>
      </w:r>
      <w:r w:rsidR="009935F9" w:rsidRPr="009328A6">
        <w:rPr>
          <w:rFonts w:ascii="Arial" w:hAnsi="Arial" w:cs="Arial"/>
          <w:sz w:val="20"/>
          <w:szCs w:val="20"/>
        </w:rPr>
        <w:t>MSP</w:t>
      </w:r>
      <w:r w:rsidRPr="009328A6">
        <w:rPr>
          <w:rFonts w:ascii="Arial" w:hAnsi="Arial" w:cs="Arial"/>
          <w:sz w:val="20"/>
          <w:szCs w:val="20"/>
        </w:rPr>
        <w:t>, kter</w:t>
      </w:r>
      <w:r w:rsidR="009935F9" w:rsidRPr="009328A6">
        <w:rPr>
          <w:rFonts w:ascii="Arial" w:hAnsi="Arial" w:cs="Arial"/>
          <w:sz w:val="20"/>
          <w:szCs w:val="20"/>
        </w:rPr>
        <w:t>ý</w:t>
      </w:r>
      <w:r w:rsidRPr="009328A6">
        <w:rPr>
          <w:rFonts w:ascii="Arial" w:hAnsi="Arial" w:cs="Arial"/>
          <w:sz w:val="20"/>
          <w:szCs w:val="20"/>
        </w:rPr>
        <w:t xml:space="preserve"> je realizátorem projektu (tzn. </w:t>
      </w:r>
      <w:r w:rsidRPr="009328A6">
        <w:rPr>
          <w:rFonts w:ascii="Arial" w:hAnsi="Arial" w:cs="Arial"/>
          <w:b/>
          <w:sz w:val="20"/>
          <w:szCs w:val="20"/>
        </w:rPr>
        <w:t>veškeré výdaje a příj</w:t>
      </w:r>
      <w:r w:rsidR="00B32F88" w:rsidRPr="009328A6">
        <w:rPr>
          <w:rFonts w:ascii="Arial" w:hAnsi="Arial" w:cs="Arial"/>
          <w:b/>
          <w:sz w:val="20"/>
          <w:szCs w:val="20"/>
        </w:rPr>
        <w:t>my související s projektem mus</w:t>
      </w:r>
      <w:r w:rsidRPr="009328A6">
        <w:rPr>
          <w:rFonts w:ascii="Arial" w:hAnsi="Arial" w:cs="Arial"/>
          <w:b/>
          <w:sz w:val="20"/>
          <w:szCs w:val="20"/>
        </w:rPr>
        <w:t>í projít účetnictvím žadatele</w:t>
      </w:r>
      <w:r w:rsidR="00B32F88" w:rsidRPr="009328A6">
        <w:rPr>
          <w:rFonts w:ascii="Arial" w:hAnsi="Arial" w:cs="Arial"/>
          <w:b/>
          <w:sz w:val="20"/>
          <w:szCs w:val="20"/>
        </w:rPr>
        <w:t xml:space="preserve">, účetnictví je jasně oddělené od ostatních projektů a účetní doklady obsahují specifický znak </w:t>
      </w:r>
      <w:r w:rsidR="00545643" w:rsidRPr="009328A6">
        <w:rPr>
          <w:rFonts w:ascii="Arial" w:hAnsi="Arial" w:cs="Arial"/>
          <w:b/>
          <w:sz w:val="20"/>
          <w:szCs w:val="20"/>
        </w:rPr>
        <w:t xml:space="preserve">(registrační číslo žádosti) </w:t>
      </w:r>
      <w:r w:rsidR="00B32F88" w:rsidRPr="009328A6">
        <w:rPr>
          <w:rFonts w:ascii="Arial" w:hAnsi="Arial" w:cs="Arial"/>
          <w:b/>
          <w:sz w:val="20"/>
          <w:szCs w:val="20"/>
        </w:rPr>
        <w:t>pro financování z této výzvy z NPO</w:t>
      </w:r>
      <w:r w:rsidRPr="009328A6">
        <w:rPr>
          <w:rFonts w:ascii="Arial" w:hAnsi="Arial" w:cs="Arial"/>
          <w:sz w:val="20"/>
          <w:szCs w:val="20"/>
        </w:rPr>
        <w:t xml:space="preserve">. </w:t>
      </w:r>
    </w:p>
    <w:p w14:paraId="20588AE1" w14:textId="1670F015" w:rsidR="003A3581" w:rsidRPr="009328A6" w:rsidRDefault="00064312" w:rsidP="003A3581">
      <w:pPr>
        <w:spacing w:before="240" w:after="240"/>
        <w:ind w:left="44"/>
        <w:jc w:val="both"/>
        <w:rPr>
          <w:rFonts w:ascii="Arial" w:hAnsi="Arial" w:cs="Arial"/>
          <w:sz w:val="20"/>
          <w:szCs w:val="20"/>
        </w:rPr>
      </w:pPr>
      <w:r w:rsidRPr="008B4AB7">
        <w:rPr>
          <w:rFonts w:ascii="Arial" w:hAnsi="Arial" w:cs="Arial"/>
          <w:b/>
          <w:sz w:val="20"/>
          <w:szCs w:val="20"/>
        </w:rPr>
        <w:t xml:space="preserve">Žadatel, který dotaci obdrží, nesmí převádět </w:t>
      </w:r>
      <w:r w:rsidR="00A37058" w:rsidRPr="008B4AB7">
        <w:rPr>
          <w:rFonts w:ascii="Arial" w:hAnsi="Arial" w:cs="Arial"/>
          <w:b/>
          <w:sz w:val="20"/>
          <w:szCs w:val="20"/>
        </w:rPr>
        <w:t xml:space="preserve">dané finanční prostředky </w:t>
      </w:r>
      <w:r w:rsidRPr="008B4AB7">
        <w:rPr>
          <w:rFonts w:ascii="Arial" w:hAnsi="Arial" w:cs="Arial"/>
          <w:b/>
          <w:sz w:val="20"/>
          <w:szCs w:val="20"/>
        </w:rPr>
        <w:t>na jiné právnické či fyzické osoby</w:t>
      </w:r>
      <w:r w:rsidRPr="008B4AB7">
        <w:rPr>
          <w:rFonts w:ascii="Arial" w:hAnsi="Arial" w:cs="Arial"/>
          <w:sz w:val="20"/>
          <w:szCs w:val="20"/>
        </w:rPr>
        <w:t xml:space="preserve">, pokud se nejedná o přímou úhradu </w:t>
      </w:r>
      <w:r w:rsidR="00A7792B" w:rsidRPr="008B4AB7">
        <w:rPr>
          <w:rFonts w:ascii="Arial" w:hAnsi="Arial" w:cs="Arial"/>
          <w:sz w:val="20"/>
          <w:szCs w:val="20"/>
        </w:rPr>
        <w:t>nákladů</w:t>
      </w:r>
      <w:r w:rsidRPr="008B4AB7">
        <w:rPr>
          <w:rFonts w:ascii="Arial" w:hAnsi="Arial" w:cs="Arial"/>
          <w:sz w:val="20"/>
          <w:szCs w:val="20"/>
        </w:rPr>
        <w:t xml:space="preserve"> spojených s realizací projek</w:t>
      </w:r>
      <w:r w:rsidR="00A37058" w:rsidRPr="008B4AB7">
        <w:rPr>
          <w:rFonts w:ascii="Arial" w:hAnsi="Arial" w:cs="Arial"/>
          <w:sz w:val="20"/>
          <w:szCs w:val="20"/>
        </w:rPr>
        <w:t>tu</w:t>
      </w:r>
      <w:r w:rsidR="008B4AB7" w:rsidRPr="008B4AB7">
        <w:rPr>
          <w:rFonts w:ascii="Arial" w:hAnsi="Arial" w:cs="Arial"/>
          <w:sz w:val="20"/>
          <w:szCs w:val="20"/>
        </w:rPr>
        <w:t>.</w:t>
      </w:r>
    </w:p>
    <w:p w14:paraId="6CFF56F8" w14:textId="47E3AB3E" w:rsidR="00AB3D72" w:rsidRPr="0064063D" w:rsidRDefault="00AB3D72" w:rsidP="009935F9">
      <w:pPr>
        <w:spacing w:before="240" w:after="240"/>
        <w:ind w:left="44"/>
        <w:jc w:val="both"/>
        <w:rPr>
          <w:rFonts w:ascii="Arial" w:hAnsi="Arial" w:cs="Arial"/>
          <w:sz w:val="20"/>
          <w:szCs w:val="20"/>
        </w:rPr>
      </w:pPr>
      <w:r w:rsidRPr="0064063D">
        <w:rPr>
          <w:rFonts w:ascii="Arial" w:hAnsi="Arial" w:cs="Arial"/>
          <w:sz w:val="20"/>
          <w:szCs w:val="20"/>
        </w:rPr>
        <w:t>Potenciální žadatel ne</w:t>
      </w:r>
      <w:r w:rsidR="00C756DE">
        <w:rPr>
          <w:rFonts w:ascii="Arial" w:hAnsi="Arial" w:cs="Arial"/>
          <w:sz w:val="20"/>
          <w:szCs w:val="20"/>
        </w:rPr>
        <w:t>ní</w:t>
      </w:r>
      <w:r w:rsidRPr="0064063D">
        <w:rPr>
          <w:rFonts w:ascii="Arial" w:hAnsi="Arial" w:cs="Arial"/>
          <w:sz w:val="20"/>
          <w:szCs w:val="20"/>
        </w:rPr>
        <w:t xml:space="preserve"> oprávněn účastnit se výzvy nebo získat podporu, pokud: </w:t>
      </w:r>
    </w:p>
    <w:p w14:paraId="60973AD9" w14:textId="18396B7F" w:rsidR="00AB3D72" w:rsidRPr="00AB3D72" w:rsidRDefault="00AB3D72" w:rsidP="0021183B">
      <w:pPr>
        <w:pStyle w:val="Odstavecseseznamem"/>
        <w:numPr>
          <w:ilvl w:val="0"/>
          <w:numId w:val="11"/>
        </w:numPr>
        <w:spacing w:before="240" w:after="240"/>
        <w:jc w:val="both"/>
        <w:rPr>
          <w:rFonts w:ascii="Arial" w:hAnsi="Arial" w:cs="Arial"/>
          <w:sz w:val="20"/>
          <w:szCs w:val="20"/>
        </w:rPr>
      </w:pPr>
      <w:r w:rsidRPr="0064063D">
        <w:rPr>
          <w:rFonts w:ascii="Arial" w:hAnsi="Arial" w:cs="Arial"/>
          <w:sz w:val="20"/>
          <w:szCs w:val="20"/>
        </w:rPr>
        <w:t>j</w:t>
      </w:r>
      <w:r w:rsidR="00C756DE">
        <w:rPr>
          <w:rFonts w:ascii="Arial" w:hAnsi="Arial" w:cs="Arial"/>
          <w:sz w:val="20"/>
          <w:szCs w:val="20"/>
        </w:rPr>
        <w:t>e</w:t>
      </w:r>
      <w:r w:rsidRPr="0064063D">
        <w:rPr>
          <w:rFonts w:ascii="Arial" w:hAnsi="Arial" w:cs="Arial"/>
          <w:sz w:val="20"/>
          <w:szCs w:val="20"/>
        </w:rPr>
        <w:t xml:space="preserve"> v likvidaci, v úpadku, hrozícím úpadku či je proti nim vedeno insolvenční řízení ve smyslu zákona č. 182/2006 Sb., o úpadku a způsobech jeho řešení (insolvenční zákon); </w:t>
      </w:r>
    </w:p>
    <w:p w14:paraId="73C29DF0" w14:textId="6EB57D2C" w:rsidR="00AB3D72" w:rsidRPr="00AB3D72" w:rsidRDefault="00AB3D72" w:rsidP="0021183B">
      <w:pPr>
        <w:pStyle w:val="Odstavecseseznamem"/>
        <w:numPr>
          <w:ilvl w:val="0"/>
          <w:numId w:val="11"/>
        </w:numPr>
        <w:spacing w:before="240" w:after="240"/>
        <w:jc w:val="both"/>
        <w:rPr>
          <w:rFonts w:ascii="Arial" w:hAnsi="Arial" w:cs="Arial"/>
          <w:sz w:val="20"/>
          <w:szCs w:val="20"/>
        </w:rPr>
      </w:pPr>
      <w:r w:rsidRPr="0064063D">
        <w:rPr>
          <w:rFonts w:ascii="Arial" w:hAnsi="Arial" w:cs="Arial"/>
          <w:sz w:val="20"/>
          <w:szCs w:val="20"/>
        </w:rPr>
        <w:t xml:space="preserve">byl v uplynulých třech letech na majetek žadatele prohlášen konkurs, bylo soudem zahájeno konkursní nebo vyrovnávací řízení, bylo potvrzeno nucené vyrovnání, případně pokud byl návrh na prohlášení konkursu zamítnut pro nedostatek majetku a proti žadateli je veden výkon rozhodnutí; </w:t>
      </w:r>
    </w:p>
    <w:p w14:paraId="3F4A0748" w14:textId="56446E3C" w:rsidR="00AB3D72" w:rsidRPr="00AB3D72" w:rsidRDefault="00AB3D72" w:rsidP="0021183B">
      <w:pPr>
        <w:pStyle w:val="Odstavecseseznamem"/>
        <w:numPr>
          <w:ilvl w:val="0"/>
          <w:numId w:val="11"/>
        </w:numPr>
        <w:spacing w:before="240" w:after="240"/>
        <w:jc w:val="both"/>
        <w:rPr>
          <w:rFonts w:ascii="Arial" w:hAnsi="Arial" w:cs="Arial"/>
          <w:sz w:val="20"/>
          <w:szCs w:val="20"/>
        </w:rPr>
      </w:pPr>
      <w:r w:rsidRPr="0064063D">
        <w:rPr>
          <w:rFonts w:ascii="Arial" w:hAnsi="Arial" w:cs="Arial"/>
          <w:sz w:val="20"/>
          <w:szCs w:val="20"/>
        </w:rPr>
        <w:t>m</w:t>
      </w:r>
      <w:r w:rsidR="00C756DE">
        <w:rPr>
          <w:rFonts w:ascii="Arial" w:hAnsi="Arial" w:cs="Arial"/>
          <w:sz w:val="20"/>
          <w:szCs w:val="20"/>
        </w:rPr>
        <w:t>á</w:t>
      </w:r>
      <w:r w:rsidRPr="0064063D">
        <w:rPr>
          <w:rFonts w:ascii="Arial" w:hAnsi="Arial" w:cs="Arial"/>
          <w:sz w:val="20"/>
          <w:szCs w:val="20"/>
        </w:rPr>
        <w:t xml:space="preserve"> v evidenci daní zachyceny daňové nedoplatky nebo mají nedoplatek na pojistném nebo na penále na veřejné zdravotní pojištění nebo na sociálním zabezpečení nebo příspěvku na státní politiku zaměstnanosti; </w:t>
      </w:r>
    </w:p>
    <w:p w14:paraId="24D2E6E7" w14:textId="5B838EAE" w:rsidR="00AB3D72" w:rsidRPr="00AB3D72" w:rsidRDefault="00AB3D72" w:rsidP="0021183B">
      <w:pPr>
        <w:pStyle w:val="Odstavecseseznamem"/>
        <w:numPr>
          <w:ilvl w:val="0"/>
          <w:numId w:val="11"/>
        </w:numPr>
        <w:spacing w:before="240" w:after="240"/>
        <w:jc w:val="both"/>
        <w:rPr>
          <w:rFonts w:ascii="Arial" w:hAnsi="Arial" w:cs="Arial"/>
          <w:sz w:val="20"/>
          <w:szCs w:val="20"/>
        </w:rPr>
      </w:pPr>
      <w:r w:rsidRPr="0064063D">
        <w:rPr>
          <w:rFonts w:ascii="Arial" w:hAnsi="Arial" w:cs="Arial"/>
          <w:sz w:val="20"/>
          <w:szCs w:val="20"/>
        </w:rPr>
        <w:t>na n</w:t>
      </w:r>
      <w:r w:rsidR="00C756DE">
        <w:rPr>
          <w:rFonts w:ascii="Arial" w:hAnsi="Arial" w:cs="Arial"/>
          <w:sz w:val="20"/>
          <w:szCs w:val="20"/>
        </w:rPr>
        <w:t>ěj byl</w:t>
      </w:r>
      <w:r w:rsidRPr="0064063D">
        <w:rPr>
          <w:rFonts w:ascii="Arial" w:hAnsi="Arial" w:cs="Arial"/>
          <w:sz w:val="20"/>
          <w:szCs w:val="20"/>
        </w:rPr>
        <w:t xml:space="preserve"> vydán inkasní příkaz po předcházejícím rozhodnutí Evropské komise prohlašujícím, že poskytnutá podpora je protiprávní a neslučitelná se společným trhem; </w:t>
      </w:r>
    </w:p>
    <w:p w14:paraId="714050E2" w14:textId="75A15CE1" w:rsidR="00AB3D72" w:rsidRDefault="00C756DE" w:rsidP="0021183B">
      <w:pPr>
        <w:pStyle w:val="Odstavecseseznamem"/>
        <w:numPr>
          <w:ilvl w:val="0"/>
          <w:numId w:val="11"/>
        </w:numPr>
        <w:spacing w:before="240" w:after="0"/>
        <w:jc w:val="both"/>
        <w:rPr>
          <w:rFonts w:ascii="Arial" w:hAnsi="Arial" w:cs="Arial"/>
          <w:sz w:val="20"/>
          <w:szCs w:val="20"/>
        </w:rPr>
      </w:pPr>
      <w:r>
        <w:rPr>
          <w:rFonts w:ascii="Arial" w:hAnsi="Arial" w:cs="Arial"/>
          <w:sz w:val="20"/>
          <w:szCs w:val="20"/>
        </w:rPr>
        <w:t xml:space="preserve">mu </w:t>
      </w:r>
      <w:r w:rsidR="00AB3D72" w:rsidRPr="0064063D">
        <w:rPr>
          <w:rFonts w:ascii="Arial" w:hAnsi="Arial" w:cs="Arial"/>
          <w:sz w:val="20"/>
          <w:szCs w:val="20"/>
        </w:rPr>
        <w:t>byla v posledních 3 letech pravomocně uložena pokuta za umožnění výkonu nelegální práce podle § 5 písm. e) zákona č. 435/2004 Sb., o zaměstnanosti, ve znění pozdějších předpisů</w:t>
      </w:r>
      <w:r w:rsidRPr="0064063D">
        <w:rPr>
          <w:rFonts w:ascii="Arial" w:hAnsi="Arial" w:cs="Arial"/>
          <w:sz w:val="20"/>
          <w:szCs w:val="20"/>
        </w:rPr>
        <w:t>;</w:t>
      </w:r>
    </w:p>
    <w:p w14:paraId="56A25EC3" w14:textId="18A94637" w:rsidR="00315C4C" w:rsidRDefault="003A3581" w:rsidP="0021183B">
      <w:pPr>
        <w:numPr>
          <w:ilvl w:val="0"/>
          <w:numId w:val="11"/>
        </w:numPr>
        <w:spacing w:after="0" w:line="271" w:lineRule="auto"/>
        <w:jc w:val="both"/>
        <w:rPr>
          <w:rFonts w:ascii="Arial" w:hAnsi="Arial" w:cs="Arial"/>
          <w:sz w:val="20"/>
          <w:szCs w:val="20"/>
        </w:rPr>
      </w:pPr>
      <w:r w:rsidRPr="003A3581">
        <w:rPr>
          <w:rFonts w:ascii="Arial" w:hAnsi="Arial" w:cs="Arial"/>
          <w:sz w:val="20"/>
          <w:szCs w:val="20"/>
        </w:rPr>
        <w:lastRenderedPageBreak/>
        <w:t xml:space="preserve">byl v posledních 5 letech před podáním žádosti pravomocně odsouzen pro trestný čin uvedený v příloze č. 3 zákona č. 134/2016 Sb., o zadávání veřejných zakázek, ve znění pozdějších předpisů, pokud se na něj nehledí, jako by nebyl odsouzen. </w:t>
      </w:r>
      <w:r>
        <w:rPr>
          <w:rFonts w:ascii="Arial" w:hAnsi="Arial" w:cs="Arial"/>
          <w:sz w:val="20"/>
          <w:szCs w:val="20"/>
        </w:rPr>
        <w:t>T</w:t>
      </w:r>
      <w:r w:rsidRPr="003A3581">
        <w:rPr>
          <w:rFonts w:ascii="Arial" w:hAnsi="Arial" w:cs="Arial"/>
          <w:sz w:val="20"/>
          <w:szCs w:val="20"/>
        </w:rPr>
        <w:t xml:space="preserve">uto podmínku </w:t>
      </w:r>
      <w:r>
        <w:rPr>
          <w:rFonts w:ascii="Arial" w:hAnsi="Arial" w:cs="Arial"/>
          <w:sz w:val="20"/>
          <w:szCs w:val="20"/>
        </w:rPr>
        <w:t xml:space="preserve">musí </w:t>
      </w:r>
      <w:r w:rsidRPr="003A3581">
        <w:rPr>
          <w:rFonts w:ascii="Arial" w:hAnsi="Arial" w:cs="Arial"/>
          <w:sz w:val="20"/>
          <w:szCs w:val="20"/>
        </w:rPr>
        <w:t>splňovat právnická osoba a zároveň každý člen statutárního orgánu této právnické osoby. Je-li členem statutárního orgánu žadatele právnická osoba, musí podmínku splňovat jak tato právnická osoba, tak také každý člen statutárního orgánu této právnické osoby a osoba zastupující tuto právnickou osobu v statutárním orgánu žadatele</w:t>
      </w:r>
      <w:r w:rsidR="00C756DE" w:rsidRPr="0064063D">
        <w:rPr>
          <w:rFonts w:ascii="Arial" w:hAnsi="Arial" w:cs="Arial"/>
          <w:sz w:val="20"/>
          <w:szCs w:val="20"/>
        </w:rPr>
        <w:t>;</w:t>
      </w:r>
    </w:p>
    <w:p w14:paraId="30F7738A" w14:textId="502AC1EE" w:rsidR="008B4AB7" w:rsidRDefault="008B4AB7" w:rsidP="0021183B">
      <w:pPr>
        <w:numPr>
          <w:ilvl w:val="0"/>
          <w:numId w:val="11"/>
        </w:numPr>
        <w:spacing w:after="0" w:line="271" w:lineRule="auto"/>
        <w:jc w:val="both"/>
        <w:rPr>
          <w:rFonts w:ascii="Arial" w:hAnsi="Arial" w:cs="Arial"/>
          <w:sz w:val="20"/>
          <w:szCs w:val="20"/>
        </w:rPr>
      </w:pPr>
      <w:r w:rsidRPr="000417C6">
        <w:rPr>
          <w:rFonts w:ascii="Arial" w:hAnsi="Arial" w:cs="Arial"/>
          <w:sz w:val="20"/>
          <w:szCs w:val="20"/>
        </w:rPr>
        <w:t>provád</w:t>
      </w:r>
      <w:r w:rsidR="000417C6">
        <w:rPr>
          <w:rFonts w:ascii="Arial" w:hAnsi="Arial" w:cs="Arial"/>
          <w:sz w:val="20"/>
          <w:szCs w:val="20"/>
        </w:rPr>
        <w:t>í</w:t>
      </w:r>
      <w:r w:rsidRPr="000417C6">
        <w:rPr>
          <w:rFonts w:ascii="Arial" w:hAnsi="Arial" w:cs="Arial"/>
          <w:sz w:val="20"/>
          <w:szCs w:val="20"/>
        </w:rPr>
        <w:t xml:space="preserve"> činnost, která je neslučitelná s etickým kodexem MK Č</w:t>
      </w:r>
      <w:r w:rsidR="000417C6" w:rsidRPr="000417C6">
        <w:rPr>
          <w:rFonts w:ascii="Arial" w:hAnsi="Arial" w:cs="Arial"/>
          <w:sz w:val="20"/>
          <w:szCs w:val="20"/>
        </w:rPr>
        <w:t>R</w:t>
      </w:r>
      <w:r w:rsidR="000417C6">
        <w:rPr>
          <w:rStyle w:val="Znakapoznpodarou"/>
          <w:rFonts w:ascii="Arial" w:hAnsi="Arial" w:cs="Arial"/>
          <w:sz w:val="20"/>
          <w:szCs w:val="20"/>
        </w:rPr>
        <w:footnoteReference w:id="4"/>
      </w:r>
      <w:r w:rsidRPr="000417C6">
        <w:rPr>
          <w:rFonts w:ascii="Arial" w:hAnsi="Arial" w:cs="Arial"/>
          <w:sz w:val="20"/>
          <w:szCs w:val="20"/>
        </w:rPr>
        <w:t>, nebo činnost v oblasti provozování loterií a jiných podobných her, výroby nebo distribuce tabákových výrobků, tvrdého alkoholu (s výjimkou tradičních regionálních produktů), omamných a psychotropních látek nebo pornografie</w:t>
      </w:r>
      <w:r w:rsidR="000417C6" w:rsidRPr="0064063D">
        <w:rPr>
          <w:rFonts w:ascii="Arial" w:hAnsi="Arial" w:cs="Arial"/>
          <w:sz w:val="20"/>
          <w:szCs w:val="20"/>
        </w:rPr>
        <w:t>;</w:t>
      </w:r>
    </w:p>
    <w:p w14:paraId="135EA4E6" w14:textId="2D878952" w:rsidR="000417C6" w:rsidRDefault="008A02E4" w:rsidP="0021183B">
      <w:pPr>
        <w:numPr>
          <w:ilvl w:val="0"/>
          <w:numId w:val="11"/>
        </w:numPr>
        <w:spacing w:after="0" w:line="271" w:lineRule="auto"/>
        <w:jc w:val="both"/>
        <w:rPr>
          <w:rFonts w:ascii="Arial" w:hAnsi="Arial" w:cs="Arial"/>
          <w:sz w:val="20"/>
          <w:szCs w:val="20"/>
        </w:rPr>
      </w:pPr>
      <w:r>
        <w:t>je</w:t>
      </w:r>
      <w:r w:rsidR="000417C6">
        <w:t xml:space="preserve"> podnikem v obtížích ve smyslu čl. 2 odst. 18 nařízení Komise (EU) č. 651/2014 a s ohledem na legislativu ČR</w:t>
      </w:r>
      <w:r w:rsidR="000417C6" w:rsidRPr="0064063D">
        <w:rPr>
          <w:rFonts w:ascii="Arial" w:hAnsi="Arial" w:cs="Arial"/>
          <w:sz w:val="20"/>
          <w:szCs w:val="20"/>
        </w:rPr>
        <w:t>;</w:t>
      </w:r>
    </w:p>
    <w:p w14:paraId="32E14B90" w14:textId="4E4DE556" w:rsidR="003A3581" w:rsidRDefault="00C756DE" w:rsidP="00DD04FB">
      <w:pPr>
        <w:numPr>
          <w:ilvl w:val="0"/>
          <w:numId w:val="11"/>
        </w:numPr>
        <w:spacing w:after="52" w:line="259" w:lineRule="auto"/>
        <w:ind w:right="135"/>
        <w:jc w:val="both"/>
        <w:rPr>
          <w:rFonts w:ascii="Arial" w:hAnsi="Arial" w:cs="Arial"/>
          <w:sz w:val="20"/>
          <w:szCs w:val="20"/>
        </w:rPr>
      </w:pPr>
      <w:r w:rsidRPr="00C756DE">
        <w:rPr>
          <w:rFonts w:ascii="Arial" w:hAnsi="Arial" w:cs="Arial"/>
          <w:sz w:val="20"/>
          <w:szCs w:val="20"/>
        </w:rPr>
        <w:t xml:space="preserve">je </w:t>
      </w:r>
      <w:r w:rsidR="003A3581" w:rsidRPr="00C756DE">
        <w:rPr>
          <w:rFonts w:ascii="Arial" w:hAnsi="Arial" w:cs="Arial"/>
          <w:sz w:val="20"/>
          <w:szCs w:val="20"/>
        </w:rPr>
        <w:t>osobou uvedenou v § 2 odst. 1 písm. c) a § 4c zákona č. zákona č. 159/2006 Sb., o střetu zájmů, v platném znění</w:t>
      </w:r>
      <w:r w:rsidR="008663CD">
        <w:rPr>
          <w:rFonts w:ascii="Arial" w:hAnsi="Arial" w:cs="Arial"/>
          <w:sz w:val="20"/>
          <w:szCs w:val="20"/>
        </w:rPr>
        <w:t>;</w:t>
      </w:r>
    </w:p>
    <w:p w14:paraId="1D63E637" w14:textId="3AF9937B" w:rsidR="008663CD" w:rsidRPr="008663CD" w:rsidRDefault="008663CD" w:rsidP="008663CD">
      <w:pPr>
        <w:numPr>
          <w:ilvl w:val="0"/>
          <w:numId w:val="11"/>
        </w:numPr>
        <w:spacing w:after="52" w:line="259" w:lineRule="auto"/>
        <w:ind w:right="135"/>
        <w:jc w:val="both"/>
        <w:rPr>
          <w:rFonts w:ascii="Arial" w:hAnsi="Arial" w:cs="Arial"/>
          <w:sz w:val="20"/>
          <w:szCs w:val="20"/>
        </w:rPr>
      </w:pPr>
      <w:r w:rsidRPr="008E6CE8">
        <w:rPr>
          <w:rFonts w:ascii="Arial" w:hAnsi="Arial" w:cs="Arial"/>
          <w:sz w:val="20"/>
          <w:szCs w:val="20"/>
        </w:rPr>
        <w:t>žadatel ani jeho skutečný majitel nesmí být uvedeni na Sankčním seznamu, tj. seznamu osob a společností, proti kterým jsou uvaleny mezinárodní sankce.</w:t>
      </w:r>
    </w:p>
    <w:p w14:paraId="2FECAF70" w14:textId="7A8B1B95" w:rsidR="00AB3D72" w:rsidRPr="00315C4C" w:rsidRDefault="00AB3D72" w:rsidP="00AB3D72">
      <w:pPr>
        <w:spacing w:before="240" w:after="240"/>
        <w:jc w:val="both"/>
        <w:rPr>
          <w:rFonts w:ascii="Arial" w:hAnsi="Arial" w:cs="Arial"/>
          <w:sz w:val="20"/>
          <w:szCs w:val="20"/>
        </w:rPr>
      </w:pPr>
      <w:r w:rsidRPr="00315C4C">
        <w:rPr>
          <w:rFonts w:ascii="Arial" w:hAnsi="Arial" w:cs="Arial"/>
          <w:sz w:val="20"/>
          <w:szCs w:val="20"/>
        </w:rPr>
        <w:t xml:space="preserve">Podmínky oprávněnosti žadatele jsou posuzovány během </w:t>
      </w:r>
      <w:r w:rsidR="00456970">
        <w:rPr>
          <w:rFonts w:ascii="Arial" w:hAnsi="Arial" w:cs="Arial"/>
          <w:sz w:val="20"/>
          <w:szCs w:val="20"/>
        </w:rPr>
        <w:t>formálního hodnocení</w:t>
      </w:r>
      <w:r w:rsidRPr="00315C4C">
        <w:rPr>
          <w:rFonts w:ascii="Arial" w:hAnsi="Arial" w:cs="Arial"/>
          <w:sz w:val="20"/>
          <w:szCs w:val="20"/>
        </w:rPr>
        <w:t xml:space="preserve"> a musí být splněny k</w:t>
      </w:r>
      <w:r w:rsidR="001406C6">
        <w:rPr>
          <w:rFonts w:ascii="Arial" w:hAnsi="Arial" w:cs="Arial"/>
          <w:sz w:val="20"/>
          <w:szCs w:val="20"/>
        </w:rPr>
        <w:t> </w:t>
      </w:r>
      <w:r w:rsidRPr="00315C4C">
        <w:rPr>
          <w:rFonts w:ascii="Arial" w:hAnsi="Arial" w:cs="Arial"/>
          <w:sz w:val="20"/>
          <w:szCs w:val="20"/>
        </w:rPr>
        <w:t>datu podání žádosti o podporu. K otázce, zda splňují body v předchozím odstavci, se žadatelé vyjadřují v rámci čestného prohlášení v žádosti o podporu.</w:t>
      </w:r>
    </w:p>
    <w:p w14:paraId="51D79A92" w14:textId="151F627B" w:rsidR="00E90CCF" w:rsidRDefault="00315C4C" w:rsidP="00315C4C">
      <w:pPr>
        <w:spacing w:after="41" w:line="271" w:lineRule="auto"/>
        <w:jc w:val="both"/>
        <w:rPr>
          <w:rFonts w:ascii="Arial" w:hAnsi="Arial" w:cs="Arial"/>
          <w:sz w:val="20"/>
          <w:szCs w:val="20"/>
        </w:rPr>
      </w:pPr>
      <w:r w:rsidRPr="00315C4C">
        <w:rPr>
          <w:rFonts w:ascii="Arial" w:hAnsi="Arial" w:cs="Arial"/>
          <w:sz w:val="20"/>
          <w:szCs w:val="20"/>
        </w:rPr>
        <w:t xml:space="preserve">Žadatel o dotaci je povinen oznámit jakoukoliv změnu v údajích uvedených v žádosti a doložených dokumentech, zejména svůj případný zánik, transformaci, sloučení, změnu statutárního orgánu, bankovního účtu apod., a to do 14 pracovních dnů ode dne účinnosti změny. </w:t>
      </w:r>
    </w:p>
    <w:p w14:paraId="7011C154" w14:textId="77777777" w:rsidR="00C82926" w:rsidRDefault="00C82926" w:rsidP="00315C4C">
      <w:pPr>
        <w:spacing w:after="41" w:line="271" w:lineRule="auto"/>
        <w:jc w:val="both"/>
        <w:rPr>
          <w:rFonts w:ascii="Arial" w:hAnsi="Arial" w:cs="Arial"/>
          <w:sz w:val="20"/>
          <w:szCs w:val="20"/>
        </w:rPr>
      </w:pPr>
    </w:p>
    <w:p w14:paraId="7364E547" w14:textId="39948A2C" w:rsidR="00E90CCF" w:rsidRDefault="00E90CCF" w:rsidP="00E90CCF">
      <w:pPr>
        <w:pStyle w:val="Nadpis10"/>
      </w:pPr>
      <w:r>
        <w:t>Poskytovatel služby (kreativec)</w:t>
      </w:r>
    </w:p>
    <w:p w14:paraId="01A5EDE1" w14:textId="7BB17A51" w:rsidR="00E90CCF" w:rsidRDefault="00E90CCF" w:rsidP="00E90CCF">
      <w:pPr>
        <w:spacing w:after="41" w:line="271" w:lineRule="auto"/>
        <w:jc w:val="both"/>
      </w:pPr>
      <w:r w:rsidRPr="000A1FB6">
        <w:rPr>
          <w:rFonts w:ascii="Arial" w:hAnsi="Arial" w:cs="Arial"/>
          <w:sz w:val="20"/>
          <w:szCs w:val="20"/>
        </w:rPr>
        <w:t>Poskytovatelem služby (kreativcem) může být</w:t>
      </w:r>
      <w:r>
        <w:t xml:space="preserve">: </w:t>
      </w:r>
    </w:p>
    <w:p w14:paraId="144166EA" w14:textId="4B72E445" w:rsidR="000A1FB6" w:rsidRPr="000A1FB6" w:rsidRDefault="000A1FB6" w:rsidP="0021183B">
      <w:pPr>
        <w:pStyle w:val="Odstavecseseznamem"/>
        <w:numPr>
          <w:ilvl w:val="0"/>
          <w:numId w:val="12"/>
        </w:numPr>
        <w:spacing w:after="0" w:line="271" w:lineRule="auto"/>
        <w:jc w:val="both"/>
        <w:rPr>
          <w:rFonts w:ascii="Arial" w:hAnsi="Arial" w:cs="Arial"/>
          <w:sz w:val="20"/>
          <w:szCs w:val="20"/>
        </w:rPr>
      </w:pPr>
      <w:r>
        <w:rPr>
          <w:rFonts w:ascii="Arial" w:hAnsi="Arial" w:cs="Arial"/>
          <w:sz w:val="20"/>
          <w:szCs w:val="20"/>
        </w:rPr>
        <w:t>p</w:t>
      </w:r>
      <w:r w:rsidR="00E90CCF" w:rsidRPr="000A1FB6">
        <w:rPr>
          <w:rFonts w:ascii="Arial" w:hAnsi="Arial" w:cs="Arial"/>
          <w:sz w:val="20"/>
          <w:szCs w:val="20"/>
        </w:rPr>
        <w:t>rávnická osoba podle zákona č. 89/2012 Sb., občanský zákoník, ve znění pozdějších předpisů, tj. spolek, nadace či nadační fond, zájmové sdružení právnických osob a ústav,</w:t>
      </w:r>
    </w:p>
    <w:p w14:paraId="53AF605A" w14:textId="2940422E" w:rsidR="000A1FB6" w:rsidRPr="000A1FB6" w:rsidRDefault="000A1FB6" w:rsidP="0021183B">
      <w:pPr>
        <w:pStyle w:val="Default"/>
        <w:numPr>
          <w:ilvl w:val="0"/>
          <w:numId w:val="12"/>
        </w:numPr>
        <w:jc w:val="both"/>
        <w:rPr>
          <w:rFonts w:ascii="Arial" w:hAnsi="Arial" w:cs="Arial"/>
          <w:color w:val="auto"/>
          <w:sz w:val="20"/>
          <w:szCs w:val="20"/>
        </w:rPr>
      </w:pPr>
      <w:r>
        <w:rPr>
          <w:rFonts w:ascii="Arial" w:hAnsi="Arial" w:cs="Arial"/>
          <w:color w:val="auto"/>
          <w:sz w:val="20"/>
          <w:szCs w:val="20"/>
        </w:rPr>
        <w:t>o</w:t>
      </w:r>
      <w:r w:rsidRPr="000A1FB6">
        <w:rPr>
          <w:rFonts w:ascii="Arial" w:hAnsi="Arial" w:cs="Arial"/>
          <w:color w:val="auto"/>
          <w:sz w:val="20"/>
          <w:szCs w:val="20"/>
        </w:rPr>
        <w:t>becně prospěšn</w:t>
      </w:r>
      <w:r>
        <w:rPr>
          <w:rFonts w:ascii="Arial" w:hAnsi="Arial" w:cs="Arial"/>
          <w:color w:val="auto"/>
          <w:sz w:val="20"/>
          <w:szCs w:val="20"/>
        </w:rPr>
        <w:t>á</w:t>
      </w:r>
      <w:r w:rsidRPr="000A1FB6">
        <w:rPr>
          <w:rFonts w:ascii="Arial" w:hAnsi="Arial" w:cs="Arial"/>
          <w:color w:val="auto"/>
          <w:sz w:val="20"/>
          <w:szCs w:val="20"/>
        </w:rPr>
        <w:t xml:space="preserve"> společnost zřízen</w:t>
      </w:r>
      <w:r>
        <w:rPr>
          <w:rFonts w:ascii="Arial" w:hAnsi="Arial" w:cs="Arial"/>
          <w:color w:val="auto"/>
          <w:sz w:val="20"/>
          <w:szCs w:val="20"/>
        </w:rPr>
        <w:t>á</w:t>
      </w:r>
      <w:r w:rsidRPr="000A1FB6">
        <w:rPr>
          <w:rFonts w:ascii="Arial" w:hAnsi="Arial" w:cs="Arial"/>
          <w:color w:val="auto"/>
          <w:sz w:val="20"/>
          <w:szCs w:val="20"/>
        </w:rPr>
        <w:t xml:space="preserve"> podle zákona č. 248/1995 Sb., o obecně prospěšných společnostech, ve znění pozdějších předpisů, </w:t>
      </w:r>
    </w:p>
    <w:p w14:paraId="1804568D" w14:textId="0E761345" w:rsidR="000A1FB6" w:rsidRPr="000A1FB6" w:rsidRDefault="000A1FB6" w:rsidP="0021183B">
      <w:pPr>
        <w:pStyle w:val="Default"/>
        <w:numPr>
          <w:ilvl w:val="0"/>
          <w:numId w:val="12"/>
        </w:numPr>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eřejnoprávní VŠ dle zákona č. 111/1998 Sb., o vysokých školách, </w:t>
      </w:r>
    </w:p>
    <w:p w14:paraId="4160F730" w14:textId="10200589" w:rsidR="000A1FB6" w:rsidRPr="000A1FB6" w:rsidRDefault="000A1FB6" w:rsidP="0021183B">
      <w:pPr>
        <w:pStyle w:val="Default"/>
        <w:numPr>
          <w:ilvl w:val="0"/>
          <w:numId w:val="12"/>
        </w:numPr>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eřejné výzkumné instituce podle zákona č. 341/2005 Sb., o veřejných výzkumných institucích zapsané v Rejstříku veřejných výzkumných institucí, </w:t>
      </w:r>
    </w:p>
    <w:p w14:paraId="6862BDE0" w14:textId="78E90877" w:rsidR="00E90CCF" w:rsidRPr="000A1FB6" w:rsidRDefault="00E90CCF" w:rsidP="0021183B">
      <w:pPr>
        <w:pStyle w:val="Odstavecseseznamem"/>
        <w:numPr>
          <w:ilvl w:val="0"/>
          <w:numId w:val="12"/>
        </w:numPr>
        <w:spacing w:after="41" w:line="271" w:lineRule="auto"/>
        <w:jc w:val="both"/>
        <w:rPr>
          <w:rFonts w:ascii="Arial" w:hAnsi="Arial" w:cs="Arial"/>
          <w:sz w:val="20"/>
          <w:szCs w:val="20"/>
        </w:rPr>
      </w:pPr>
      <w:r w:rsidRPr="000A1FB6">
        <w:rPr>
          <w:rFonts w:ascii="Arial" w:hAnsi="Arial" w:cs="Arial"/>
          <w:sz w:val="20"/>
          <w:szCs w:val="20"/>
        </w:rPr>
        <w:t>obchodní korporace</w:t>
      </w:r>
      <w:r w:rsidR="00510280">
        <w:rPr>
          <w:rStyle w:val="Znakapoznpodarou"/>
          <w:rFonts w:ascii="Arial" w:hAnsi="Arial" w:cs="Arial"/>
          <w:sz w:val="20"/>
          <w:szCs w:val="20"/>
        </w:rPr>
        <w:footnoteReference w:id="5"/>
      </w:r>
      <w:r w:rsidRPr="000A1FB6">
        <w:rPr>
          <w:rFonts w:ascii="Arial" w:hAnsi="Arial" w:cs="Arial"/>
          <w:sz w:val="20"/>
          <w:szCs w:val="20"/>
        </w:rPr>
        <w:t xml:space="preserve"> podle zákona č. 90/2012 Sb., o obchodních korporacích, ve znění pozdějších předpisů, tj. v. o. s., s. r. o., a. s., k. s., evropská společnost, evropské hospodářské zájmové sdružení, družstvo</w:t>
      </w:r>
      <w:r w:rsidR="0089644A">
        <w:rPr>
          <w:rFonts w:ascii="Arial" w:hAnsi="Arial" w:cs="Arial"/>
          <w:sz w:val="20"/>
          <w:szCs w:val="20"/>
        </w:rPr>
        <w:t>,</w:t>
      </w:r>
      <w:r w:rsidRPr="000A1FB6">
        <w:rPr>
          <w:rFonts w:ascii="Arial" w:hAnsi="Arial" w:cs="Arial"/>
          <w:sz w:val="20"/>
          <w:szCs w:val="20"/>
        </w:rPr>
        <w:t xml:space="preserve"> </w:t>
      </w:r>
    </w:p>
    <w:p w14:paraId="2F1B3B07" w14:textId="77777777" w:rsidR="00E90CCF" w:rsidRPr="000A1FB6" w:rsidRDefault="00E90CCF" w:rsidP="0021183B">
      <w:pPr>
        <w:pStyle w:val="Odstavecseseznamem"/>
        <w:numPr>
          <w:ilvl w:val="0"/>
          <w:numId w:val="12"/>
        </w:numPr>
        <w:spacing w:after="41" w:line="271" w:lineRule="auto"/>
        <w:jc w:val="both"/>
        <w:rPr>
          <w:rFonts w:ascii="Arial" w:hAnsi="Arial" w:cs="Arial"/>
          <w:sz w:val="20"/>
          <w:szCs w:val="20"/>
        </w:rPr>
      </w:pPr>
      <w:r w:rsidRPr="000A1FB6">
        <w:rPr>
          <w:rFonts w:ascii="Arial" w:hAnsi="Arial" w:cs="Arial"/>
          <w:sz w:val="20"/>
          <w:szCs w:val="20"/>
        </w:rPr>
        <w:t xml:space="preserve">podnikající fyzická osoba s IČO, </w:t>
      </w:r>
    </w:p>
    <w:p w14:paraId="6028CAAB" w14:textId="65DE3E7C" w:rsidR="00E90CCF" w:rsidRDefault="00E90CCF" w:rsidP="0021183B">
      <w:pPr>
        <w:pStyle w:val="Odstavecseseznamem"/>
        <w:numPr>
          <w:ilvl w:val="0"/>
          <w:numId w:val="12"/>
        </w:numPr>
        <w:spacing w:after="41" w:line="271" w:lineRule="auto"/>
        <w:jc w:val="both"/>
        <w:rPr>
          <w:rFonts w:ascii="Arial" w:hAnsi="Arial" w:cs="Arial"/>
          <w:sz w:val="20"/>
          <w:szCs w:val="20"/>
        </w:rPr>
      </w:pPr>
      <w:r w:rsidRPr="000A1FB6">
        <w:rPr>
          <w:rFonts w:ascii="Arial" w:hAnsi="Arial" w:cs="Arial"/>
          <w:sz w:val="20"/>
          <w:szCs w:val="20"/>
        </w:rPr>
        <w:t xml:space="preserve">právnická osoba, která vznikla na základě mezinárodní dohody. </w:t>
      </w:r>
    </w:p>
    <w:p w14:paraId="1A0FFBA2" w14:textId="032A8A5C" w:rsidR="0011757F" w:rsidRPr="0011757F" w:rsidRDefault="0011757F" w:rsidP="0011757F">
      <w:pPr>
        <w:pStyle w:val="Default"/>
        <w:ind w:left="360"/>
        <w:jc w:val="both"/>
        <w:rPr>
          <w:rFonts w:ascii="Arial" w:hAnsi="Arial" w:cs="Arial"/>
          <w:color w:val="auto"/>
          <w:sz w:val="20"/>
          <w:szCs w:val="20"/>
        </w:rPr>
      </w:pPr>
    </w:p>
    <w:p w14:paraId="39E0ED5D" w14:textId="43FBAC25" w:rsidR="0011757F" w:rsidRDefault="0011757F" w:rsidP="0011757F">
      <w:pPr>
        <w:pStyle w:val="Default"/>
        <w:jc w:val="both"/>
        <w:rPr>
          <w:rFonts w:ascii="Arial" w:hAnsi="Arial" w:cs="Arial"/>
          <w:color w:val="auto"/>
          <w:sz w:val="20"/>
          <w:szCs w:val="20"/>
        </w:rPr>
      </w:pPr>
      <w:r w:rsidRPr="0011757F">
        <w:rPr>
          <w:rFonts w:ascii="Arial" w:hAnsi="Arial" w:cs="Arial"/>
          <w:color w:val="auto"/>
          <w:sz w:val="20"/>
          <w:szCs w:val="20"/>
        </w:rPr>
        <w:t xml:space="preserve">Poskytovatelem služby (kreativcem) může být pouze subjekt působící </w:t>
      </w:r>
      <w:r>
        <w:rPr>
          <w:rFonts w:ascii="Arial" w:hAnsi="Arial" w:cs="Arial"/>
          <w:color w:val="auto"/>
          <w:sz w:val="20"/>
          <w:szCs w:val="20"/>
        </w:rPr>
        <w:t xml:space="preserve">na území České republiky </w:t>
      </w:r>
      <w:r w:rsidRPr="0011757F">
        <w:rPr>
          <w:rFonts w:ascii="Arial" w:hAnsi="Arial" w:cs="Arial"/>
          <w:color w:val="auto"/>
          <w:sz w:val="20"/>
          <w:szCs w:val="20"/>
        </w:rPr>
        <w:t>v níže vymezených kulturních a kreativních odvětví</w:t>
      </w:r>
      <w:r w:rsidR="001406C6">
        <w:rPr>
          <w:rFonts w:ascii="Arial" w:hAnsi="Arial" w:cs="Arial"/>
          <w:color w:val="auto"/>
          <w:sz w:val="20"/>
          <w:szCs w:val="20"/>
        </w:rPr>
        <w:t>ch</w:t>
      </w:r>
      <w:r w:rsidRPr="0011757F">
        <w:rPr>
          <w:rFonts w:ascii="Arial" w:hAnsi="Arial" w:cs="Arial"/>
          <w:color w:val="auto"/>
          <w:sz w:val="20"/>
          <w:szCs w:val="20"/>
        </w:rPr>
        <w:t xml:space="preserve">: </w:t>
      </w:r>
    </w:p>
    <w:p w14:paraId="6E5D515B" w14:textId="77777777" w:rsidR="0011757F" w:rsidRPr="0011757F" w:rsidRDefault="0011757F" w:rsidP="0011757F">
      <w:pPr>
        <w:pStyle w:val="Default"/>
        <w:jc w:val="both"/>
        <w:rPr>
          <w:rFonts w:ascii="Arial" w:hAnsi="Arial" w:cs="Arial"/>
          <w:color w:val="auto"/>
          <w:sz w:val="20"/>
          <w:szCs w:val="20"/>
        </w:rPr>
      </w:pPr>
    </w:p>
    <w:p w14:paraId="04FED3F1" w14:textId="77777777" w:rsidR="0011757F" w:rsidRPr="0011757F"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 xml:space="preserve">Architektura, interiérový design, design nábytku, </w:t>
      </w:r>
    </w:p>
    <w:p w14:paraId="3F157F25" w14:textId="77777777" w:rsidR="0011757F" w:rsidRPr="0011757F"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lastRenderedPageBreak/>
        <w:t xml:space="preserve">Design služeb, </w:t>
      </w:r>
    </w:p>
    <w:p w14:paraId="36BB89EE" w14:textId="77777777" w:rsidR="0011757F" w:rsidRPr="0011757F"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 xml:space="preserve">UX design, </w:t>
      </w:r>
    </w:p>
    <w:p w14:paraId="53A740FB" w14:textId="77777777" w:rsidR="0011757F" w:rsidRPr="0011757F"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 xml:space="preserve">Film a video (např. hrané, animované, virální…), televize, </w:t>
      </w:r>
    </w:p>
    <w:p w14:paraId="5274CF00" w14:textId="77777777" w:rsidR="0011757F" w:rsidRPr="0011757F"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 xml:space="preserve">Fotografie,  </w:t>
      </w:r>
    </w:p>
    <w:p w14:paraId="66360977" w14:textId="77777777" w:rsidR="0011757F" w:rsidRPr="0011757F"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 xml:space="preserve">Grafický design, </w:t>
      </w:r>
    </w:p>
    <w:p w14:paraId="42160B99" w14:textId="77777777" w:rsidR="0011757F" w:rsidRPr="0011757F"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 xml:space="preserve">Hudba, zvuk, rozhlas,  </w:t>
      </w:r>
    </w:p>
    <w:p w14:paraId="62C7BF9A" w14:textId="77777777" w:rsidR="0011757F" w:rsidRPr="0011757F"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 xml:space="preserve">Informační a komunikační technologie (např. mobilní aplikace, multimediální prezentace, rozšířená realita, vývoj softwaru…),  </w:t>
      </w:r>
    </w:p>
    <w:p w14:paraId="240E5AAD" w14:textId="77777777" w:rsidR="0011757F" w:rsidRPr="0011757F"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 xml:space="preserve">Kulturní dědictví,  </w:t>
      </w:r>
    </w:p>
    <w:p w14:paraId="55B96F9F" w14:textId="77777777" w:rsidR="0011757F" w:rsidRPr="0011757F"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 xml:space="preserve">Marketingové strategie (např. </w:t>
      </w:r>
      <w:proofErr w:type="spellStart"/>
      <w:r w:rsidRPr="0011757F">
        <w:rPr>
          <w:rFonts w:ascii="Arial" w:hAnsi="Arial" w:cs="Arial"/>
          <w:color w:val="auto"/>
          <w:sz w:val="20"/>
          <w:szCs w:val="20"/>
        </w:rPr>
        <w:t>branding</w:t>
      </w:r>
      <w:proofErr w:type="spellEnd"/>
      <w:r w:rsidRPr="0011757F">
        <w:rPr>
          <w:rFonts w:ascii="Arial" w:hAnsi="Arial" w:cs="Arial"/>
          <w:color w:val="auto"/>
          <w:sz w:val="20"/>
          <w:szCs w:val="20"/>
        </w:rPr>
        <w:t xml:space="preserve">…),  </w:t>
      </w:r>
    </w:p>
    <w:p w14:paraId="45FBF942" w14:textId="77777777" w:rsidR="0011757F" w:rsidRPr="0011757F"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 xml:space="preserve">On-line marketing (např. strategie pro online nástroje PPC, SEO, e-mailing, sociální sítě…),  </w:t>
      </w:r>
    </w:p>
    <w:p w14:paraId="6E96324A" w14:textId="77777777" w:rsidR="0011757F" w:rsidRPr="0011757F"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 xml:space="preserve">PR,  </w:t>
      </w:r>
    </w:p>
    <w:p w14:paraId="13142E82" w14:textId="77777777" w:rsidR="0011757F" w:rsidRPr="0011757F"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 xml:space="preserve">Práce s texty (např. </w:t>
      </w:r>
      <w:proofErr w:type="spellStart"/>
      <w:r w:rsidRPr="0011757F">
        <w:rPr>
          <w:rFonts w:ascii="Arial" w:hAnsi="Arial" w:cs="Arial"/>
          <w:color w:val="auto"/>
          <w:sz w:val="20"/>
          <w:szCs w:val="20"/>
        </w:rPr>
        <w:t>copywriting</w:t>
      </w:r>
      <w:proofErr w:type="spellEnd"/>
      <w:r w:rsidRPr="0011757F">
        <w:rPr>
          <w:rFonts w:ascii="Arial" w:hAnsi="Arial" w:cs="Arial"/>
          <w:color w:val="auto"/>
          <w:sz w:val="20"/>
          <w:szCs w:val="20"/>
        </w:rPr>
        <w:t xml:space="preserve">, literatura a knižní trh),  </w:t>
      </w:r>
    </w:p>
    <w:p w14:paraId="0848DAD1" w14:textId="3F703765" w:rsidR="0011757F" w:rsidRPr="0011757F"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 xml:space="preserve">Produktový design, průmyslový design, </w:t>
      </w:r>
      <w:r>
        <w:rPr>
          <w:rFonts w:ascii="Arial" w:hAnsi="Arial" w:cs="Arial"/>
          <w:color w:val="auto"/>
          <w:sz w:val="20"/>
          <w:szCs w:val="20"/>
        </w:rPr>
        <w:t>módní design</w:t>
      </w:r>
      <w:r w:rsidRPr="0011757F">
        <w:rPr>
          <w:rFonts w:ascii="Arial" w:hAnsi="Arial" w:cs="Arial"/>
          <w:color w:val="auto"/>
          <w:sz w:val="20"/>
          <w:szCs w:val="20"/>
        </w:rPr>
        <w:t xml:space="preserve"> </w:t>
      </w:r>
    </w:p>
    <w:p w14:paraId="6DFF3022" w14:textId="77777777" w:rsidR="0011757F" w:rsidRPr="0011757F"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 xml:space="preserve">Řemesla,  </w:t>
      </w:r>
    </w:p>
    <w:p w14:paraId="71E668A2" w14:textId="77777777" w:rsidR="0011757F" w:rsidRPr="0011757F"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 xml:space="preserve">Scénická umění,  </w:t>
      </w:r>
    </w:p>
    <w:p w14:paraId="2F48F86D" w14:textId="77777777" w:rsidR="0011757F" w:rsidRPr="0011757F"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 xml:space="preserve">Videohry a hry (např. hry a </w:t>
      </w:r>
      <w:proofErr w:type="spellStart"/>
      <w:r w:rsidRPr="0011757F">
        <w:rPr>
          <w:rFonts w:ascii="Arial" w:hAnsi="Arial" w:cs="Arial"/>
          <w:color w:val="auto"/>
          <w:sz w:val="20"/>
          <w:szCs w:val="20"/>
        </w:rPr>
        <w:t>gamifikace</w:t>
      </w:r>
      <w:proofErr w:type="spellEnd"/>
      <w:r w:rsidRPr="0011757F">
        <w:rPr>
          <w:rFonts w:ascii="Arial" w:hAnsi="Arial" w:cs="Arial"/>
          <w:color w:val="auto"/>
          <w:sz w:val="20"/>
          <w:szCs w:val="20"/>
        </w:rPr>
        <w:t xml:space="preserve"> v marketingu),  </w:t>
      </w:r>
    </w:p>
    <w:p w14:paraId="1D6F44E4" w14:textId="77777777" w:rsidR="0011757F" w:rsidRPr="0011757F"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 xml:space="preserve">Výtvarná umění,  </w:t>
      </w:r>
      <w:r w:rsidRPr="0011757F">
        <w:rPr>
          <w:rFonts w:ascii="Arial" w:hAnsi="Arial" w:cs="Arial"/>
          <w:color w:val="auto"/>
          <w:sz w:val="20"/>
          <w:szCs w:val="20"/>
        </w:rPr>
        <w:tab/>
        <w:t xml:space="preserve"> </w:t>
      </w:r>
    </w:p>
    <w:p w14:paraId="50B2A9C1" w14:textId="77777777" w:rsidR="0011757F" w:rsidRPr="0011757F" w:rsidRDefault="0011757F" w:rsidP="0001402F">
      <w:pPr>
        <w:pStyle w:val="Default"/>
        <w:numPr>
          <w:ilvl w:val="0"/>
          <w:numId w:val="12"/>
        </w:numPr>
        <w:spacing w:after="240"/>
        <w:jc w:val="both"/>
        <w:rPr>
          <w:rFonts w:ascii="Arial" w:hAnsi="Arial" w:cs="Arial"/>
          <w:color w:val="auto"/>
          <w:sz w:val="20"/>
          <w:szCs w:val="20"/>
        </w:rPr>
      </w:pPr>
      <w:r w:rsidRPr="0011757F">
        <w:rPr>
          <w:rFonts w:ascii="Arial" w:hAnsi="Arial" w:cs="Arial"/>
          <w:color w:val="auto"/>
          <w:sz w:val="20"/>
          <w:szCs w:val="20"/>
        </w:rPr>
        <w:t xml:space="preserve">Webdesign (jako komplexní disciplína). </w:t>
      </w:r>
    </w:p>
    <w:p w14:paraId="584F351D" w14:textId="32B41337" w:rsidR="0011757F" w:rsidRPr="007B594C" w:rsidRDefault="0011757F" w:rsidP="0011757F">
      <w:pPr>
        <w:pStyle w:val="Default"/>
        <w:jc w:val="both"/>
        <w:rPr>
          <w:rFonts w:ascii="Arial" w:hAnsi="Arial" w:cs="Arial"/>
          <w:color w:val="auto"/>
          <w:sz w:val="20"/>
          <w:szCs w:val="20"/>
        </w:rPr>
      </w:pPr>
      <w:r w:rsidRPr="0011757F">
        <w:rPr>
          <w:rFonts w:ascii="Arial" w:hAnsi="Arial" w:cs="Arial"/>
          <w:color w:val="auto"/>
          <w:sz w:val="20"/>
          <w:szCs w:val="20"/>
        </w:rPr>
        <w:t xml:space="preserve">Poskytovatel služeb (kreativec) se musí pomocí NIA </w:t>
      </w:r>
      <w:r w:rsidRPr="007B594C">
        <w:rPr>
          <w:rFonts w:ascii="Arial" w:hAnsi="Arial" w:cs="Arial"/>
          <w:color w:val="auto"/>
          <w:sz w:val="20"/>
          <w:szCs w:val="20"/>
        </w:rPr>
        <w:t xml:space="preserve">zaregistrovat na adrese </w:t>
      </w:r>
      <w:hyperlink r:id="rId10">
        <w:r w:rsidRPr="007B594C">
          <w:rPr>
            <w:rFonts w:ascii="Arial" w:hAnsi="Arial" w:cs="Arial"/>
            <w:color w:val="auto"/>
            <w:sz w:val="20"/>
            <w:szCs w:val="20"/>
          </w:rPr>
          <w:t>www.kreativnicesko.cz</w:t>
        </w:r>
      </w:hyperlink>
      <w:hyperlink r:id="rId11">
        <w:r w:rsidRPr="007B594C">
          <w:rPr>
            <w:rFonts w:ascii="Arial" w:hAnsi="Arial" w:cs="Arial"/>
            <w:color w:val="auto"/>
            <w:sz w:val="20"/>
            <w:szCs w:val="20"/>
          </w:rPr>
          <w:t xml:space="preserve"> </w:t>
        </w:r>
      </w:hyperlink>
      <w:r w:rsidRPr="007B594C">
        <w:rPr>
          <w:rFonts w:ascii="Arial" w:hAnsi="Arial" w:cs="Arial"/>
          <w:color w:val="auto"/>
          <w:sz w:val="20"/>
          <w:szCs w:val="20"/>
        </w:rPr>
        <w:t>do Celostátní galerie kreativců, kde uvede:</w:t>
      </w:r>
    </w:p>
    <w:p w14:paraId="71274387" w14:textId="49B24D60" w:rsidR="0011757F" w:rsidRPr="007B594C" w:rsidRDefault="0011757F" w:rsidP="0011757F">
      <w:pPr>
        <w:pStyle w:val="Default"/>
        <w:jc w:val="both"/>
        <w:rPr>
          <w:rFonts w:ascii="Arial" w:hAnsi="Arial" w:cs="Arial"/>
          <w:color w:val="auto"/>
          <w:sz w:val="20"/>
          <w:szCs w:val="20"/>
        </w:rPr>
      </w:pPr>
      <w:r w:rsidRPr="007B594C">
        <w:rPr>
          <w:rFonts w:ascii="Arial" w:hAnsi="Arial" w:cs="Arial"/>
          <w:color w:val="auto"/>
          <w:sz w:val="20"/>
          <w:szCs w:val="20"/>
        </w:rPr>
        <w:t xml:space="preserve"> </w:t>
      </w:r>
    </w:p>
    <w:p w14:paraId="0A5679E6" w14:textId="77777777" w:rsidR="0011757F" w:rsidRPr="007B594C" w:rsidRDefault="0011757F" w:rsidP="0021183B">
      <w:pPr>
        <w:pStyle w:val="Default"/>
        <w:numPr>
          <w:ilvl w:val="0"/>
          <w:numId w:val="12"/>
        </w:numPr>
        <w:jc w:val="both"/>
        <w:rPr>
          <w:rFonts w:ascii="Arial" w:hAnsi="Arial" w:cs="Arial"/>
          <w:color w:val="auto"/>
          <w:sz w:val="20"/>
          <w:szCs w:val="20"/>
        </w:rPr>
      </w:pPr>
      <w:r w:rsidRPr="007B594C">
        <w:rPr>
          <w:rFonts w:ascii="Arial" w:hAnsi="Arial" w:cs="Arial"/>
          <w:color w:val="auto"/>
          <w:sz w:val="20"/>
          <w:szCs w:val="20"/>
        </w:rPr>
        <w:t xml:space="preserve">název/jméno a příjmení </w:t>
      </w:r>
    </w:p>
    <w:p w14:paraId="328F16BE" w14:textId="77777777" w:rsidR="0011757F" w:rsidRPr="007B594C" w:rsidRDefault="0011757F" w:rsidP="0021183B">
      <w:pPr>
        <w:pStyle w:val="Default"/>
        <w:numPr>
          <w:ilvl w:val="0"/>
          <w:numId w:val="12"/>
        </w:numPr>
        <w:jc w:val="both"/>
        <w:rPr>
          <w:rFonts w:ascii="Arial" w:hAnsi="Arial" w:cs="Arial"/>
          <w:color w:val="auto"/>
          <w:sz w:val="20"/>
          <w:szCs w:val="20"/>
        </w:rPr>
      </w:pPr>
      <w:r w:rsidRPr="007B594C">
        <w:rPr>
          <w:rFonts w:ascii="Arial" w:hAnsi="Arial" w:cs="Arial"/>
          <w:color w:val="auto"/>
          <w:sz w:val="20"/>
          <w:szCs w:val="20"/>
        </w:rPr>
        <w:t xml:space="preserve">adresu sídla nebo provozovny na území ČR, včetně explicitního uvedení kraje, ve kterém působí </w:t>
      </w:r>
    </w:p>
    <w:p w14:paraId="3668349E" w14:textId="77777777" w:rsidR="0011757F" w:rsidRPr="007B594C" w:rsidRDefault="0011757F" w:rsidP="0021183B">
      <w:pPr>
        <w:pStyle w:val="Default"/>
        <w:numPr>
          <w:ilvl w:val="0"/>
          <w:numId w:val="12"/>
        </w:numPr>
        <w:jc w:val="both"/>
        <w:rPr>
          <w:rFonts w:ascii="Arial" w:hAnsi="Arial" w:cs="Arial"/>
          <w:color w:val="auto"/>
          <w:sz w:val="20"/>
          <w:szCs w:val="20"/>
        </w:rPr>
      </w:pPr>
      <w:r w:rsidRPr="007B594C">
        <w:rPr>
          <w:rFonts w:ascii="Arial" w:hAnsi="Arial" w:cs="Arial"/>
          <w:color w:val="auto"/>
          <w:sz w:val="20"/>
          <w:szCs w:val="20"/>
        </w:rPr>
        <w:t xml:space="preserve">kontakt </w:t>
      </w:r>
    </w:p>
    <w:p w14:paraId="56B750B6" w14:textId="77777777" w:rsidR="0011757F" w:rsidRPr="007B594C" w:rsidRDefault="0011757F" w:rsidP="0021183B">
      <w:pPr>
        <w:pStyle w:val="Default"/>
        <w:numPr>
          <w:ilvl w:val="0"/>
          <w:numId w:val="12"/>
        </w:numPr>
        <w:jc w:val="both"/>
        <w:rPr>
          <w:rFonts w:ascii="Arial" w:hAnsi="Arial" w:cs="Arial"/>
          <w:color w:val="auto"/>
          <w:sz w:val="20"/>
          <w:szCs w:val="20"/>
        </w:rPr>
      </w:pPr>
      <w:r w:rsidRPr="007B594C">
        <w:rPr>
          <w:rFonts w:ascii="Arial" w:hAnsi="Arial" w:cs="Arial"/>
          <w:color w:val="auto"/>
          <w:sz w:val="20"/>
          <w:szCs w:val="20"/>
        </w:rPr>
        <w:t xml:space="preserve">obor působnosti dle podporovaných oblastí </w:t>
      </w:r>
    </w:p>
    <w:p w14:paraId="51A0429D" w14:textId="77777777" w:rsidR="0011757F" w:rsidRPr="0011757F" w:rsidRDefault="0011757F" w:rsidP="0021183B">
      <w:pPr>
        <w:pStyle w:val="Default"/>
        <w:numPr>
          <w:ilvl w:val="0"/>
          <w:numId w:val="12"/>
        </w:numPr>
        <w:jc w:val="both"/>
        <w:rPr>
          <w:rFonts w:ascii="Arial" w:hAnsi="Arial" w:cs="Arial"/>
          <w:color w:val="auto"/>
          <w:sz w:val="20"/>
          <w:szCs w:val="20"/>
        </w:rPr>
      </w:pPr>
      <w:r w:rsidRPr="007B594C">
        <w:rPr>
          <w:rFonts w:ascii="Arial" w:hAnsi="Arial" w:cs="Arial"/>
          <w:color w:val="auto"/>
          <w:sz w:val="20"/>
          <w:szCs w:val="20"/>
        </w:rPr>
        <w:t>krátký popis</w:t>
      </w:r>
      <w:r w:rsidRPr="0011757F">
        <w:rPr>
          <w:rFonts w:ascii="Arial" w:hAnsi="Arial" w:cs="Arial"/>
          <w:color w:val="auto"/>
          <w:sz w:val="20"/>
          <w:szCs w:val="20"/>
        </w:rPr>
        <w:t xml:space="preserve"> činnosti </w:t>
      </w:r>
    </w:p>
    <w:p w14:paraId="034A1404" w14:textId="7A5A70CC" w:rsidR="0011757F" w:rsidRPr="0011757F"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 xml:space="preserve">doloží </w:t>
      </w:r>
      <w:proofErr w:type="gramStart"/>
      <w:r w:rsidRPr="0011757F">
        <w:rPr>
          <w:rFonts w:ascii="Arial" w:hAnsi="Arial" w:cs="Arial"/>
          <w:color w:val="auto"/>
          <w:sz w:val="20"/>
          <w:szCs w:val="20"/>
        </w:rPr>
        <w:t>3 - 5</w:t>
      </w:r>
      <w:proofErr w:type="gramEnd"/>
      <w:r w:rsidRPr="0011757F">
        <w:rPr>
          <w:rFonts w:ascii="Arial" w:hAnsi="Arial" w:cs="Arial"/>
          <w:color w:val="auto"/>
          <w:sz w:val="20"/>
          <w:szCs w:val="20"/>
        </w:rPr>
        <w:t xml:space="preserve"> (tři až pět) uskutečněných realizací svých projektů týkající se oboru, v němž bude nabízet služby, v případě více oborů musí doložit u každého z nich 3 - 5 (tři až pět) dokončených projektů</w:t>
      </w:r>
      <w:r>
        <w:rPr>
          <w:rFonts w:ascii="Arial" w:hAnsi="Arial" w:cs="Arial"/>
          <w:color w:val="auto"/>
          <w:sz w:val="20"/>
          <w:szCs w:val="20"/>
        </w:rPr>
        <w:t>. Absolventi s relevantním vzděláním</w:t>
      </w:r>
      <w:r w:rsidR="00970F52">
        <w:rPr>
          <w:rFonts w:ascii="Arial" w:hAnsi="Arial" w:cs="Arial"/>
          <w:color w:val="auto"/>
          <w:sz w:val="20"/>
          <w:szCs w:val="20"/>
        </w:rPr>
        <w:t xml:space="preserve"> (tzn. v oboru, v němž budou nabízet své služby)</w:t>
      </w:r>
      <w:r>
        <w:rPr>
          <w:rFonts w:ascii="Arial" w:hAnsi="Arial" w:cs="Arial"/>
          <w:color w:val="auto"/>
          <w:sz w:val="20"/>
          <w:szCs w:val="20"/>
        </w:rPr>
        <w:t xml:space="preserve"> bez požadované praxe doloží doklad o dosaženém vzdělání a</w:t>
      </w:r>
      <w:r w:rsidR="00970F52">
        <w:rPr>
          <w:rFonts w:ascii="Arial" w:hAnsi="Arial" w:cs="Arial"/>
          <w:color w:val="auto"/>
          <w:sz w:val="20"/>
          <w:szCs w:val="20"/>
        </w:rPr>
        <w:t xml:space="preserve"> realizované studijní práce. </w:t>
      </w:r>
    </w:p>
    <w:p w14:paraId="68CD90D9" w14:textId="1AEE1C5F" w:rsidR="0011757F" w:rsidRPr="00970F52"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právnické osoby, které jsou evidujícími osobami, předloží Úplný výpis z Evidence skutečných majitelů dle zákona č. 37/2021 Sb., o evidenci skutečných majitelů, tj. v</w:t>
      </w:r>
      <w:r w:rsidR="00BB62D3">
        <w:rPr>
          <w:rFonts w:ascii="Arial" w:hAnsi="Arial" w:cs="Arial"/>
          <w:color w:val="auto"/>
          <w:sz w:val="20"/>
          <w:szCs w:val="20"/>
        </w:rPr>
        <w:t> </w:t>
      </w:r>
      <w:r w:rsidRPr="0011757F">
        <w:rPr>
          <w:rFonts w:ascii="Arial" w:hAnsi="Arial" w:cs="Arial"/>
          <w:color w:val="auto"/>
          <w:sz w:val="20"/>
          <w:szCs w:val="20"/>
        </w:rPr>
        <w:t>případě</w:t>
      </w:r>
      <w:r w:rsidR="00BB62D3">
        <w:rPr>
          <w:rFonts w:ascii="Arial" w:hAnsi="Arial" w:cs="Arial"/>
          <w:color w:val="auto"/>
          <w:sz w:val="20"/>
          <w:szCs w:val="20"/>
        </w:rPr>
        <w:t>,</w:t>
      </w:r>
      <w:r w:rsidRPr="0011757F">
        <w:rPr>
          <w:rFonts w:ascii="Arial" w:hAnsi="Arial" w:cs="Arial"/>
          <w:color w:val="auto"/>
          <w:sz w:val="20"/>
          <w:szCs w:val="20"/>
        </w:rPr>
        <w:t xml:space="preserve"> pokud se na ně nevztahuje výjimka podle § 7 tohoto zákona. </w:t>
      </w:r>
    </w:p>
    <w:p w14:paraId="00D2AF21" w14:textId="2E54A35B" w:rsidR="00970F52" w:rsidRPr="0011757F" w:rsidRDefault="0011757F" w:rsidP="00970F52">
      <w:pPr>
        <w:pStyle w:val="Default"/>
        <w:spacing w:before="240"/>
        <w:jc w:val="both"/>
        <w:rPr>
          <w:rFonts w:ascii="Arial" w:hAnsi="Arial" w:cs="Arial"/>
          <w:color w:val="auto"/>
          <w:sz w:val="20"/>
          <w:szCs w:val="20"/>
        </w:rPr>
      </w:pPr>
      <w:r w:rsidRPr="0011757F">
        <w:rPr>
          <w:rFonts w:ascii="Arial" w:hAnsi="Arial" w:cs="Arial"/>
          <w:color w:val="auto"/>
          <w:sz w:val="20"/>
          <w:szCs w:val="20"/>
        </w:rPr>
        <w:t>Po splnění výše uvedených podmínek zveřejní</w:t>
      </w:r>
      <w:r w:rsidR="00D01738">
        <w:rPr>
          <w:rFonts w:ascii="Arial" w:hAnsi="Arial" w:cs="Arial"/>
          <w:color w:val="auto"/>
          <w:sz w:val="20"/>
          <w:szCs w:val="20"/>
        </w:rPr>
        <w:t xml:space="preserve"> MK</w:t>
      </w:r>
      <w:r w:rsidRPr="0011757F">
        <w:rPr>
          <w:rFonts w:ascii="Arial" w:hAnsi="Arial" w:cs="Arial"/>
          <w:color w:val="auto"/>
          <w:sz w:val="20"/>
          <w:szCs w:val="20"/>
        </w:rPr>
        <w:t xml:space="preserve"> profil poskytovatele služeb (kreativce) v Celostátní galerii kreativců. V opačném případě bud</w:t>
      </w:r>
      <w:r w:rsidR="00510280">
        <w:rPr>
          <w:rFonts w:ascii="Arial" w:hAnsi="Arial" w:cs="Arial"/>
          <w:color w:val="auto"/>
          <w:sz w:val="20"/>
          <w:szCs w:val="20"/>
        </w:rPr>
        <w:t xml:space="preserve">e </w:t>
      </w:r>
      <w:r w:rsidRPr="0011757F">
        <w:rPr>
          <w:rFonts w:ascii="Arial" w:hAnsi="Arial" w:cs="Arial"/>
          <w:color w:val="auto"/>
          <w:sz w:val="20"/>
          <w:szCs w:val="20"/>
        </w:rPr>
        <w:t>MK poskytovatele služeb (kreativce) informovat o</w:t>
      </w:r>
      <w:r w:rsidR="00D01738">
        <w:rPr>
          <w:rFonts w:ascii="Arial" w:hAnsi="Arial" w:cs="Arial"/>
          <w:color w:val="auto"/>
          <w:sz w:val="20"/>
          <w:szCs w:val="20"/>
        </w:rPr>
        <w:t> </w:t>
      </w:r>
      <w:r w:rsidRPr="0011757F">
        <w:rPr>
          <w:rFonts w:ascii="Arial" w:hAnsi="Arial" w:cs="Arial"/>
          <w:color w:val="auto"/>
          <w:sz w:val="20"/>
          <w:szCs w:val="20"/>
        </w:rPr>
        <w:t xml:space="preserve">nezveřejnění profilu včetně </w:t>
      </w:r>
      <w:r w:rsidR="00970F52">
        <w:rPr>
          <w:rFonts w:ascii="Arial" w:hAnsi="Arial" w:cs="Arial"/>
          <w:color w:val="auto"/>
          <w:sz w:val="20"/>
          <w:szCs w:val="20"/>
        </w:rPr>
        <w:t>relevantních</w:t>
      </w:r>
      <w:r w:rsidRPr="0011757F">
        <w:rPr>
          <w:rFonts w:ascii="Arial" w:hAnsi="Arial" w:cs="Arial"/>
          <w:color w:val="auto"/>
          <w:sz w:val="20"/>
          <w:szCs w:val="20"/>
        </w:rPr>
        <w:t xml:space="preserve"> důvodů. </w:t>
      </w:r>
    </w:p>
    <w:p w14:paraId="4DC9DFC0" w14:textId="6C3AFCBA" w:rsidR="00970F52" w:rsidRPr="0011757F" w:rsidRDefault="0011757F" w:rsidP="00970F52">
      <w:pPr>
        <w:pStyle w:val="Default"/>
        <w:spacing w:before="240"/>
        <w:jc w:val="both"/>
        <w:rPr>
          <w:rFonts w:ascii="Arial" w:hAnsi="Arial" w:cs="Arial"/>
          <w:color w:val="auto"/>
          <w:sz w:val="20"/>
          <w:szCs w:val="20"/>
        </w:rPr>
      </w:pPr>
      <w:r w:rsidRPr="0011757F">
        <w:rPr>
          <w:rFonts w:ascii="Arial" w:hAnsi="Arial" w:cs="Arial"/>
          <w:color w:val="auto"/>
          <w:sz w:val="20"/>
          <w:szCs w:val="20"/>
        </w:rPr>
        <w:t>Poskytovatel služby (kreativec) nemůže být současně žadatelem v této výzvě, zaměstnancem MK, ani zaměstnancem příspěvkové organizace M</w:t>
      </w:r>
      <w:r w:rsidR="00BB62D3">
        <w:rPr>
          <w:rFonts w:ascii="Arial" w:hAnsi="Arial" w:cs="Arial"/>
          <w:color w:val="auto"/>
          <w:sz w:val="20"/>
          <w:szCs w:val="20"/>
        </w:rPr>
        <w:t>K</w:t>
      </w:r>
      <w:r w:rsidRPr="0011757F">
        <w:rPr>
          <w:rFonts w:ascii="Arial" w:hAnsi="Arial" w:cs="Arial"/>
          <w:color w:val="auto"/>
          <w:sz w:val="20"/>
          <w:szCs w:val="20"/>
        </w:rPr>
        <w:t xml:space="preserve">.  </w:t>
      </w:r>
    </w:p>
    <w:p w14:paraId="6A4C576A" w14:textId="31A40CD3" w:rsidR="0011757F" w:rsidRPr="0011757F" w:rsidRDefault="0011757F" w:rsidP="00970F52">
      <w:pPr>
        <w:pStyle w:val="Default"/>
        <w:spacing w:before="240"/>
        <w:jc w:val="both"/>
        <w:rPr>
          <w:rFonts w:ascii="Arial" w:hAnsi="Arial" w:cs="Arial"/>
          <w:color w:val="auto"/>
          <w:sz w:val="20"/>
          <w:szCs w:val="20"/>
        </w:rPr>
      </w:pPr>
      <w:r w:rsidRPr="0011757F">
        <w:rPr>
          <w:rFonts w:ascii="Arial" w:hAnsi="Arial" w:cs="Arial"/>
          <w:color w:val="auto"/>
          <w:sz w:val="20"/>
          <w:szCs w:val="20"/>
        </w:rPr>
        <w:t>Poskytovatel služby (kreativec) může poskytnout své služby maximálně 3 (třem) příjemcům dotace v</w:t>
      </w:r>
      <w:r w:rsidR="00F02FC6">
        <w:rPr>
          <w:rFonts w:ascii="Arial" w:hAnsi="Arial" w:cs="Arial"/>
          <w:color w:val="auto"/>
          <w:sz w:val="20"/>
          <w:szCs w:val="20"/>
        </w:rPr>
        <w:t> </w:t>
      </w:r>
      <w:r w:rsidRPr="0011757F">
        <w:rPr>
          <w:rFonts w:ascii="Arial" w:hAnsi="Arial" w:cs="Arial"/>
          <w:color w:val="auto"/>
          <w:sz w:val="20"/>
          <w:szCs w:val="20"/>
        </w:rPr>
        <w:t xml:space="preserve">rámci této výzvy. Přičemž prvními třemi spolupracemi jsou závazně ty, jejichž žádost byla na MK odeslána dříve.  </w:t>
      </w:r>
    </w:p>
    <w:p w14:paraId="0DC2600B" w14:textId="51AD4DF5" w:rsidR="0011757F" w:rsidRPr="0011757F" w:rsidRDefault="0011757F" w:rsidP="00970F52">
      <w:pPr>
        <w:pStyle w:val="Default"/>
        <w:spacing w:before="240"/>
        <w:jc w:val="both"/>
        <w:rPr>
          <w:rFonts w:ascii="Arial" w:hAnsi="Arial" w:cs="Arial"/>
          <w:color w:val="auto"/>
          <w:sz w:val="20"/>
          <w:szCs w:val="20"/>
        </w:rPr>
      </w:pPr>
      <w:r w:rsidRPr="0011757F">
        <w:rPr>
          <w:rFonts w:ascii="Arial" w:hAnsi="Arial" w:cs="Arial"/>
          <w:color w:val="auto"/>
          <w:sz w:val="20"/>
          <w:szCs w:val="20"/>
        </w:rPr>
        <w:t xml:space="preserve">MK nezaručuje poskytovatelům služeb (kreativcům), že budou osloveni žadateli ke spolupráci. </w:t>
      </w:r>
    </w:p>
    <w:p w14:paraId="74EB3400" w14:textId="3FEE04E1" w:rsidR="0011757F" w:rsidRPr="0011757F" w:rsidRDefault="0011757F" w:rsidP="00970F52">
      <w:pPr>
        <w:pStyle w:val="Default"/>
        <w:spacing w:before="240"/>
        <w:jc w:val="both"/>
        <w:rPr>
          <w:rFonts w:ascii="Arial" w:hAnsi="Arial" w:cs="Arial"/>
          <w:color w:val="auto"/>
          <w:sz w:val="20"/>
          <w:szCs w:val="20"/>
        </w:rPr>
      </w:pPr>
      <w:r w:rsidRPr="0011757F">
        <w:rPr>
          <w:rFonts w:ascii="Arial" w:hAnsi="Arial" w:cs="Arial"/>
          <w:color w:val="auto"/>
          <w:sz w:val="20"/>
          <w:szCs w:val="20"/>
        </w:rPr>
        <w:t>Odbor M</w:t>
      </w:r>
      <w:r w:rsidR="00BB62D3">
        <w:rPr>
          <w:rFonts w:ascii="Arial" w:hAnsi="Arial" w:cs="Arial"/>
          <w:color w:val="auto"/>
          <w:sz w:val="20"/>
          <w:szCs w:val="20"/>
        </w:rPr>
        <w:t>K</w:t>
      </w:r>
      <w:r w:rsidRPr="0011757F">
        <w:rPr>
          <w:rFonts w:ascii="Arial" w:hAnsi="Arial" w:cs="Arial"/>
          <w:color w:val="auto"/>
          <w:sz w:val="20"/>
          <w:szCs w:val="20"/>
        </w:rPr>
        <w:t xml:space="preserve"> má právo zrušit profil poskytovatele služby (kreativce) v Celostátní galerii kreativců, případně odstranit informace na tomto profilu uvedené, zejména pokud:  </w:t>
      </w:r>
    </w:p>
    <w:p w14:paraId="7E36D211" w14:textId="20A2A8A3" w:rsidR="0011757F" w:rsidRPr="0011757F" w:rsidRDefault="0011757F" w:rsidP="0021183B">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 xml:space="preserve">poskytovatel služby (kreativec) uvede na svém profilu v Celostátní galerii kreativců nepravdivé, neplatné nebo jinak zkreslující údaje, nebo </w:t>
      </w:r>
    </w:p>
    <w:p w14:paraId="71B8FE9E" w14:textId="4221E635" w:rsidR="005058FC" w:rsidRPr="0001402F" w:rsidRDefault="0011757F" w:rsidP="005058FC">
      <w:pPr>
        <w:pStyle w:val="Default"/>
        <w:numPr>
          <w:ilvl w:val="0"/>
          <w:numId w:val="12"/>
        </w:numPr>
        <w:jc w:val="both"/>
        <w:rPr>
          <w:rFonts w:ascii="Arial" w:hAnsi="Arial" w:cs="Arial"/>
          <w:color w:val="auto"/>
          <w:sz w:val="20"/>
          <w:szCs w:val="20"/>
        </w:rPr>
      </w:pPr>
      <w:r w:rsidRPr="0011757F">
        <w:rPr>
          <w:rFonts w:ascii="Arial" w:hAnsi="Arial" w:cs="Arial"/>
          <w:color w:val="auto"/>
          <w:sz w:val="20"/>
          <w:szCs w:val="20"/>
        </w:rPr>
        <w:t xml:space="preserve">MK obdrží opakované důvodné stížnosti na poskytovatele služeb (kreativce) ze strany žadatelů, jeho klientů nebo třetích osob.  </w:t>
      </w:r>
    </w:p>
    <w:p w14:paraId="387A2451" w14:textId="04519C46" w:rsidR="00C545A3" w:rsidRPr="00885F31" w:rsidRDefault="00C313EB" w:rsidP="000C6446">
      <w:pPr>
        <w:pStyle w:val="Nadpis10"/>
      </w:pPr>
      <w:r w:rsidRPr="00885F31">
        <w:lastRenderedPageBreak/>
        <w:t>Forma a</w:t>
      </w:r>
      <w:r w:rsidR="00C545A3" w:rsidRPr="00885F31">
        <w:t xml:space="preserve"> výše podpory</w:t>
      </w:r>
    </w:p>
    <w:p w14:paraId="25EDDC8E" w14:textId="220CBAF9" w:rsidR="00CF04BC" w:rsidRDefault="00C545A3" w:rsidP="00510280">
      <w:pPr>
        <w:jc w:val="both"/>
        <w:rPr>
          <w:rFonts w:ascii="Arial" w:hAnsi="Arial" w:cs="Arial"/>
          <w:sz w:val="20"/>
        </w:rPr>
      </w:pPr>
      <w:r w:rsidRPr="00885F31">
        <w:rPr>
          <w:rFonts w:ascii="Arial" w:hAnsi="Arial" w:cs="Arial"/>
          <w:sz w:val="20"/>
        </w:rPr>
        <w:t>Podpora je poskyt</w:t>
      </w:r>
      <w:r w:rsidR="00297B0A" w:rsidRPr="00885F31">
        <w:rPr>
          <w:rFonts w:ascii="Arial" w:hAnsi="Arial" w:cs="Arial"/>
          <w:sz w:val="20"/>
        </w:rPr>
        <w:t xml:space="preserve">ována formou </w:t>
      </w:r>
      <w:r w:rsidR="008065F0" w:rsidRPr="00885F31">
        <w:rPr>
          <w:rFonts w:ascii="Arial" w:hAnsi="Arial" w:cs="Arial"/>
          <w:sz w:val="20"/>
        </w:rPr>
        <w:t xml:space="preserve">neinvestiční </w:t>
      </w:r>
      <w:r w:rsidR="00297B0A" w:rsidRPr="00885F31">
        <w:rPr>
          <w:rFonts w:ascii="Arial" w:hAnsi="Arial" w:cs="Arial"/>
          <w:sz w:val="20"/>
        </w:rPr>
        <w:t>dotace v souladu s</w:t>
      </w:r>
      <w:r w:rsidR="007A5B60" w:rsidRPr="00885F31">
        <w:rPr>
          <w:rFonts w:ascii="Arial" w:hAnsi="Arial" w:cs="Arial"/>
          <w:sz w:val="20"/>
        </w:rPr>
        <w:t xml:space="preserve"> aktuálními </w:t>
      </w:r>
      <w:r w:rsidRPr="00885F31">
        <w:rPr>
          <w:rFonts w:ascii="Arial" w:hAnsi="Arial" w:cs="Arial"/>
          <w:sz w:val="20"/>
        </w:rPr>
        <w:t xml:space="preserve">metodickými </w:t>
      </w:r>
      <w:r w:rsidR="00297B0A" w:rsidRPr="00885F31">
        <w:rPr>
          <w:rFonts w:ascii="Arial" w:hAnsi="Arial" w:cs="Arial"/>
          <w:sz w:val="20"/>
        </w:rPr>
        <w:t>pokyny</w:t>
      </w:r>
      <w:r w:rsidRPr="00885F31">
        <w:rPr>
          <w:rFonts w:ascii="Arial" w:hAnsi="Arial" w:cs="Arial"/>
          <w:sz w:val="20"/>
        </w:rPr>
        <w:t xml:space="preserve"> pro realizaci Národního plánu obnovy</w:t>
      </w:r>
      <w:r w:rsidR="000646D0" w:rsidRPr="00885F31">
        <w:rPr>
          <w:rFonts w:ascii="Arial" w:hAnsi="Arial" w:cs="Arial"/>
          <w:sz w:val="20"/>
        </w:rPr>
        <w:t xml:space="preserve"> vydávanými Ministerstvem průmyslu a obchodu</w:t>
      </w:r>
      <w:r w:rsidR="002040DC">
        <w:rPr>
          <w:rFonts w:ascii="Arial" w:hAnsi="Arial" w:cs="Arial"/>
          <w:sz w:val="20"/>
        </w:rPr>
        <w:t xml:space="preserve"> (dále jen „MPO“)</w:t>
      </w:r>
      <w:r w:rsidR="000A0C96" w:rsidRPr="00885F31">
        <w:rPr>
          <w:rFonts w:ascii="Arial" w:hAnsi="Arial" w:cs="Arial"/>
          <w:sz w:val="20"/>
        </w:rPr>
        <w:t>, Ministerstvem financí</w:t>
      </w:r>
      <w:r w:rsidR="000646D0" w:rsidRPr="00885F31">
        <w:rPr>
          <w:rFonts w:ascii="Arial" w:hAnsi="Arial" w:cs="Arial"/>
          <w:sz w:val="20"/>
        </w:rPr>
        <w:t xml:space="preserve"> </w:t>
      </w:r>
      <w:r w:rsidR="002040DC">
        <w:rPr>
          <w:rFonts w:ascii="Arial" w:hAnsi="Arial" w:cs="Arial"/>
          <w:sz w:val="20"/>
        </w:rPr>
        <w:t xml:space="preserve">(dále jen „MF“) </w:t>
      </w:r>
      <w:r w:rsidR="000646D0" w:rsidRPr="00885F31">
        <w:rPr>
          <w:rFonts w:ascii="Arial" w:hAnsi="Arial" w:cs="Arial"/>
          <w:sz w:val="20"/>
        </w:rPr>
        <w:t xml:space="preserve">a pokyny </w:t>
      </w:r>
      <w:r w:rsidR="00BB62D3">
        <w:rPr>
          <w:rFonts w:ascii="Arial" w:hAnsi="Arial" w:cs="Arial"/>
          <w:sz w:val="20"/>
        </w:rPr>
        <w:t>MK</w:t>
      </w:r>
      <w:r w:rsidR="000646D0" w:rsidRPr="00885F31">
        <w:rPr>
          <w:rFonts w:ascii="Arial" w:hAnsi="Arial" w:cs="Arial"/>
          <w:sz w:val="20"/>
        </w:rPr>
        <w:t xml:space="preserve">, které </w:t>
      </w:r>
      <w:r w:rsidR="007F322F" w:rsidRPr="00885F31">
        <w:rPr>
          <w:rFonts w:ascii="Arial" w:hAnsi="Arial" w:cs="Arial"/>
          <w:sz w:val="20"/>
        </w:rPr>
        <w:t xml:space="preserve">se týkají dotací z NPO a </w:t>
      </w:r>
      <w:r w:rsidR="000646D0" w:rsidRPr="00885F31">
        <w:rPr>
          <w:rFonts w:ascii="Arial" w:hAnsi="Arial" w:cs="Arial"/>
          <w:sz w:val="20"/>
        </w:rPr>
        <w:t xml:space="preserve">jsou zveřejněny na webu </w:t>
      </w:r>
      <w:r w:rsidR="00144A46">
        <w:rPr>
          <w:rFonts w:ascii="Arial" w:hAnsi="Arial" w:cs="Arial"/>
          <w:sz w:val="20"/>
        </w:rPr>
        <w:t>mkcr.cz</w:t>
      </w:r>
      <w:r w:rsidR="00E1520A" w:rsidRPr="00885F31">
        <w:rPr>
          <w:rFonts w:ascii="Arial" w:hAnsi="Arial" w:cs="Arial"/>
          <w:sz w:val="20"/>
        </w:rPr>
        <w:t>, a</w:t>
      </w:r>
      <w:r w:rsidR="00A669F0" w:rsidRPr="00885F31">
        <w:rPr>
          <w:rFonts w:ascii="Arial" w:hAnsi="Arial" w:cs="Arial"/>
          <w:sz w:val="20"/>
        </w:rPr>
        <w:t> s </w:t>
      </w:r>
      <w:r w:rsidRPr="00885F31">
        <w:rPr>
          <w:rFonts w:ascii="Arial" w:hAnsi="Arial" w:cs="Arial"/>
          <w:sz w:val="20"/>
        </w:rPr>
        <w:t xml:space="preserve">ustanovením § 14 zákona č. 218/2000 Sb., o rozpočtových pravidlech a o </w:t>
      </w:r>
      <w:r w:rsidRPr="00CD3FC7">
        <w:rPr>
          <w:rFonts w:ascii="Arial" w:hAnsi="Arial" w:cs="Arial"/>
          <w:sz w:val="20"/>
        </w:rPr>
        <w:t xml:space="preserve">změně některých souvisejících zákonů (dále jen rozpočtová pravidla), ve znění </w:t>
      </w:r>
      <w:r w:rsidR="00A669F0" w:rsidRPr="00CD3FC7">
        <w:rPr>
          <w:rFonts w:ascii="Arial" w:hAnsi="Arial" w:cs="Arial"/>
          <w:sz w:val="20"/>
        </w:rPr>
        <w:t>pozdějších předpisů a zákona č. </w:t>
      </w:r>
      <w:r w:rsidRPr="00CD3FC7">
        <w:rPr>
          <w:rFonts w:ascii="Arial" w:hAnsi="Arial" w:cs="Arial"/>
          <w:sz w:val="20"/>
        </w:rPr>
        <w:t>500/2004 Sb., správní řád, ve znění pozdějších předpisů, a to v rozsahu stanoveném ustanovením §</w:t>
      </w:r>
      <w:r w:rsidR="006B667F">
        <w:rPr>
          <w:rFonts w:ascii="Arial" w:hAnsi="Arial" w:cs="Arial"/>
          <w:sz w:val="20"/>
        </w:rPr>
        <w:t> </w:t>
      </w:r>
      <w:r w:rsidRPr="00CD3FC7">
        <w:rPr>
          <w:rFonts w:ascii="Arial" w:hAnsi="Arial" w:cs="Arial"/>
          <w:sz w:val="20"/>
        </w:rPr>
        <w:t xml:space="preserve">14q rozpočtových pravidel. </w:t>
      </w:r>
    </w:p>
    <w:p w14:paraId="587F5B2B" w14:textId="7D8CBACA" w:rsidR="00622D79" w:rsidRDefault="00CF04BC" w:rsidP="002D370B">
      <w:pPr>
        <w:spacing w:before="240" w:after="41" w:line="271" w:lineRule="auto"/>
        <w:ind w:right="143"/>
        <w:jc w:val="both"/>
        <w:rPr>
          <w:rFonts w:ascii="Arial" w:hAnsi="Arial" w:cs="Arial"/>
          <w:sz w:val="20"/>
        </w:rPr>
      </w:pPr>
      <w:r w:rsidRPr="00CF04BC">
        <w:rPr>
          <w:rFonts w:ascii="Arial" w:hAnsi="Arial" w:cs="Arial"/>
          <w:b/>
          <w:sz w:val="20"/>
        </w:rPr>
        <w:t>Podpora bude poskytnuta a proplácena ex-post</w:t>
      </w:r>
      <w:r w:rsidRPr="00CF04BC">
        <w:rPr>
          <w:rFonts w:ascii="Arial" w:hAnsi="Arial" w:cs="Arial"/>
          <w:sz w:val="20"/>
        </w:rPr>
        <w:t xml:space="preserve"> na základě dokladů předložených příjemcem v</w:t>
      </w:r>
      <w:r w:rsidR="006B667F">
        <w:rPr>
          <w:rFonts w:ascii="Arial" w:hAnsi="Arial" w:cs="Arial"/>
          <w:sz w:val="20"/>
        </w:rPr>
        <w:t> </w:t>
      </w:r>
      <w:r w:rsidRPr="00F02FC6">
        <w:rPr>
          <w:rFonts w:ascii="Arial" w:hAnsi="Arial" w:cs="Arial"/>
          <w:sz w:val="20"/>
        </w:rPr>
        <w:t>žádosti o platbu</w:t>
      </w:r>
      <w:r w:rsidRPr="00CF04BC">
        <w:rPr>
          <w:rFonts w:ascii="Arial" w:hAnsi="Arial" w:cs="Arial"/>
          <w:sz w:val="20"/>
        </w:rPr>
        <w:t xml:space="preserve"> (předpokladem je počáteční plné předfinancování výdajů projektu z prostředků příjemce).</w:t>
      </w:r>
    </w:p>
    <w:p w14:paraId="385B90EA" w14:textId="52B5ACDA" w:rsidR="00622D79" w:rsidRPr="00F80007" w:rsidRDefault="00622D79" w:rsidP="002D370B">
      <w:pPr>
        <w:spacing w:before="240" w:after="41" w:line="271" w:lineRule="auto"/>
        <w:ind w:right="143"/>
        <w:jc w:val="both"/>
        <w:rPr>
          <w:rFonts w:ascii="Arial" w:hAnsi="Arial" w:cs="Arial"/>
          <w:b/>
          <w:sz w:val="20"/>
        </w:rPr>
      </w:pPr>
      <w:r w:rsidRPr="00F80007">
        <w:rPr>
          <w:rFonts w:ascii="Arial" w:hAnsi="Arial" w:cs="Arial"/>
          <w:b/>
          <w:sz w:val="20"/>
        </w:rPr>
        <w:t xml:space="preserve">Minimální výše </w:t>
      </w:r>
      <w:r w:rsidR="00F80007" w:rsidRPr="00F80007">
        <w:rPr>
          <w:rFonts w:ascii="Arial" w:hAnsi="Arial" w:cs="Arial"/>
          <w:b/>
          <w:sz w:val="20"/>
        </w:rPr>
        <w:t>dotace (voucheru)</w:t>
      </w:r>
      <w:r w:rsidRPr="00F80007">
        <w:rPr>
          <w:rFonts w:ascii="Arial" w:hAnsi="Arial" w:cs="Arial"/>
          <w:b/>
          <w:sz w:val="20"/>
        </w:rPr>
        <w:t xml:space="preserve"> je 50 000 Kč, </w:t>
      </w:r>
      <w:r w:rsidR="00F80007" w:rsidRPr="00F80007">
        <w:rPr>
          <w:rFonts w:ascii="Arial" w:hAnsi="Arial" w:cs="Arial"/>
          <w:b/>
          <w:sz w:val="20"/>
        </w:rPr>
        <w:t>maximální výše dotace (voucheru) je 200</w:t>
      </w:r>
      <w:r w:rsidR="00F80007">
        <w:rPr>
          <w:rFonts w:ascii="Arial" w:hAnsi="Arial" w:cs="Arial"/>
          <w:b/>
          <w:sz w:val="20"/>
        </w:rPr>
        <w:t> </w:t>
      </w:r>
      <w:r w:rsidR="00F80007" w:rsidRPr="00F80007">
        <w:rPr>
          <w:rFonts w:ascii="Arial" w:hAnsi="Arial" w:cs="Arial"/>
          <w:b/>
          <w:sz w:val="20"/>
        </w:rPr>
        <w:t>000</w:t>
      </w:r>
      <w:r w:rsidR="00F80007">
        <w:rPr>
          <w:rFonts w:ascii="Arial" w:hAnsi="Arial" w:cs="Arial"/>
          <w:b/>
          <w:sz w:val="20"/>
        </w:rPr>
        <w:t> </w:t>
      </w:r>
      <w:r w:rsidR="00F80007" w:rsidRPr="00F80007">
        <w:rPr>
          <w:rFonts w:ascii="Arial" w:hAnsi="Arial" w:cs="Arial"/>
          <w:b/>
          <w:sz w:val="20"/>
        </w:rPr>
        <w:t>Kč.</w:t>
      </w:r>
    </w:p>
    <w:p w14:paraId="5C5AB3DF" w14:textId="2608B53F" w:rsidR="00C06EED" w:rsidRDefault="002D370B" w:rsidP="002D370B">
      <w:pPr>
        <w:spacing w:before="240" w:after="41" w:line="271" w:lineRule="auto"/>
        <w:ind w:right="143"/>
        <w:jc w:val="both"/>
        <w:rPr>
          <w:rFonts w:ascii="Arial" w:hAnsi="Arial" w:cs="Arial"/>
          <w:sz w:val="20"/>
        </w:rPr>
      </w:pPr>
      <w:r w:rsidRPr="00BD7FDA">
        <w:rPr>
          <w:rFonts w:ascii="Arial" w:hAnsi="Arial" w:cs="Arial"/>
          <w:sz w:val="20"/>
        </w:rPr>
        <w:t>Podpora je poskytována ve výši</w:t>
      </w:r>
      <w:r w:rsidR="00BB62D3" w:rsidRPr="00BD7FDA">
        <w:rPr>
          <w:rFonts w:ascii="Arial" w:hAnsi="Arial" w:cs="Arial"/>
          <w:sz w:val="20"/>
        </w:rPr>
        <w:t xml:space="preserve"> </w:t>
      </w:r>
      <w:r w:rsidR="00BB62D3" w:rsidRPr="00BD7FDA">
        <w:rPr>
          <w:rFonts w:ascii="Arial" w:hAnsi="Arial" w:cs="Arial"/>
          <w:b/>
          <w:sz w:val="20"/>
        </w:rPr>
        <w:t>maximálně 85 %</w:t>
      </w:r>
      <w:r w:rsidR="00BB62D3" w:rsidRPr="00BD7FDA">
        <w:rPr>
          <w:rFonts w:ascii="Arial" w:hAnsi="Arial" w:cs="Arial"/>
          <w:sz w:val="20"/>
        </w:rPr>
        <w:t xml:space="preserve"> ceny</w:t>
      </w:r>
      <w:r w:rsidR="00BB62D3" w:rsidRPr="00BD7FDA">
        <w:t xml:space="preserve"> </w:t>
      </w:r>
      <w:r w:rsidR="00BB62D3" w:rsidRPr="00BD7FDA">
        <w:rPr>
          <w:rFonts w:ascii="Arial" w:hAnsi="Arial" w:cs="Arial"/>
          <w:sz w:val="20"/>
        </w:rPr>
        <w:t>služby</w:t>
      </w:r>
      <w:r w:rsidR="00BD7FDA" w:rsidRPr="00BD7FDA">
        <w:rPr>
          <w:rFonts w:ascii="Arial" w:hAnsi="Arial" w:cs="Arial"/>
          <w:sz w:val="20"/>
        </w:rPr>
        <w:t xml:space="preserve"> (bez DPH)</w:t>
      </w:r>
      <w:r w:rsidR="00BB62D3" w:rsidRPr="00BD7FDA">
        <w:rPr>
          <w:rFonts w:ascii="Arial" w:hAnsi="Arial" w:cs="Arial"/>
          <w:sz w:val="20"/>
        </w:rPr>
        <w:t xml:space="preserve"> poskytovatele služeb (kreativce), a to až do výše 200</w:t>
      </w:r>
      <w:r w:rsidR="00510280" w:rsidRPr="00BD7FDA">
        <w:rPr>
          <w:rFonts w:ascii="Arial" w:hAnsi="Arial" w:cs="Arial"/>
          <w:sz w:val="20"/>
        </w:rPr>
        <w:t xml:space="preserve"> </w:t>
      </w:r>
      <w:r w:rsidR="00BB62D3" w:rsidRPr="00BD7FDA">
        <w:rPr>
          <w:rFonts w:ascii="Arial" w:hAnsi="Arial" w:cs="Arial"/>
          <w:sz w:val="20"/>
        </w:rPr>
        <w:t>000 Kč.</w:t>
      </w:r>
      <w:r w:rsidR="00BB62D3" w:rsidRPr="00CF04BC">
        <w:rPr>
          <w:rFonts w:ascii="Arial" w:hAnsi="Arial" w:cs="Arial"/>
          <w:sz w:val="20"/>
        </w:rPr>
        <w:t xml:space="preserve"> </w:t>
      </w:r>
    </w:p>
    <w:p w14:paraId="371E0129" w14:textId="77777777" w:rsidR="00C82926" w:rsidRPr="002D370B" w:rsidRDefault="00C82926" w:rsidP="00792D5F">
      <w:pPr>
        <w:spacing w:after="0" w:line="240" w:lineRule="auto"/>
        <w:ind w:right="143"/>
        <w:jc w:val="both"/>
        <w:rPr>
          <w:rFonts w:ascii="Arial" w:hAnsi="Arial" w:cs="Arial"/>
          <w:sz w:val="20"/>
        </w:rPr>
      </w:pPr>
    </w:p>
    <w:p w14:paraId="03F427AF" w14:textId="291F9CF8" w:rsidR="00D573BF" w:rsidRPr="00885F31" w:rsidRDefault="00D573BF" w:rsidP="00403AD1">
      <w:pPr>
        <w:pStyle w:val="Nadpis10"/>
      </w:pPr>
      <w:r w:rsidRPr="00885F31">
        <w:t xml:space="preserve">Veřejná podpora </w:t>
      </w:r>
    </w:p>
    <w:p w14:paraId="77866A55" w14:textId="4A922D19" w:rsidR="000E74FE" w:rsidRDefault="00830249" w:rsidP="000E74FE">
      <w:pPr>
        <w:spacing w:before="240" w:after="41" w:line="271" w:lineRule="auto"/>
        <w:ind w:right="143"/>
        <w:jc w:val="both"/>
        <w:rPr>
          <w:rFonts w:ascii="Arial" w:hAnsi="Arial" w:cs="Arial"/>
          <w:sz w:val="20"/>
        </w:rPr>
      </w:pPr>
      <w:r w:rsidRPr="00830249">
        <w:rPr>
          <w:rFonts w:ascii="Arial" w:hAnsi="Arial" w:cs="Arial"/>
          <w:sz w:val="20"/>
        </w:rPr>
        <w:t>Dotace bude poskytnuta v</w:t>
      </w:r>
      <w:r w:rsidR="00D020E2">
        <w:rPr>
          <w:rFonts w:ascii="Arial" w:hAnsi="Arial" w:cs="Arial"/>
          <w:sz w:val="20"/>
        </w:rPr>
        <w:t> </w:t>
      </w:r>
      <w:r w:rsidRPr="00830249">
        <w:rPr>
          <w:rFonts w:ascii="Arial" w:hAnsi="Arial" w:cs="Arial"/>
          <w:sz w:val="20"/>
        </w:rPr>
        <w:t>režimu</w:t>
      </w:r>
      <w:r w:rsidR="00D020E2">
        <w:rPr>
          <w:rFonts w:ascii="Arial" w:hAnsi="Arial" w:cs="Arial"/>
          <w:sz w:val="20"/>
        </w:rPr>
        <w:t xml:space="preserve"> obecné</w:t>
      </w:r>
      <w:r w:rsidRPr="00830249">
        <w:rPr>
          <w:rFonts w:ascii="Arial" w:hAnsi="Arial" w:cs="Arial"/>
          <w:sz w:val="20"/>
        </w:rPr>
        <w:t xml:space="preserve"> podpory de minimis podle Nařízení Komise (EU) č.</w:t>
      </w:r>
      <w:r w:rsidR="0046612C">
        <w:rPr>
          <w:rFonts w:ascii="Arial" w:hAnsi="Arial" w:cs="Arial"/>
          <w:sz w:val="20"/>
        </w:rPr>
        <w:t> </w:t>
      </w:r>
      <w:r w:rsidRPr="00830249">
        <w:rPr>
          <w:rFonts w:ascii="Arial" w:hAnsi="Arial" w:cs="Arial"/>
          <w:sz w:val="20"/>
        </w:rPr>
        <w:t>1407/2013 ze dne 18. 12. 2013 o použití Článku 107 a 108 Smlouvy o fungování Evropské unie na podporu de</w:t>
      </w:r>
      <w:r w:rsidR="006B667F">
        <w:rPr>
          <w:rFonts w:ascii="Arial" w:hAnsi="Arial" w:cs="Arial"/>
          <w:sz w:val="20"/>
        </w:rPr>
        <w:t> </w:t>
      </w:r>
      <w:r w:rsidRPr="00830249">
        <w:rPr>
          <w:rFonts w:ascii="Arial" w:hAnsi="Arial" w:cs="Arial"/>
          <w:sz w:val="20"/>
        </w:rPr>
        <w:t>minimis.</w:t>
      </w:r>
    </w:p>
    <w:p w14:paraId="76F821AF" w14:textId="407801DE" w:rsidR="00830249" w:rsidRDefault="002A443E" w:rsidP="000E74FE">
      <w:pPr>
        <w:spacing w:before="240" w:after="41" w:line="271" w:lineRule="auto"/>
        <w:ind w:right="143"/>
        <w:jc w:val="both"/>
        <w:rPr>
          <w:rFonts w:ascii="Arial" w:hAnsi="Arial" w:cs="Arial"/>
          <w:sz w:val="20"/>
        </w:rPr>
      </w:pPr>
      <w:r w:rsidRPr="002A443E">
        <w:rPr>
          <w:rFonts w:ascii="Arial" w:hAnsi="Arial" w:cs="Arial"/>
          <w:sz w:val="20"/>
        </w:rPr>
        <w:t xml:space="preserve">De minimis představuje takovou podporu, která nesmí spolu s ostatními podporami de minimis poskytnutými </w:t>
      </w:r>
      <w:r w:rsidRPr="001A7FCB">
        <w:rPr>
          <w:rFonts w:ascii="Arial" w:hAnsi="Arial" w:cs="Arial"/>
          <w:b/>
          <w:sz w:val="20"/>
        </w:rPr>
        <w:t xml:space="preserve">jednomu </w:t>
      </w:r>
      <w:r w:rsidR="000E74FE" w:rsidRPr="001A7FCB">
        <w:rPr>
          <w:rFonts w:ascii="Arial" w:hAnsi="Arial" w:cs="Arial"/>
          <w:b/>
          <w:sz w:val="20"/>
        </w:rPr>
        <w:t>podni</w:t>
      </w:r>
      <w:r w:rsidR="001A7FCB" w:rsidRPr="001A7FCB">
        <w:rPr>
          <w:rFonts w:ascii="Arial" w:hAnsi="Arial" w:cs="Arial"/>
          <w:b/>
          <w:sz w:val="20"/>
        </w:rPr>
        <w:t>ku</w:t>
      </w:r>
      <w:r w:rsidR="001A7FCB">
        <w:rPr>
          <w:rFonts w:ascii="Arial" w:hAnsi="Arial" w:cs="Arial"/>
          <w:sz w:val="20"/>
        </w:rPr>
        <w:t>,</w:t>
      </w:r>
      <w:r w:rsidRPr="000E74FE">
        <w:rPr>
          <w:rFonts w:ascii="Arial" w:hAnsi="Arial" w:cs="Arial"/>
          <w:sz w:val="20"/>
        </w:rPr>
        <w:t xml:space="preserve"> </w:t>
      </w:r>
      <w:r w:rsidR="001A7FCB">
        <w:rPr>
          <w:rFonts w:ascii="Arial" w:hAnsi="Arial" w:cs="Arial"/>
          <w:sz w:val="20"/>
        </w:rPr>
        <w:t>překročit částku</w:t>
      </w:r>
      <w:r w:rsidRPr="000E74FE">
        <w:rPr>
          <w:rFonts w:ascii="Arial" w:hAnsi="Arial" w:cs="Arial"/>
          <w:sz w:val="20"/>
        </w:rPr>
        <w:t xml:space="preserve"> 200</w:t>
      </w:r>
      <w:r w:rsidR="000E74FE">
        <w:rPr>
          <w:rFonts w:ascii="Arial" w:hAnsi="Arial" w:cs="Arial"/>
          <w:sz w:val="20"/>
        </w:rPr>
        <w:t> </w:t>
      </w:r>
      <w:r w:rsidRPr="000E74FE">
        <w:rPr>
          <w:rFonts w:ascii="Arial" w:hAnsi="Arial" w:cs="Arial"/>
          <w:sz w:val="20"/>
        </w:rPr>
        <w:t>000</w:t>
      </w:r>
      <w:r w:rsidR="000E74FE">
        <w:rPr>
          <w:rFonts w:ascii="Arial" w:hAnsi="Arial" w:cs="Arial"/>
          <w:sz w:val="20"/>
        </w:rPr>
        <w:t> </w:t>
      </w:r>
      <w:r w:rsidRPr="000E74FE">
        <w:rPr>
          <w:rFonts w:ascii="Arial" w:hAnsi="Arial" w:cs="Arial"/>
          <w:sz w:val="20"/>
        </w:rPr>
        <w:t>EUR</w:t>
      </w:r>
      <w:r w:rsidRPr="002A443E">
        <w:rPr>
          <w:rFonts w:ascii="Arial" w:hAnsi="Arial" w:cs="Arial"/>
          <w:sz w:val="20"/>
        </w:rPr>
        <w:t>.</w:t>
      </w:r>
      <w:r w:rsidR="000E74FE">
        <w:rPr>
          <w:rStyle w:val="Znakapoznpodarou"/>
          <w:rFonts w:ascii="Arial" w:hAnsi="Arial" w:cs="Arial"/>
          <w:sz w:val="20"/>
        </w:rPr>
        <w:footnoteReference w:id="6"/>
      </w:r>
      <w:r w:rsidR="000E74FE">
        <w:rPr>
          <w:rFonts w:ascii="Arial" w:hAnsi="Arial" w:cs="Arial"/>
          <w:sz w:val="20"/>
        </w:rPr>
        <w:t> </w:t>
      </w:r>
      <w:r w:rsidR="001A7FCB" w:rsidRPr="000E74FE">
        <w:rPr>
          <w:rFonts w:ascii="Arial" w:hAnsi="Arial" w:cs="Arial"/>
          <w:sz w:val="20"/>
        </w:rPr>
        <w:t>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 xml:space="preserve">. </w:t>
      </w:r>
      <w:r w:rsidR="000E74FE">
        <w:rPr>
          <w:rFonts w:ascii="Arial" w:hAnsi="Arial" w:cs="Arial"/>
          <w:sz w:val="20"/>
        </w:rPr>
        <w:t>Za</w:t>
      </w:r>
      <w:r w:rsidRPr="002A443E">
        <w:rPr>
          <w:rFonts w:ascii="Arial" w:hAnsi="Arial" w:cs="Arial"/>
          <w:sz w:val="20"/>
        </w:rPr>
        <w:t> tříleté období se považují fiskální roky používané k daňovým účelům</w:t>
      </w:r>
      <w:r w:rsidR="0033523B">
        <w:rPr>
          <w:rFonts w:ascii="Arial" w:hAnsi="Arial" w:cs="Arial"/>
          <w:sz w:val="20"/>
        </w:rPr>
        <w:t xml:space="preserve">. </w:t>
      </w:r>
      <w:r w:rsidR="0033523B" w:rsidRPr="0033523B">
        <w:rPr>
          <w:rFonts w:ascii="Arial" w:hAnsi="Arial" w:cs="Arial"/>
          <w:sz w:val="20"/>
        </w:rPr>
        <w:t xml:space="preserve">Pokud by poskytnutím dotace u žadatele došlo k překročení limitní částky podpory de minimis, dotace nebude poskytnuta, resp. bude navržena maximálně do výše limitu podpory de minimis. </w:t>
      </w:r>
      <w:r w:rsidR="007E5088" w:rsidRPr="007E5088">
        <w:rPr>
          <w:rFonts w:ascii="Arial" w:hAnsi="Arial" w:cs="Arial"/>
          <w:sz w:val="20"/>
        </w:rPr>
        <w:t>Do celkového limitu podpor de minimis se nezapočítávají jiné druhy podpor.</w:t>
      </w:r>
      <w:r w:rsidR="001A7FCB">
        <w:rPr>
          <w:rFonts w:ascii="Arial" w:hAnsi="Arial" w:cs="Arial"/>
          <w:sz w:val="20"/>
        </w:rPr>
        <w:t xml:space="preserve"> </w:t>
      </w:r>
      <w:r w:rsidR="001A7FCB" w:rsidRPr="001A7FCB">
        <w:rPr>
          <w:rFonts w:ascii="Arial" w:hAnsi="Arial" w:cs="Arial"/>
          <w:sz w:val="20"/>
        </w:rPr>
        <w:t>Celková částka podpory de minimis udělená jednomu podniku provozujícímu silniční nákladní dopravu pro cizí potřebu, nesmí překročit částku 100. 000 EUR</w:t>
      </w:r>
      <w:r w:rsidR="001A7FCB" w:rsidRPr="000E74FE">
        <w:rPr>
          <w:rFonts w:ascii="Arial" w:hAnsi="Arial" w:cs="Arial"/>
          <w:sz w:val="20"/>
        </w:rPr>
        <w:t> 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w:t>
      </w:r>
    </w:p>
    <w:p w14:paraId="4AF1349D" w14:textId="77777777" w:rsidR="001A7FCB" w:rsidRDefault="001A7FCB" w:rsidP="000E74FE">
      <w:pPr>
        <w:spacing w:before="240" w:after="41" w:line="271" w:lineRule="auto"/>
        <w:ind w:right="143"/>
        <w:jc w:val="both"/>
        <w:rPr>
          <w:rFonts w:ascii="Arial" w:hAnsi="Arial" w:cs="Arial"/>
          <w:sz w:val="20"/>
        </w:rPr>
      </w:pPr>
      <w:r w:rsidRPr="001A7FCB">
        <w:rPr>
          <w:rFonts w:ascii="Arial" w:hAnsi="Arial" w:cs="Arial"/>
          <w:sz w:val="20"/>
        </w:rPr>
        <w:t>Jedním podnikem podle nařízení č. 1407/2013 jsou chápány veškeré subjekty, které mezi sebou mají alespoň jeden z následujících vztahů:</w:t>
      </w:r>
    </w:p>
    <w:p w14:paraId="21034A83" w14:textId="77777777" w:rsidR="001A7FCB" w:rsidRDefault="001A7FCB" w:rsidP="000E74FE">
      <w:pPr>
        <w:pStyle w:val="Odstavecseseznamem"/>
        <w:numPr>
          <w:ilvl w:val="0"/>
          <w:numId w:val="17"/>
        </w:numPr>
        <w:spacing w:before="240" w:after="41" w:line="271" w:lineRule="auto"/>
        <w:ind w:right="143"/>
        <w:jc w:val="both"/>
        <w:rPr>
          <w:rFonts w:ascii="Arial" w:hAnsi="Arial" w:cs="Arial"/>
          <w:sz w:val="20"/>
        </w:rPr>
      </w:pPr>
      <w:r w:rsidRPr="001A7FCB">
        <w:rPr>
          <w:rFonts w:ascii="Arial" w:hAnsi="Arial" w:cs="Arial"/>
          <w:sz w:val="20"/>
        </w:rPr>
        <w:t>jeden subjekt vlastní většinu hlasovacích práv, která náležejí akcionářům nebo společníkům, v jiném subjektu;</w:t>
      </w:r>
    </w:p>
    <w:p w14:paraId="6685AAA6" w14:textId="0BBD7FC5" w:rsidR="001A7FCB" w:rsidRDefault="001A7FCB" w:rsidP="000E74FE">
      <w:pPr>
        <w:pStyle w:val="Odstavecseseznamem"/>
        <w:numPr>
          <w:ilvl w:val="0"/>
          <w:numId w:val="17"/>
        </w:numPr>
        <w:spacing w:before="240" w:after="41" w:line="271" w:lineRule="auto"/>
        <w:ind w:right="143"/>
        <w:jc w:val="both"/>
        <w:rPr>
          <w:rFonts w:ascii="Arial" w:hAnsi="Arial" w:cs="Arial"/>
          <w:sz w:val="20"/>
        </w:rPr>
      </w:pPr>
      <w:r w:rsidRPr="001A7FCB">
        <w:rPr>
          <w:rFonts w:ascii="Arial" w:hAnsi="Arial" w:cs="Arial"/>
          <w:sz w:val="20"/>
        </w:rPr>
        <w:t xml:space="preserve">jeden subjekt má právo jmenovat nebo odvolat většinu členů správního, řídícího nebo dozorčího orgánu jiného subjektu; </w:t>
      </w:r>
    </w:p>
    <w:p w14:paraId="18248318" w14:textId="1B1EBD79" w:rsidR="001A7FCB" w:rsidRDefault="001A7FCB" w:rsidP="000E74FE">
      <w:pPr>
        <w:pStyle w:val="Odstavecseseznamem"/>
        <w:numPr>
          <w:ilvl w:val="0"/>
          <w:numId w:val="17"/>
        </w:numPr>
        <w:spacing w:before="240" w:after="41" w:line="271" w:lineRule="auto"/>
        <w:ind w:right="143"/>
        <w:jc w:val="both"/>
        <w:rPr>
          <w:rFonts w:ascii="Arial" w:hAnsi="Arial" w:cs="Arial"/>
          <w:sz w:val="20"/>
        </w:rPr>
      </w:pPr>
      <w:r w:rsidRPr="001A7FCB">
        <w:rPr>
          <w:rFonts w:ascii="Arial" w:hAnsi="Arial" w:cs="Arial"/>
          <w:sz w:val="20"/>
        </w:rPr>
        <w:t xml:space="preserve">jeden subjekt má právo uplatňovat rozhodující vliv v jiném subjektu podle smlouvy uzavřené s daným subjektem nebo dle ustanovení v zakladatelské smlouvě nebo ve stanovách tohoto subjektu; </w:t>
      </w:r>
    </w:p>
    <w:p w14:paraId="7EE484EB" w14:textId="42875FB6" w:rsidR="001A7FCB" w:rsidRPr="001A7FCB" w:rsidRDefault="001A7FCB" w:rsidP="00286498">
      <w:pPr>
        <w:pStyle w:val="Odstavecseseznamem"/>
        <w:numPr>
          <w:ilvl w:val="0"/>
          <w:numId w:val="17"/>
        </w:numPr>
        <w:spacing w:before="240" w:after="41" w:line="271" w:lineRule="auto"/>
        <w:ind w:right="143"/>
        <w:jc w:val="both"/>
        <w:rPr>
          <w:rFonts w:ascii="Arial" w:hAnsi="Arial" w:cs="Arial"/>
          <w:sz w:val="20"/>
        </w:rPr>
      </w:pPr>
      <w:r w:rsidRPr="001A7FCB">
        <w:rPr>
          <w:rFonts w:ascii="Arial" w:hAnsi="Arial" w:cs="Arial"/>
          <w:sz w:val="20"/>
        </w:rPr>
        <w:lastRenderedPageBreak/>
        <w:t xml:space="preserve">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D231EB4" w14:textId="32C0E5C1" w:rsidR="001A7FCB" w:rsidRDefault="001A7FCB" w:rsidP="00286498">
      <w:pPr>
        <w:pStyle w:val="Nadpis10"/>
        <w:numPr>
          <w:ilvl w:val="0"/>
          <w:numId w:val="0"/>
        </w:numPr>
        <w:spacing w:before="240"/>
        <w:rPr>
          <w:b w:val="0"/>
          <w:sz w:val="20"/>
        </w:rPr>
      </w:pPr>
      <w:r w:rsidRPr="001A7FCB">
        <w:rPr>
          <w:b w:val="0"/>
          <w:sz w:val="20"/>
        </w:rPr>
        <w:t>Podniky, které mají jakýkoli vztah uvedený v písmenech a) až d) prostřednictvím jednoho nebo více</w:t>
      </w:r>
      <w:r>
        <w:rPr>
          <w:b w:val="0"/>
          <w:sz w:val="20"/>
        </w:rPr>
        <w:t xml:space="preserve"> </w:t>
      </w:r>
      <w:r w:rsidRPr="001A7FCB">
        <w:rPr>
          <w:b w:val="0"/>
          <w:sz w:val="20"/>
        </w:rPr>
        <w:t xml:space="preserve">podniků, jsou také považovány za jeden podnik. Skupina propojených podniků je tak při poskytování podpory de minimis považována za jeden podnik. </w:t>
      </w:r>
    </w:p>
    <w:p w14:paraId="43216065" w14:textId="77777777" w:rsidR="001A7FCB" w:rsidRDefault="001A7FCB" w:rsidP="001A7FCB">
      <w:pPr>
        <w:jc w:val="both"/>
        <w:rPr>
          <w:rFonts w:ascii="Arial" w:hAnsi="Arial" w:cs="Arial"/>
          <w:sz w:val="20"/>
        </w:rPr>
      </w:pPr>
      <w:r w:rsidRPr="001A7FCB">
        <w:rPr>
          <w:rFonts w:ascii="Arial" w:hAnsi="Arial" w:cs="Arial"/>
          <w:sz w:val="20"/>
        </w:rPr>
        <w:t xml:space="preserve">Podporou de minimis lze dle čl. 1 odst. 1 nařízení Komise (ES) č. 1407/2013 podpořit podniky ve všech odvětvích, s výjimkou: </w:t>
      </w:r>
    </w:p>
    <w:p w14:paraId="760CFAD5" w14:textId="77777777" w:rsidR="001A7FCB" w:rsidRDefault="001A7FCB" w:rsidP="001A7FCB">
      <w:pPr>
        <w:pStyle w:val="Odstavecseseznamem"/>
        <w:numPr>
          <w:ilvl w:val="0"/>
          <w:numId w:val="18"/>
        </w:numPr>
        <w:jc w:val="both"/>
        <w:rPr>
          <w:rFonts w:ascii="Arial" w:hAnsi="Arial" w:cs="Arial"/>
          <w:sz w:val="20"/>
        </w:rPr>
      </w:pPr>
      <w:r w:rsidRPr="001A7FCB">
        <w:rPr>
          <w:rFonts w:ascii="Arial" w:hAnsi="Arial" w:cs="Arial"/>
          <w:sz w:val="20"/>
        </w:rPr>
        <w:t xml:space="preserve">podpory poskytované podnikům činným v odvětvích rybolovu a akvakultury, na které se vztahuje nařízení Evropského parlamentu a Rady (EU) č. 1379/2013; 240 </w:t>
      </w:r>
    </w:p>
    <w:p w14:paraId="6E0DA669" w14:textId="404FA62A" w:rsidR="001A7FCB" w:rsidRDefault="001A7FCB" w:rsidP="001A7FCB">
      <w:pPr>
        <w:pStyle w:val="Odstavecseseznamem"/>
        <w:numPr>
          <w:ilvl w:val="0"/>
          <w:numId w:val="18"/>
        </w:numPr>
        <w:jc w:val="both"/>
        <w:rPr>
          <w:rFonts w:ascii="Arial" w:hAnsi="Arial" w:cs="Arial"/>
          <w:sz w:val="20"/>
        </w:rPr>
      </w:pPr>
      <w:r w:rsidRPr="001A7FCB">
        <w:rPr>
          <w:rFonts w:ascii="Arial" w:hAnsi="Arial" w:cs="Arial"/>
          <w:sz w:val="20"/>
        </w:rPr>
        <w:t xml:space="preserve">podpory poskytované podnikům v oblasti prvovýroby zemědělských produktů; </w:t>
      </w:r>
    </w:p>
    <w:p w14:paraId="0D1F9C72" w14:textId="788C31FF" w:rsidR="001A7FCB" w:rsidRDefault="001A7FCB" w:rsidP="001A7FCB">
      <w:pPr>
        <w:pStyle w:val="Odstavecseseznamem"/>
        <w:numPr>
          <w:ilvl w:val="0"/>
          <w:numId w:val="18"/>
        </w:numPr>
        <w:jc w:val="both"/>
        <w:rPr>
          <w:rFonts w:ascii="Arial" w:hAnsi="Arial" w:cs="Arial"/>
          <w:sz w:val="20"/>
        </w:rPr>
      </w:pPr>
      <w:r w:rsidRPr="001A7FCB">
        <w:rPr>
          <w:rFonts w:ascii="Arial" w:hAnsi="Arial" w:cs="Arial"/>
          <w:sz w:val="20"/>
        </w:rPr>
        <w:t xml:space="preserve">podpory poskytované podnikům činným v odvětví zpracovávání zemědělských produktů a jejich uvádění na trh, a to v těchto případech: i) je-li výše podpory stanovena na základě ceny nebo množství produktů zakoupených od prvovýrobců nebo uvedených na trh danými podniky, </w:t>
      </w:r>
      <w:proofErr w:type="spellStart"/>
      <w:r w:rsidRPr="001A7FCB">
        <w:rPr>
          <w:rFonts w:ascii="Arial" w:hAnsi="Arial" w:cs="Arial"/>
          <w:sz w:val="20"/>
        </w:rPr>
        <w:t>ii</w:t>
      </w:r>
      <w:proofErr w:type="spellEnd"/>
      <w:r w:rsidRPr="001A7FCB">
        <w:rPr>
          <w:rFonts w:ascii="Arial" w:hAnsi="Arial" w:cs="Arial"/>
          <w:sz w:val="20"/>
        </w:rPr>
        <w:t xml:space="preserve">) je-li poskytnutí podpory závislé na podmínce, že bude zčásti nebo zcela předána prvovýrobcům; </w:t>
      </w:r>
    </w:p>
    <w:p w14:paraId="04830670" w14:textId="1846C909" w:rsidR="00D020E2" w:rsidRDefault="001A7FCB" w:rsidP="001A7FCB">
      <w:pPr>
        <w:pStyle w:val="Odstavecseseznamem"/>
        <w:numPr>
          <w:ilvl w:val="0"/>
          <w:numId w:val="18"/>
        </w:numPr>
        <w:jc w:val="both"/>
        <w:rPr>
          <w:rFonts w:ascii="Arial" w:hAnsi="Arial" w:cs="Arial"/>
          <w:sz w:val="20"/>
        </w:rPr>
      </w:pPr>
      <w:r w:rsidRPr="001A7FCB">
        <w:rPr>
          <w:rFonts w:ascii="Arial" w:hAnsi="Arial" w:cs="Arial"/>
          <w:sz w:val="20"/>
        </w:rPr>
        <w:t xml:space="preserve">podpory na činnosti spojené s vývozem do třetích zemí nebo členských států, tj. podpory přímo spojené s vyváženým množstvím, se zavedením a provozem distribuční sítě nebo s jinými běžnými výdaji v souvislosti s vývozní činností; </w:t>
      </w:r>
    </w:p>
    <w:p w14:paraId="52A7DE62" w14:textId="78BD0F0A" w:rsidR="00D020E2" w:rsidRPr="00D020E2" w:rsidRDefault="001A7FCB" w:rsidP="00D020E2">
      <w:pPr>
        <w:pStyle w:val="Odstavecseseznamem"/>
        <w:numPr>
          <w:ilvl w:val="0"/>
          <w:numId w:val="18"/>
        </w:numPr>
        <w:jc w:val="both"/>
        <w:rPr>
          <w:rFonts w:ascii="Arial" w:hAnsi="Arial" w:cs="Arial"/>
          <w:sz w:val="20"/>
        </w:rPr>
      </w:pPr>
      <w:r w:rsidRPr="001A7FCB">
        <w:rPr>
          <w:rFonts w:ascii="Arial" w:hAnsi="Arial" w:cs="Arial"/>
          <w:sz w:val="20"/>
        </w:rPr>
        <w:t xml:space="preserve">podpory podmiňující použití domácího zboží na úkor dováženého zboží. </w:t>
      </w:r>
    </w:p>
    <w:p w14:paraId="34AADC2B" w14:textId="15D7F402" w:rsidR="00934421" w:rsidRDefault="001A7FCB" w:rsidP="005058FC">
      <w:pPr>
        <w:spacing w:after="0"/>
        <w:jc w:val="both"/>
        <w:rPr>
          <w:rFonts w:ascii="Arial" w:hAnsi="Arial" w:cs="Arial"/>
          <w:sz w:val="20"/>
        </w:rPr>
      </w:pPr>
      <w:r w:rsidRPr="00D020E2">
        <w:rPr>
          <w:rFonts w:ascii="Arial" w:hAnsi="Arial" w:cs="Arial"/>
          <w:sz w:val="20"/>
        </w:rPr>
        <w:t xml:space="preserve">Jestliže podnik působí vedle odvětví </w:t>
      </w:r>
      <w:proofErr w:type="spellStart"/>
      <w:r w:rsidRPr="00D020E2">
        <w:rPr>
          <w:rFonts w:ascii="Arial" w:hAnsi="Arial" w:cs="Arial"/>
          <w:sz w:val="20"/>
        </w:rPr>
        <w:t>podpořitelných</w:t>
      </w:r>
      <w:proofErr w:type="spellEnd"/>
      <w:r w:rsidRPr="00D020E2">
        <w:rPr>
          <w:rFonts w:ascii="Arial" w:hAnsi="Arial" w:cs="Arial"/>
          <w:sz w:val="20"/>
        </w:rPr>
        <w:t xml:space="preserve"> podle nařízení č. 1407/2013 i v odvětvích spadajících pod písmena a), b) nebo c), je tomuto podniku možné poskytnout podporu de minimis pouze za předpokladu, že oddělením činností, rozlišením nákladů nebo jiným vhodným způsobem bude zajištěno, aby činnosti v odvětvích vyloučených z oblasti působnosti tohoto nařízení nevyužívaly podporu de minimis poskytovanou v souladu s tímto nařízením.</w:t>
      </w:r>
    </w:p>
    <w:p w14:paraId="18B8ABC6" w14:textId="77777777" w:rsidR="00C82926" w:rsidRPr="00D020E2" w:rsidRDefault="00C82926" w:rsidP="00792D5F">
      <w:pPr>
        <w:spacing w:after="0" w:line="240" w:lineRule="auto"/>
        <w:jc w:val="both"/>
        <w:rPr>
          <w:rFonts w:ascii="Arial" w:hAnsi="Arial" w:cs="Arial"/>
          <w:sz w:val="20"/>
        </w:rPr>
      </w:pPr>
    </w:p>
    <w:p w14:paraId="0AD263FB" w14:textId="1FCF074D" w:rsidR="00D573BF" w:rsidRPr="00885F31" w:rsidRDefault="00625A65" w:rsidP="001A7FCB">
      <w:pPr>
        <w:pStyle w:val="Nadpis10"/>
      </w:pPr>
      <w:r w:rsidRPr="00885F31">
        <w:t>Alokace prostředků pro výzvu</w:t>
      </w:r>
    </w:p>
    <w:p w14:paraId="44524603" w14:textId="0183430A" w:rsidR="00D573BF" w:rsidRDefault="00625A65" w:rsidP="00625A65">
      <w:pPr>
        <w:jc w:val="both"/>
        <w:rPr>
          <w:rFonts w:ascii="Arial" w:hAnsi="Arial" w:cs="Arial"/>
          <w:sz w:val="20"/>
        </w:rPr>
      </w:pPr>
      <w:r w:rsidRPr="00885F31">
        <w:rPr>
          <w:rFonts w:ascii="Arial" w:hAnsi="Arial" w:cs="Arial"/>
          <w:sz w:val="20"/>
        </w:rPr>
        <w:t xml:space="preserve">Pro výzvu je alokováno celkem </w:t>
      </w:r>
      <w:r w:rsidR="00435EF3">
        <w:rPr>
          <w:rFonts w:ascii="Arial" w:hAnsi="Arial" w:cs="Arial"/>
          <w:sz w:val="20"/>
        </w:rPr>
        <w:t>200</w:t>
      </w:r>
      <w:r w:rsidR="007F20A2" w:rsidRPr="00D02F79">
        <w:rPr>
          <w:rFonts w:ascii="Arial" w:hAnsi="Arial" w:cs="Arial"/>
          <w:sz w:val="20"/>
        </w:rPr>
        <w:t xml:space="preserve"> mil</w:t>
      </w:r>
      <w:r w:rsidR="00002E49" w:rsidRPr="00D02F79">
        <w:rPr>
          <w:rFonts w:ascii="Arial" w:hAnsi="Arial" w:cs="Arial"/>
          <w:sz w:val="20"/>
        </w:rPr>
        <w:t>. Kč z prostředků stanovených pro</w:t>
      </w:r>
      <w:r w:rsidR="007F20A2" w:rsidRPr="00D02F79">
        <w:rPr>
          <w:rFonts w:ascii="Arial" w:hAnsi="Arial" w:cs="Arial"/>
          <w:sz w:val="20"/>
        </w:rPr>
        <w:t xml:space="preserve"> </w:t>
      </w:r>
      <w:r w:rsidR="00AE2764" w:rsidRPr="00D02F79">
        <w:rPr>
          <w:rFonts w:ascii="Arial" w:hAnsi="Arial" w:cs="Arial"/>
          <w:sz w:val="20"/>
        </w:rPr>
        <w:t>iniciativu</w:t>
      </w:r>
      <w:r w:rsidR="00002E49" w:rsidRPr="00D02F79">
        <w:rPr>
          <w:rFonts w:ascii="Arial" w:hAnsi="Arial" w:cs="Arial"/>
          <w:sz w:val="20"/>
        </w:rPr>
        <w:t xml:space="preserve"> </w:t>
      </w:r>
      <w:r w:rsidR="00435EF3">
        <w:rPr>
          <w:rFonts w:ascii="Arial" w:hAnsi="Arial" w:cs="Arial"/>
          <w:sz w:val="20"/>
        </w:rPr>
        <w:t>Kreativní vouchery</w:t>
      </w:r>
      <w:r w:rsidR="007F20A2" w:rsidRPr="00D02F79">
        <w:rPr>
          <w:rFonts w:ascii="Arial" w:hAnsi="Arial" w:cs="Arial"/>
          <w:sz w:val="20"/>
        </w:rPr>
        <w:t xml:space="preserve"> </w:t>
      </w:r>
      <w:r w:rsidRPr="00D02F79">
        <w:rPr>
          <w:rFonts w:ascii="Arial" w:hAnsi="Arial" w:cs="Arial"/>
          <w:sz w:val="20"/>
        </w:rPr>
        <w:t xml:space="preserve">dle </w:t>
      </w:r>
      <w:r w:rsidR="00915FEB" w:rsidRPr="00D02F79">
        <w:rPr>
          <w:rFonts w:ascii="Arial" w:hAnsi="Arial" w:cs="Arial"/>
          <w:sz w:val="20"/>
        </w:rPr>
        <w:t xml:space="preserve">schváleného </w:t>
      </w:r>
      <w:hyperlink r:id="rId12" w:history="1">
        <w:r w:rsidRPr="00D02F79">
          <w:rPr>
            <w:rStyle w:val="Hypertextovodkaz"/>
            <w:rFonts w:ascii="Arial" w:hAnsi="Arial" w:cs="Arial"/>
            <w:color w:val="auto"/>
            <w:sz w:val="20"/>
            <w:u w:val="none"/>
          </w:rPr>
          <w:t>Národního plánu obnovy</w:t>
        </w:r>
      </w:hyperlink>
      <w:r w:rsidRPr="00D02F79">
        <w:rPr>
          <w:rFonts w:ascii="Arial" w:hAnsi="Arial" w:cs="Arial"/>
          <w:sz w:val="20"/>
        </w:rPr>
        <w:t>.</w:t>
      </w:r>
      <w:r w:rsidR="005C20E7" w:rsidRPr="00D02F79">
        <w:rPr>
          <w:rFonts w:ascii="Arial" w:hAnsi="Arial" w:cs="Arial"/>
          <w:sz w:val="20"/>
        </w:rPr>
        <w:t xml:space="preserve"> </w:t>
      </w:r>
    </w:p>
    <w:p w14:paraId="22630E0D" w14:textId="77777777" w:rsidR="00A2559B" w:rsidRPr="008741FB" w:rsidRDefault="00A2559B" w:rsidP="00A2559B">
      <w:pPr>
        <w:spacing w:after="19" w:line="271" w:lineRule="auto"/>
        <w:ind w:right="143"/>
        <w:jc w:val="both"/>
        <w:rPr>
          <w:rFonts w:ascii="Arial" w:hAnsi="Arial" w:cs="Arial"/>
          <w:sz w:val="20"/>
          <w:szCs w:val="20"/>
        </w:rPr>
      </w:pPr>
      <w:r w:rsidRPr="008741FB">
        <w:rPr>
          <w:rFonts w:ascii="Arial" w:hAnsi="Arial" w:cs="Arial"/>
          <w:sz w:val="20"/>
          <w:szCs w:val="20"/>
        </w:rPr>
        <w:t>Orientační předpokládané rozdělení peněžních prostředků při distribuci dotací pro zachování rovnoměrné podpory napříč ČR bude probíhat podle procentuálního průměru počtu obyvatel a</w:t>
      </w:r>
      <w:r>
        <w:rPr>
          <w:rFonts w:ascii="Arial" w:hAnsi="Arial" w:cs="Arial"/>
          <w:sz w:val="20"/>
          <w:szCs w:val="20"/>
        </w:rPr>
        <w:t> </w:t>
      </w:r>
      <w:r w:rsidRPr="008741FB">
        <w:rPr>
          <w:rFonts w:ascii="Arial" w:hAnsi="Arial" w:cs="Arial"/>
          <w:sz w:val="20"/>
          <w:szCs w:val="20"/>
        </w:rPr>
        <w:t xml:space="preserve">ekonomických subjektů v kraji. V případě, že v některém z krajů nebude vyčerpaná alokovaná částka, bude zbývající částka rozdělena podle stejného klíče mezi kraje, kde poptávka přebývá.  </w:t>
      </w:r>
    </w:p>
    <w:tbl>
      <w:tblPr>
        <w:tblStyle w:val="TableGrid"/>
        <w:tblpPr w:leftFromText="141" w:rightFromText="141" w:vertAnchor="text" w:horzAnchor="margin" w:tblpY="365"/>
        <w:tblW w:w="8926" w:type="dxa"/>
        <w:tblInd w:w="0" w:type="dxa"/>
        <w:tblCellMar>
          <w:top w:w="10" w:type="dxa"/>
          <w:left w:w="115" w:type="dxa"/>
        </w:tblCellMar>
        <w:tblLook w:val="04A0" w:firstRow="1" w:lastRow="0" w:firstColumn="1" w:lastColumn="0" w:noHBand="0" w:noVBand="1"/>
      </w:tblPr>
      <w:tblGrid>
        <w:gridCol w:w="3505"/>
        <w:gridCol w:w="2302"/>
        <w:gridCol w:w="3119"/>
      </w:tblGrid>
      <w:tr w:rsidR="00E16064" w14:paraId="1072B92A" w14:textId="77777777" w:rsidTr="0017730E">
        <w:trPr>
          <w:trHeight w:val="881"/>
        </w:trPr>
        <w:tc>
          <w:tcPr>
            <w:tcW w:w="3505" w:type="dxa"/>
            <w:tcBorders>
              <w:top w:val="single" w:sz="4" w:space="0" w:color="000000"/>
              <w:left w:val="single" w:sz="4" w:space="0" w:color="000000"/>
              <w:bottom w:val="single" w:sz="4" w:space="0" w:color="000000"/>
              <w:right w:val="single" w:sz="4" w:space="0" w:color="000000"/>
            </w:tcBorders>
            <w:vAlign w:val="center"/>
          </w:tcPr>
          <w:p w14:paraId="388BF162" w14:textId="77777777" w:rsidR="00E16064" w:rsidRPr="008741FB" w:rsidRDefault="00E16064" w:rsidP="00E16064">
            <w:pPr>
              <w:spacing w:line="259" w:lineRule="auto"/>
              <w:ind w:right="110"/>
              <w:jc w:val="center"/>
              <w:rPr>
                <w:rFonts w:ascii="Arial" w:hAnsi="Arial" w:cs="Arial"/>
              </w:rPr>
            </w:pPr>
            <w:r w:rsidRPr="008741FB">
              <w:rPr>
                <w:rFonts w:ascii="Arial" w:hAnsi="Arial" w:cs="Arial"/>
                <w:b/>
                <w:sz w:val="20"/>
              </w:rPr>
              <w:t>Kraj</w:t>
            </w:r>
            <w:r w:rsidRPr="008741FB">
              <w:rPr>
                <w:rFonts w:ascii="Arial" w:hAnsi="Arial" w:cs="Arial"/>
                <w:sz w:val="20"/>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6BB80641" w14:textId="77777777" w:rsidR="00E16064" w:rsidRPr="008741FB" w:rsidRDefault="00E16064" w:rsidP="00E16064">
            <w:pPr>
              <w:jc w:val="center"/>
              <w:rPr>
                <w:rFonts w:ascii="Arial" w:hAnsi="Arial" w:cs="Arial"/>
              </w:rPr>
            </w:pPr>
            <w:r w:rsidRPr="008741FB">
              <w:rPr>
                <w:rFonts w:ascii="Arial" w:hAnsi="Arial" w:cs="Arial"/>
                <w:b/>
                <w:sz w:val="20"/>
              </w:rPr>
              <w:t xml:space="preserve">% průměr počtu obyvatel a </w:t>
            </w:r>
          </w:p>
          <w:p w14:paraId="0DD4E620" w14:textId="77777777" w:rsidR="00E16064" w:rsidRPr="008741FB" w:rsidRDefault="00E16064" w:rsidP="00E16064">
            <w:pPr>
              <w:spacing w:line="259" w:lineRule="auto"/>
              <w:jc w:val="center"/>
              <w:rPr>
                <w:rFonts w:ascii="Arial" w:hAnsi="Arial" w:cs="Arial"/>
              </w:rPr>
            </w:pPr>
            <w:r w:rsidRPr="008741FB">
              <w:rPr>
                <w:rFonts w:ascii="Arial" w:hAnsi="Arial" w:cs="Arial"/>
                <w:b/>
                <w:sz w:val="20"/>
              </w:rPr>
              <w:t>ekonomických subjektů</w:t>
            </w:r>
            <w:r w:rsidRPr="008741FB">
              <w:rPr>
                <w:rFonts w:ascii="Arial" w:hAnsi="Arial" w:cs="Arial"/>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3B8D0C80" w14:textId="77777777" w:rsidR="00E16064" w:rsidRPr="008741FB" w:rsidRDefault="00E16064" w:rsidP="00E16064">
            <w:pPr>
              <w:ind w:right="23"/>
              <w:jc w:val="center"/>
              <w:rPr>
                <w:rFonts w:ascii="Arial" w:hAnsi="Arial" w:cs="Arial"/>
              </w:rPr>
            </w:pPr>
            <w:r w:rsidRPr="008741FB">
              <w:rPr>
                <w:rFonts w:ascii="Arial" w:hAnsi="Arial" w:cs="Arial"/>
                <w:b/>
                <w:sz w:val="20"/>
              </w:rPr>
              <w:t xml:space="preserve">Předpokládaný peněžní objem dle % průměru počtu </w:t>
            </w:r>
          </w:p>
          <w:p w14:paraId="2D257127" w14:textId="77777777" w:rsidR="00E16064" w:rsidRPr="008741FB" w:rsidRDefault="00E16064" w:rsidP="00E16064">
            <w:pPr>
              <w:spacing w:line="259" w:lineRule="auto"/>
              <w:jc w:val="center"/>
              <w:rPr>
                <w:rFonts w:ascii="Arial" w:hAnsi="Arial" w:cs="Arial"/>
              </w:rPr>
            </w:pPr>
            <w:r w:rsidRPr="008741FB">
              <w:rPr>
                <w:rFonts w:ascii="Arial" w:hAnsi="Arial" w:cs="Arial"/>
                <w:b/>
                <w:sz w:val="20"/>
              </w:rPr>
              <w:t xml:space="preserve">obyvatel a ekonomických subjektů </w:t>
            </w:r>
            <w:r w:rsidRPr="008741FB">
              <w:rPr>
                <w:rFonts w:ascii="Arial" w:hAnsi="Arial" w:cs="Arial"/>
                <w:sz w:val="20"/>
              </w:rPr>
              <w:t xml:space="preserve">(zaokrouhleno) </w:t>
            </w:r>
          </w:p>
        </w:tc>
      </w:tr>
      <w:tr w:rsidR="00E16064" w14:paraId="451A6E8D" w14:textId="77777777" w:rsidTr="0017730E">
        <w:trPr>
          <w:trHeight w:val="262"/>
        </w:trPr>
        <w:tc>
          <w:tcPr>
            <w:tcW w:w="3505" w:type="dxa"/>
            <w:tcBorders>
              <w:top w:val="single" w:sz="4" w:space="0" w:color="000000"/>
              <w:left w:val="single" w:sz="4" w:space="0" w:color="000000"/>
              <w:bottom w:val="single" w:sz="4" w:space="0" w:color="000000"/>
              <w:right w:val="single" w:sz="4" w:space="0" w:color="000000"/>
            </w:tcBorders>
          </w:tcPr>
          <w:p w14:paraId="1C364B7D" w14:textId="77777777" w:rsidR="00E16064" w:rsidRPr="008741FB" w:rsidRDefault="00E16064" w:rsidP="00E16064">
            <w:pPr>
              <w:spacing w:line="259" w:lineRule="auto"/>
              <w:ind w:right="107"/>
              <w:jc w:val="right"/>
              <w:rPr>
                <w:rFonts w:ascii="Arial" w:hAnsi="Arial" w:cs="Arial"/>
              </w:rPr>
            </w:pPr>
            <w:r w:rsidRPr="008741FB">
              <w:rPr>
                <w:rFonts w:ascii="Arial" w:hAnsi="Arial" w:cs="Arial"/>
                <w:sz w:val="20"/>
              </w:rPr>
              <w:t xml:space="preserve">Hlavní město Praha </w:t>
            </w:r>
          </w:p>
        </w:tc>
        <w:tc>
          <w:tcPr>
            <w:tcW w:w="2302" w:type="dxa"/>
            <w:tcBorders>
              <w:top w:val="single" w:sz="4" w:space="0" w:color="000000"/>
              <w:left w:val="single" w:sz="4" w:space="0" w:color="000000"/>
              <w:bottom w:val="single" w:sz="4" w:space="0" w:color="000000"/>
              <w:right w:val="single" w:sz="4" w:space="0" w:color="000000"/>
            </w:tcBorders>
          </w:tcPr>
          <w:p w14:paraId="69FABBF8" w14:textId="77777777" w:rsidR="00E16064" w:rsidRPr="008741FB" w:rsidRDefault="00E16064" w:rsidP="00E16064">
            <w:pPr>
              <w:spacing w:line="259" w:lineRule="auto"/>
              <w:ind w:right="108"/>
              <w:jc w:val="right"/>
              <w:rPr>
                <w:rFonts w:ascii="Arial" w:hAnsi="Arial" w:cs="Arial"/>
              </w:rPr>
            </w:pPr>
            <w:r w:rsidRPr="008741FB">
              <w:rPr>
                <w:rFonts w:ascii="Arial" w:hAnsi="Arial" w:cs="Arial"/>
                <w:sz w:val="20"/>
              </w:rPr>
              <w:t xml:space="preserve">16 % </w:t>
            </w:r>
          </w:p>
        </w:tc>
        <w:tc>
          <w:tcPr>
            <w:tcW w:w="3119" w:type="dxa"/>
            <w:tcBorders>
              <w:top w:val="single" w:sz="4" w:space="0" w:color="000000"/>
              <w:left w:val="single" w:sz="4" w:space="0" w:color="000000"/>
              <w:bottom w:val="single" w:sz="4" w:space="0" w:color="000000"/>
              <w:right w:val="single" w:sz="4" w:space="0" w:color="000000"/>
            </w:tcBorders>
          </w:tcPr>
          <w:p w14:paraId="530A16D3" w14:textId="77777777" w:rsidR="00E16064" w:rsidRPr="008741FB" w:rsidRDefault="00E16064" w:rsidP="00E16064">
            <w:pPr>
              <w:spacing w:line="259" w:lineRule="auto"/>
              <w:ind w:right="110"/>
              <w:jc w:val="right"/>
              <w:rPr>
                <w:rFonts w:ascii="Arial" w:hAnsi="Arial" w:cs="Arial"/>
              </w:rPr>
            </w:pPr>
            <w:r w:rsidRPr="008741FB">
              <w:rPr>
                <w:rFonts w:ascii="Arial" w:hAnsi="Arial" w:cs="Arial"/>
                <w:sz w:val="20"/>
              </w:rPr>
              <w:t xml:space="preserve">       32.400.000 Kč   </w:t>
            </w:r>
          </w:p>
        </w:tc>
      </w:tr>
      <w:tr w:rsidR="00E16064" w14:paraId="50C29073" w14:textId="77777777" w:rsidTr="0017730E">
        <w:trPr>
          <w:trHeight w:val="260"/>
        </w:trPr>
        <w:tc>
          <w:tcPr>
            <w:tcW w:w="3505" w:type="dxa"/>
            <w:tcBorders>
              <w:top w:val="single" w:sz="4" w:space="0" w:color="000000"/>
              <w:left w:val="single" w:sz="4" w:space="0" w:color="000000"/>
              <w:bottom w:val="single" w:sz="4" w:space="0" w:color="000000"/>
              <w:right w:val="single" w:sz="4" w:space="0" w:color="000000"/>
            </w:tcBorders>
          </w:tcPr>
          <w:p w14:paraId="220FDF28" w14:textId="77777777" w:rsidR="00E16064" w:rsidRPr="008741FB" w:rsidRDefault="00E16064" w:rsidP="00E16064">
            <w:pPr>
              <w:spacing w:line="259" w:lineRule="auto"/>
              <w:ind w:right="109"/>
              <w:jc w:val="right"/>
              <w:rPr>
                <w:rFonts w:ascii="Arial" w:hAnsi="Arial" w:cs="Arial"/>
              </w:rPr>
            </w:pPr>
            <w:r w:rsidRPr="008741FB">
              <w:rPr>
                <w:rFonts w:ascii="Arial" w:hAnsi="Arial" w:cs="Arial"/>
                <w:sz w:val="20"/>
              </w:rPr>
              <w:t xml:space="preserve">Jihočeský kraj </w:t>
            </w:r>
          </w:p>
        </w:tc>
        <w:tc>
          <w:tcPr>
            <w:tcW w:w="2302" w:type="dxa"/>
            <w:tcBorders>
              <w:top w:val="single" w:sz="4" w:space="0" w:color="000000"/>
              <w:left w:val="single" w:sz="4" w:space="0" w:color="000000"/>
              <w:bottom w:val="single" w:sz="4" w:space="0" w:color="000000"/>
              <w:right w:val="single" w:sz="4" w:space="0" w:color="000000"/>
            </w:tcBorders>
          </w:tcPr>
          <w:p w14:paraId="55F0C364" w14:textId="77777777" w:rsidR="00E16064" w:rsidRPr="008741FB" w:rsidRDefault="00E16064" w:rsidP="00E16064">
            <w:pPr>
              <w:spacing w:line="259" w:lineRule="auto"/>
              <w:ind w:right="108"/>
              <w:jc w:val="right"/>
              <w:rPr>
                <w:rFonts w:ascii="Arial" w:hAnsi="Arial" w:cs="Arial"/>
              </w:rPr>
            </w:pPr>
            <w:r w:rsidRPr="008741FB">
              <w:rPr>
                <w:rFonts w:ascii="Arial" w:hAnsi="Arial" w:cs="Arial"/>
                <w:sz w:val="20"/>
              </w:rPr>
              <w:t xml:space="preserve">6 % </w:t>
            </w:r>
          </w:p>
        </w:tc>
        <w:tc>
          <w:tcPr>
            <w:tcW w:w="3119" w:type="dxa"/>
            <w:tcBorders>
              <w:top w:val="single" w:sz="4" w:space="0" w:color="000000"/>
              <w:left w:val="single" w:sz="4" w:space="0" w:color="000000"/>
              <w:bottom w:val="single" w:sz="4" w:space="0" w:color="000000"/>
              <w:right w:val="single" w:sz="4" w:space="0" w:color="000000"/>
            </w:tcBorders>
          </w:tcPr>
          <w:p w14:paraId="1084C692" w14:textId="77777777" w:rsidR="00E16064" w:rsidRPr="008741FB" w:rsidRDefault="00E16064" w:rsidP="00E16064">
            <w:pPr>
              <w:spacing w:line="259" w:lineRule="auto"/>
              <w:ind w:right="110"/>
              <w:jc w:val="right"/>
              <w:rPr>
                <w:rFonts w:ascii="Arial" w:hAnsi="Arial" w:cs="Arial"/>
              </w:rPr>
            </w:pPr>
            <w:r w:rsidRPr="008741FB">
              <w:rPr>
                <w:rFonts w:ascii="Arial" w:hAnsi="Arial" w:cs="Arial"/>
                <w:sz w:val="20"/>
              </w:rPr>
              <w:t xml:space="preserve">11.700.000 Kč   </w:t>
            </w:r>
          </w:p>
        </w:tc>
      </w:tr>
      <w:tr w:rsidR="00E16064" w14:paraId="15007340" w14:textId="77777777" w:rsidTr="0017730E">
        <w:trPr>
          <w:trHeight w:val="260"/>
        </w:trPr>
        <w:tc>
          <w:tcPr>
            <w:tcW w:w="3505" w:type="dxa"/>
            <w:tcBorders>
              <w:top w:val="single" w:sz="4" w:space="0" w:color="000000"/>
              <w:left w:val="single" w:sz="4" w:space="0" w:color="000000"/>
              <w:bottom w:val="single" w:sz="4" w:space="0" w:color="000000"/>
              <w:right w:val="single" w:sz="4" w:space="0" w:color="000000"/>
            </w:tcBorders>
          </w:tcPr>
          <w:p w14:paraId="532C7B92" w14:textId="77777777" w:rsidR="00E16064" w:rsidRPr="008741FB" w:rsidRDefault="00E16064" w:rsidP="00E16064">
            <w:pPr>
              <w:spacing w:line="259" w:lineRule="auto"/>
              <w:ind w:right="110"/>
              <w:jc w:val="right"/>
              <w:rPr>
                <w:rFonts w:ascii="Arial" w:hAnsi="Arial" w:cs="Arial"/>
              </w:rPr>
            </w:pPr>
            <w:r w:rsidRPr="008741FB">
              <w:rPr>
                <w:rFonts w:ascii="Arial" w:hAnsi="Arial" w:cs="Arial"/>
                <w:sz w:val="20"/>
              </w:rPr>
              <w:t xml:space="preserve">Jihomoravský kraj </w:t>
            </w:r>
          </w:p>
        </w:tc>
        <w:tc>
          <w:tcPr>
            <w:tcW w:w="2302" w:type="dxa"/>
            <w:tcBorders>
              <w:top w:val="single" w:sz="4" w:space="0" w:color="000000"/>
              <w:left w:val="single" w:sz="4" w:space="0" w:color="000000"/>
              <w:bottom w:val="single" w:sz="4" w:space="0" w:color="000000"/>
              <w:right w:val="single" w:sz="4" w:space="0" w:color="000000"/>
            </w:tcBorders>
          </w:tcPr>
          <w:p w14:paraId="6C8D6A2D" w14:textId="77777777" w:rsidR="00E16064" w:rsidRPr="008741FB" w:rsidRDefault="00E16064" w:rsidP="00E16064">
            <w:pPr>
              <w:spacing w:line="259" w:lineRule="auto"/>
              <w:ind w:right="108"/>
              <w:jc w:val="right"/>
              <w:rPr>
                <w:rFonts w:ascii="Arial" w:hAnsi="Arial" w:cs="Arial"/>
              </w:rPr>
            </w:pPr>
            <w:r w:rsidRPr="008741FB">
              <w:rPr>
                <w:rFonts w:ascii="Arial" w:hAnsi="Arial" w:cs="Arial"/>
                <w:sz w:val="20"/>
              </w:rPr>
              <w:t xml:space="preserve">11 % </w:t>
            </w:r>
          </w:p>
        </w:tc>
        <w:tc>
          <w:tcPr>
            <w:tcW w:w="3119" w:type="dxa"/>
            <w:tcBorders>
              <w:top w:val="single" w:sz="4" w:space="0" w:color="000000"/>
              <w:left w:val="single" w:sz="4" w:space="0" w:color="000000"/>
              <w:bottom w:val="single" w:sz="4" w:space="0" w:color="000000"/>
              <w:right w:val="single" w:sz="4" w:space="0" w:color="000000"/>
            </w:tcBorders>
          </w:tcPr>
          <w:p w14:paraId="082F2DE6" w14:textId="6C4644FC" w:rsidR="00E16064" w:rsidRPr="008741FB" w:rsidRDefault="00E16064" w:rsidP="00064300">
            <w:pPr>
              <w:tabs>
                <w:tab w:val="center" w:pos="348"/>
                <w:tab w:val="left" w:pos="1163"/>
                <w:tab w:val="right" w:pos="2578"/>
              </w:tabs>
              <w:spacing w:line="259" w:lineRule="auto"/>
              <w:ind w:left="-113"/>
              <w:rPr>
                <w:rFonts w:ascii="Arial" w:hAnsi="Arial" w:cs="Arial"/>
              </w:rPr>
            </w:pPr>
            <w:r w:rsidRPr="008741FB">
              <w:rPr>
                <w:rFonts w:ascii="Arial" w:eastAsia="Calibri" w:hAnsi="Arial" w:cs="Arial"/>
              </w:rPr>
              <w:tab/>
            </w:r>
            <w:r w:rsidRPr="008741FB">
              <w:rPr>
                <w:rFonts w:ascii="Arial" w:hAnsi="Arial" w:cs="Arial"/>
                <w:sz w:val="20"/>
              </w:rPr>
              <w:t xml:space="preserve"> </w:t>
            </w:r>
            <w:r w:rsidRPr="008741FB">
              <w:rPr>
                <w:rFonts w:ascii="Arial" w:hAnsi="Arial" w:cs="Arial"/>
                <w:sz w:val="20"/>
              </w:rPr>
              <w:tab/>
              <w:t xml:space="preserve">       </w:t>
            </w:r>
            <w:r w:rsidR="00064300">
              <w:rPr>
                <w:rFonts w:ascii="Arial" w:hAnsi="Arial" w:cs="Arial"/>
                <w:sz w:val="20"/>
              </w:rPr>
              <w:t xml:space="preserve"> </w:t>
            </w:r>
            <w:r w:rsidRPr="008741FB">
              <w:rPr>
                <w:rFonts w:ascii="Arial" w:hAnsi="Arial" w:cs="Arial"/>
                <w:sz w:val="20"/>
              </w:rPr>
              <w:t xml:space="preserve">22.000.000 Kč   </w:t>
            </w:r>
          </w:p>
        </w:tc>
      </w:tr>
      <w:tr w:rsidR="00E16064" w14:paraId="7322DE92" w14:textId="77777777" w:rsidTr="0017730E">
        <w:trPr>
          <w:trHeight w:val="262"/>
        </w:trPr>
        <w:tc>
          <w:tcPr>
            <w:tcW w:w="3505" w:type="dxa"/>
            <w:tcBorders>
              <w:top w:val="single" w:sz="4" w:space="0" w:color="000000"/>
              <w:left w:val="single" w:sz="4" w:space="0" w:color="000000"/>
              <w:bottom w:val="single" w:sz="4" w:space="0" w:color="000000"/>
              <w:right w:val="single" w:sz="4" w:space="0" w:color="000000"/>
            </w:tcBorders>
          </w:tcPr>
          <w:p w14:paraId="4D52158C" w14:textId="77777777" w:rsidR="00E16064" w:rsidRPr="008741FB" w:rsidRDefault="00E16064" w:rsidP="00E16064">
            <w:pPr>
              <w:spacing w:line="259" w:lineRule="auto"/>
              <w:ind w:right="109"/>
              <w:jc w:val="right"/>
              <w:rPr>
                <w:rFonts w:ascii="Arial" w:hAnsi="Arial" w:cs="Arial"/>
              </w:rPr>
            </w:pPr>
            <w:r w:rsidRPr="008741FB">
              <w:rPr>
                <w:rFonts w:ascii="Arial" w:hAnsi="Arial" w:cs="Arial"/>
                <w:sz w:val="20"/>
              </w:rPr>
              <w:t xml:space="preserve">Karlovarský kraj </w:t>
            </w:r>
          </w:p>
        </w:tc>
        <w:tc>
          <w:tcPr>
            <w:tcW w:w="2302" w:type="dxa"/>
            <w:tcBorders>
              <w:top w:val="single" w:sz="4" w:space="0" w:color="000000"/>
              <w:left w:val="single" w:sz="4" w:space="0" w:color="000000"/>
              <w:bottom w:val="single" w:sz="4" w:space="0" w:color="000000"/>
              <w:right w:val="single" w:sz="4" w:space="0" w:color="000000"/>
            </w:tcBorders>
          </w:tcPr>
          <w:p w14:paraId="611177A5" w14:textId="77777777" w:rsidR="00E16064" w:rsidRPr="008741FB" w:rsidRDefault="00E16064" w:rsidP="00E16064">
            <w:pPr>
              <w:spacing w:line="259" w:lineRule="auto"/>
              <w:ind w:right="108"/>
              <w:jc w:val="right"/>
              <w:rPr>
                <w:rFonts w:ascii="Arial" w:hAnsi="Arial" w:cs="Arial"/>
              </w:rPr>
            </w:pPr>
            <w:r w:rsidRPr="008741FB">
              <w:rPr>
                <w:rFonts w:ascii="Arial" w:hAnsi="Arial" w:cs="Arial"/>
                <w:sz w:val="20"/>
              </w:rPr>
              <w:t xml:space="preserve">3 % </w:t>
            </w:r>
          </w:p>
        </w:tc>
        <w:tc>
          <w:tcPr>
            <w:tcW w:w="3119" w:type="dxa"/>
            <w:tcBorders>
              <w:top w:val="single" w:sz="4" w:space="0" w:color="000000"/>
              <w:left w:val="single" w:sz="4" w:space="0" w:color="000000"/>
              <w:bottom w:val="single" w:sz="4" w:space="0" w:color="000000"/>
              <w:right w:val="single" w:sz="4" w:space="0" w:color="000000"/>
            </w:tcBorders>
          </w:tcPr>
          <w:p w14:paraId="7627E255" w14:textId="77777777" w:rsidR="00E16064" w:rsidRPr="008741FB" w:rsidRDefault="00E16064" w:rsidP="00E16064">
            <w:pPr>
              <w:spacing w:line="259" w:lineRule="auto"/>
              <w:ind w:right="110"/>
              <w:jc w:val="right"/>
              <w:rPr>
                <w:rFonts w:ascii="Arial" w:hAnsi="Arial" w:cs="Arial"/>
              </w:rPr>
            </w:pPr>
            <w:r w:rsidRPr="008741FB">
              <w:rPr>
                <w:rFonts w:ascii="Arial" w:hAnsi="Arial" w:cs="Arial"/>
                <w:sz w:val="20"/>
              </w:rPr>
              <w:t xml:space="preserve">         5.200.000 Kč   </w:t>
            </w:r>
          </w:p>
        </w:tc>
      </w:tr>
      <w:tr w:rsidR="00E16064" w14:paraId="11D634D7" w14:textId="77777777" w:rsidTr="0017730E">
        <w:trPr>
          <w:trHeight w:val="260"/>
        </w:trPr>
        <w:tc>
          <w:tcPr>
            <w:tcW w:w="3505" w:type="dxa"/>
            <w:tcBorders>
              <w:top w:val="single" w:sz="4" w:space="0" w:color="000000"/>
              <w:left w:val="single" w:sz="4" w:space="0" w:color="000000"/>
              <w:bottom w:val="single" w:sz="4" w:space="0" w:color="000000"/>
              <w:right w:val="single" w:sz="4" w:space="0" w:color="000000"/>
            </w:tcBorders>
          </w:tcPr>
          <w:p w14:paraId="1BC18572" w14:textId="77777777" w:rsidR="00E16064" w:rsidRPr="008741FB" w:rsidRDefault="00E16064" w:rsidP="00E16064">
            <w:pPr>
              <w:spacing w:line="259" w:lineRule="auto"/>
              <w:ind w:right="110"/>
              <w:jc w:val="right"/>
              <w:rPr>
                <w:rFonts w:ascii="Arial" w:hAnsi="Arial" w:cs="Arial"/>
              </w:rPr>
            </w:pPr>
            <w:r w:rsidRPr="008741FB">
              <w:rPr>
                <w:rFonts w:ascii="Arial" w:hAnsi="Arial" w:cs="Arial"/>
                <w:sz w:val="20"/>
              </w:rPr>
              <w:t xml:space="preserve">Královéhradecký kraj </w:t>
            </w:r>
          </w:p>
        </w:tc>
        <w:tc>
          <w:tcPr>
            <w:tcW w:w="2302" w:type="dxa"/>
            <w:tcBorders>
              <w:top w:val="single" w:sz="4" w:space="0" w:color="000000"/>
              <w:left w:val="single" w:sz="4" w:space="0" w:color="000000"/>
              <w:bottom w:val="single" w:sz="4" w:space="0" w:color="000000"/>
              <w:right w:val="single" w:sz="4" w:space="0" w:color="000000"/>
            </w:tcBorders>
          </w:tcPr>
          <w:p w14:paraId="6A292A5F" w14:textId="77777777" w:rsidR="00E16064" w:rsidRPr="008741FB" w:rsidRDefault="00E16064" w:rsidP="00E16064">
            <w:pPr>
              <w:spacing w:line="259" w:lineRule="auto"/>
              <w:ind w:right="108"/>
              <w:jc w:val="right"/>
              <w:rPr>
                <w:rFonts w:ascii="Arial" w:hAnsi="Arial" w:cs="Arial"/>
              </w:rPr>
            </w:pPr>
            <w:r w:rsidRPr="008741FB">
              <w:rPr>
                <w:rFonts w:ascii="Arial" w:hAnsi="Arial" w:cs="Arial"/>
                <w:sz w:val="20"/>
              </w:rPr>
              <w:t xml:space="preserve">5 % </w:t>
            </w:r>
          </w:p>
        </w:tc>
        <w:tc>
          <w:tcPr>
            <w:tcW w:w="3119" w:type="dxa"/>
            <w:tcBorders>
              <w:top w:val="single" w:sz="4" w:space="0" w:color="000000"/>
              <w:left w:val="single" w:sz="4" w:space="0" w:color="000000"/>
              <w:bottom w:val="single" w:sz="4" w:space="0" w:color="000000"/>
              <w:right w:val="single" w:sz="4" w:space="0" w:color="000000"/>
            </w:tcBorders>
          </w:tcPr>
          <w:p w14:paraId="484B750C" w14:textId="77777777" w:rsidR="00E16064" w:rsidRPr="008741FB" w:rsidRDefault="00E16064" w:rsidP="00E16064">
            <w:pPr>
              <w:spacing w:line="259" w:lineRule="auto"/>
              <w:ind w:right="110"/>
              <w:jc w:val="right"/>
              <w:rPr>
                <w:rFonts w:ascii="Arial" w:hAnsi="Arial" w:cs="Arial"/>
              </w:rPr>
            </w:pPr>
            <w:r w:rsidRPr="008741FB">
              <w:rPr>
                <w:rFonts w:ascii="Arial" w:hAnsi="Arial" w:cs="Arial"/>
                <w:sz w:val="20"/>
              </w:rPr>
              <w:t xml:space="preserve">       10.200.000 Kč   </w:t>
            </w:r>
          </w:p>
        </w:tc>
      </w:tr>
      <w:tr w:rsidR="00E16064" w14:paraId="5828F17E" w14:textId="77777777" w:rsidTr="0017730E">
        <w:trPr>
          <w:trHeight w:val="260"/>
        </w:trPr>
        <w:tc>
          <w:tcPr>
            <w:tcW w:w="3505" w:type="dxa"/>
            <w:tcBorders>
              <w:top w:val="single" w:sz="4" w:space="0" w:color="000000"/>
              <w:left w:val="single" w:sz="4" w:space="0" w:color="000000"/>
              <w:bottom w:val="single" w:sz="4" w:space="0" w:color="000000"/>
              <w:right w:val="single" w:sz="4" w:space="0" w:color="000000"/>
            </w:tcBorders>
          </w:tcPr>
          <w:p w14:paraId="61B5C9A9" w14:textId="77777777" w:rsidR="00E16064" w:rsidRPr="008741FB" w:rsidRDefault="00E16064" w:rsidP="00E16064">
            <w:pPr>
              <w:spacing w:line="259" w:lineRule="auto"/>
              <w:ind w:right="109"/>
              <w:jc w:val="right"/>
              <w:rPr>
                <w:rFonts w:ascii="Arial" w:hAnsi="Arial" w:cs="Arial"/>
              </w:rPr>
            </w:pPr>
            <w:r w:rsidRPr="008741FB">
              <w:rPr>
                <w:rFonts w:ascii="Arial" w:hAnsi="Arial" w:cs="Arial"/>
                <w:sz w:val="20"/>
              </w:rPr>
              <w:t xml:space="preserve">Liberecký kraj </w:t>
            </w:r>
          </w:p>
        </w:tc>
        <w:tc>
          <w:tcPr>
            <w:tcW w:w="2302" w:type="dxa"/>
            <w:tcBorders>
              <w:top w:val="single" w:sz="4" w:space="0" w:color="000000"/>
              <w:left w:val="single" w:sz="4" w:space="0" w:color="000000"/>
              <w:bottom w:val="single" w:sz="4" w:space="0" w:color="000000"/>
              <w:right w:val="single" w:sz="4" w:space="0" w:color="000000"/>
            </w:tcBorders>
          </w:tcPr>
          <w:p w14:paraId="16064305" w14:textId="77777777" w:rsidR="00E16064" w:rsidRPr="008741FB" w:rsidRDefault="00E16064" w:rsidP="00E16064">
            <w:pPr>
              <w:spacing w:line="259" w:lineRule="auto"/>
              <w:ind w:right="108"/>
              <w:jc w:val="right"/>
              <w:rPr>
                <w:rFonts w:ascii="Arial" w:hAnsi="Arial" w:cs="Arial"/>
              </w:rPr>
            </w:pPr>
            <w:r w:rsidRPr="008741FB">
              <w:rPr>
                <w:rFonts w:ascii="Arial" w:hAnsi="Arial" w:cs="Arial"/>
                <w:sz w:val="20"/>
              </w:rPr>
              <w:t xml:space="preserve">4 % </w:t>
            </w:r>
          </w:p>
        </w:tc>
        <w:tc>
          <w:tcPr>
            <w:tcW w:w="3119" w:type="dxa"/>
            <w:tcBorders>
              <w:top w:val="single" w:sz="4" w:space="0" w:color="000000"/>
              <w:left w:val="single" w:sz="4" w:space="0" w:color="000000"/>
              <w:bottom w:val="single" w:sz="4" w:space="0" w:color="000000"/>
              <w:right w:val="single" w:sz="4" w:space="0" w:color="000000"/>
            </w:tcBorders>
          </w:tcPr>
          <w:p w14:paraId="0945DC81" w14:textId="77777777" w:rsidR="00E16064" w:rsidRPr="008741FB" w:rsidRDefault="00E16064" w:rsidP="00E16064">
            <w:pPr>
              <w:spacing w:line="259" w:lineRule="auto"/>
              <w:ind w:right="110"/>
              <w:jc w:val="right"/>
              <w:rPr>
                <w:rFonts w:ascii="Arial" w:hAnsi="Arial" w:cs="Arial"/>
              </w:rPr>
            </w:pPr>
            <w:r w:rsidRPr="008741FB">
              <w:rPr>
                <w:rFonts w:ascii="Arial" w:hAnsi="Arial" w:cs="Arial"/>
                <w:sz w:val="20"/>
              </w:rPr>
              <w:t xml:space="preserve">         8.200.000 Kč   </w:t>
            </w:r>
          </w:p>
        </w:tc>
      </w:tr>
      <w:tr w:rsidR="00E16064" w14:paraId="7692D2DA" w14:textId="77777777" w:rsidTr="0017730E">
        <w:trPr>
          <w:trHeight w:val="262"/>
        </w:trPr>
        <w:tc>
          <w:tcPr>
            <w:tcW w:w="3505" w:type="dxa"/>
            <w:tcBorders>
              <w:top w:val="single" w:sz="4" w:space="0" w:color="000000"/>
              <w:left w:val="single" w:sz="4" w:space="0" w:color="000000"/>
              <w:bottom w:val="single" w:sz="4" w:space="0" w:color="000000"/>
              <w:right w:val="single" w:sz="4" w:space="0" w:color="000000"/>
            </w:tcBorders>
          </w:tcPr>
          <w:p w14:paraId="35C54431" w14:textId="77777777" w:rsidR="00E16064" w:rsidRPr="008741FB" w:rsidRDefault="00E16064" w:rsidP="00E16064">
            <w:pPr>
              <w:spacing w:line="259" w:lineRule="auto"/>
              <w:ind w:right="110"/>
              <w:jc w:val="right"/>
              <w:rPr>
                <w:rFonts w:ascii="Arial" w:hAnsi="Arial" w:cs="Arial"/>
              </w:rPr>
            </w:pPr>
            <w:r w:rsidRPr="008741FB">
              <w:rPr>
                <w:rFonts w:ascii="Arial" w:hAnsi="Arial" w:cs="Arial"/>
                <w:sz w:val="20"/>
              </w:rPr>
              <w:t xml:space="preserve">Moravskoslezský kraj </w:t>
            </w:r>
          </w:p>
        </w:tc>
        <w:tc>
          <w:tcPr>
            <w:tcW w:w="2302" w:type="dxa"/>
            <w:tcBorders>
              <w:top w:val="single" w:sz="4" w:space="0" w:color="000000"/>
              <w:left w:val="single" w:sz="4" w:space="0" w:color="000000"/>
              <w:bottom w:val="single" w:sz="4" w:space="0" w:color="000000"/>
              <w:right w:val="single" w:sz="4" w:space="0" w:color="000000"/>
            </w:tcBorders>
          </w:tcPr>
          <w:p w14:paraId="6BD5E856" w14:textId="77777777" w:rsidR="00E16064" w:rsidRPr="008741FB" w:rsidRDefault="00E16064" w:rsidP="00E16064">
            <w:pPr>
              <w:spacing w:line="259" w:lineRule="auto"/>
              <w:ind w:right="108"/>
              <w:jc w:val="right"/>
              <w:rPr>
                <w:rFonts w:ascii="Arial" w:hAnsi="Arial" w:cs="Arial"/>
              </w:rPr>
            </w:pPr>
            <w:r w:rsidRPr="008741FB">
              <w:rPr>
                <w:rFonts w:ascii="Arial" w:hAnsi="Arial" w:cs="Arial"/>
                <w:sz w:val="20"/>
              </w:rPr>
              <w:t xml:space="preserve">10 % </w:t>
            </w:r>
          </w:p>
        </w:tc>
        <w:tc>
          <w:tcPr>
            <w:tcW w:w="3119" w:type="dxa"/>
            <w:tcBorders>
              <w:top w:val="single" w:sz="4" w:space="0" w:color="000000"/>
              <w:left w:val="single" w:sz="4" w:space="0" w:color="000000"/>
              <w:bottom w:val="single" w:sz="4" w:space="0" w:color="000000"/>
              <w:right w:val="single" w:sz="4" w:space="0" w:color="000000"/>
            </w:tcBorders>
          </w:tcPr>
          <w:p w14:paraId="083F1199" w14:textId="77777777" w:rsidR="00E16064" w:rsidRPr="008741FB" w:rsidRDefault="00E16064" w:rsidP="00E16064">
            <w:pPr>
              <w:spacing w:line="259" w:lineRule="auto"/>
              <w:ind w:right="110"/>
              <w:jc w:val="right"/>
              <w:rPr>
                <w:rFonts w:ascii="Arial" w:hAnsi="Arial" w:cs="Arial"/>
              </w:rPr>
            </w:pPr>
            <w:r w:rsidRPr="008741FB">
              <w:rPr>
                <w:rFonts w:ascii="Arial" w:hAnsi="Arial" w:cs="Arial"/>
                <w:sz w:val="20"/>
              </w:rPr>
              <w:t xml:space="preserve">       20.300.000 Kč   </w:t>
            </w:r>
          </w:p>
        </w:tc>
      </w:tr>
      <w:tr w:rsidR="00E16064" w14:paraId="353C1D4A" w14:textId="77777777" w:rsidTr="0017730E">
        <w:trPr>
          <w:trHeight w:val="260"/>
        </w:trPr>
        <w:tc>
          <w:tcPr>
            <w:tcW w:w="3505" w:type="dxa"/>
            <w:tcBorders>
              <w:top w:val="single" w:sz="4" w:space="0" w:color="000000"/>
              <w:left w:val="single" w:sz="4" w:space="0" w:color="000000"/>
              <w:bottom w:val="single" w:sz="4" w:space="0" w:color="000000"/>
              <w:right w:val="single" w:sz="4" w:space="0" w:color="000000"/>
            </w:tcBorders>
          </w:tcPr>
          <w:p w14:paraId="79AFDED7" w14:textId="77777777" w:rsidR="00E16064" w:rsidRPr="008741FB" w:rsidRDefault="00E16064" w:rsidP="00E16064">
            <w:pPr>
              <w:spacing w:line="259" w:lineRule="auto"/>
              <w:ind w:right="109"/>
              <w:jc w:val="right"/>
              <w:rPr>
                <w:rFonts w:ascii="Arial" w:hAnsi="Arial" w:cs="Arial"/>
              </w:rPr>
            </w:pPr>
            <w:r w:rsidRPr="008741FB">
              <w:rPr>
                <w:rFonts w:ascii="Arial" w:hAnsi="Arial" w:cs="Arial"/>
                <w:sz w:val="20"/>
              </w:rPr>
              <w:lastRenderedPageBreak/>
              <w:t xml:space="preserve">Olomoucký kraj </w:t>
            </w:r>
          </w:p>
        </w:tc>
        <w:tc>
          <w:tcPr>
            <w:tcW w:w="2302" w:type="dxa"/>
            <w:tcBorders>
              <w:top w:val="single" w:sz="4" w:space="0" w:color="000000"/>
              <w:left w:val="single" w:sz="4" w:space="0" w:color="000000"/>
              <w:bottom w:val="single" w:sz="4" w:space="0" w:color="000000"/>
              <w:right w:val="single" w:sz="4" w:space="0" w:color="000000"/>
            </w:tcBorders>
          </w:tcPr>
          <w:p w14:paraId="6B04E2CD" w14:textId="77777777" w:rsidR="00E16064" w:rsidRPr="008741FB" w:rsidRDefault="00E16064" w:rsidP="00E16064">
            <w:pPr>
              <w:spacing w:line="259" w:lineRule="auto"/>
              <w:ind w:right="108"/>
              <w:jc w:val="right"/>
              <w:rPr>
                <w:rFonts w:ascii="Arial" w:hAnsi="Arial" w:cs="Arial"/>
              </w:rPr>
            </w:pPr>
            <w:r w:rsidRPr="008741FB">
              <w:rPr>
                <w:rFonts w:ascii="Arial" w:hAnsi="Arial" w:cs="Arial"/>
                <w:sz w:val="20"/>
              </w:rPr>
              <w:t xml:space="preserve">6 % </w:t>
            </w:r>
          </w:p>
        </w:tc>
        <w:tc>
          <w:tcPr>
            <w:tcW w:w="3119" w:type="dxa"/>
            <w:tcBorders>
              <w:top w:val="single" w:sz="4" w:space="0" w:color="000000"/>
              <w:left w:val="single" w:sz="4" w:space="0" w:color="000000"/>
              <w:bottom w:val="single" w:sz="4" w:space="0" w:color="000000"/>
              <w:right w:val="single" w:sz="4" w:space="0" w:color="000000"/>
            </w:tcBorders>
          </w:tcPr>
          <w:p w14:paraId="357DC6B0" w14:textId="77777777" w:rsidR="00E16064" w:rsidRPr="008741FB" w:rsidRDefault="00E16064" w:rsidP="00E16064">
            <w:pPr>
              <w:spacing w:line="259" w:lineRule="auto"/>
              <w:ind w:right="110"/>
              <w:jc w:val="right"/>
              <w:rPr>
                <w:rFonts w:ascii="Arial" w:hAnsi="Arial" w:cs="Arial"/>
              </w:rPr>
            </w:pPr>
            <w:r w:rsidRPr="008741FB">
              <w:rPr>
                <w:rFonts w:ascii="Arial" w:hAnsi="Arial" w:cs="Arial"/>
                <w:sz w:val="20"/>
              </w:rPr>
              <w:t xml:space="preserve">       11.000.000 Kč   </w:t>
            </w:r>
          </w:p>
        </w:tc>
      </w:tr>
      <w:tr w:rsidR="00E16064" w14:paraId="2EDC1181" w14:textId="77777777" w:rsidTr="0017730E">
        <w:trPr>
          <w:trHeight w:val="262"/>
        </w:trPr>
        <w:tc>
          <w:tcPr>
            <w:tcW w:w="3505" w:type="dxa"/>
            <w:tcBorders>
              <w:top w:val="single" w:sz="4" w:space="0" w:color="000000"/>
              <w:left w:val="single" w:sz="4" w:space="0" w:color="000000"/>
              <w:bottom w:val="single" w:sz="4" w:space="0" w:color="000000"/>
              <w:right w:val="single" w:sz="4" w:space="0" w:color="000000"/>
            </w:tcBorders>
          </w:tcPr>
          <w:p w14:paraId="5E3C6112" w14:textId="77777777" w:rsidR="00E16064" w:rsidRPr="008741FB" w:rsidRDefault="00E16064" w:rsidP="00E16064">
            <w:pPr>
              <w:spacing w:line="259" w:lineRule="auto"/>
              <w:ind w:right="110"/>
              <w:jc w:val="right"/>
              <w:rPr>
                <w:rFonts w:ascii="Arial" w:hAnsi="Arial" w:cs="Arial"/>
              </w:rPr>
            </w:pPr>
            <w:r w:rsidRPr="008741FB">
              <w:rPr>
                <w:rFonts w:ascii="Arial" w:hAnsi="Arial" w:cs="Arial"/>
                <w:sz w:val="20"/>
              </w:rPr>
              <w:t xml:space="preserve">Pardubický kraj </w:t>
            </w:r>
          </w:p>
        </w:tc>
        <w:tc>
          <w:tcPr>
            <w:tcW w:w="2302" w:type="dxa"/>
            <w:tcBorders>
              <w:top w:val="single" w:sz="4" w:space="0" w:color="000000"/>
              <w:left w:val="single" w:sz="4" w:space="0" w:color="000000"/>
              <w:bottom w:val="single" w:sz="4" w:space="0" w:color="000000"/>
              <w:right w:val="single" w:sz="4" w:space="0" w:color="000000"/>
            </w:tcBorders>
          </w:tcPr>
          <w:p w14:paraId="4D64CA6D" w14:textId="77777777" w:rsidR="00E16064" w:rsidRPr="008741FB" w:rsidRDefault="00E16064" w:rsidP="00E16064">
            <w:pPr>
              <w:spacing w:line="259" w:lineRule="auto"/>
              <w:ind w:right="108"/>
              <w:jc w:val="right"/>
              <w:rPr>
                <w:rFonts w:ascii="Arial" w:hAnsi="Arial" w:cs="Arial"/>
              </w:rPr>
            </w:pPr>
            <w:r w:rsidRPr="008741FB">
              <w:rPr>
                <w:rFonts w:ascii="Arial" w:hAnsi="Arial" w:cs="Arial"/>
                <w:sz w:val="20"/>
              </w:rPr>
              <w:t xml:space="preserve">5 % </w:t>
            </w:r>
          </w:p>
        </w:tc>
        <w:tc>
          <w:tcPr>
            <w:tcW w:w="3119" w:type="dxa"/>
            <w:tcBorders>
              <w:top w:val="single" w:sz="4" w:space="0" w:color="000000"/>
              <w:left w:val="single" w:sz="4" w:space="0" w:color="000000"/>
              <w:bottom w:val="single" w:sz="4" w:space="0" w:color="000000"/>
              <w:right w:val="single" w:sz="4" w:space="0" w:color="000000"/>
            </w:tcBorders>
          </w:tcPr>
          <w:p w14:paraId="2EB69E1A" w14:textId="77777777" w:rsidR="00E16064" w:rsidRPr="008741FB" w:rsidRDefault="00E16064" w:rsidP="00E16064">
            <w:pPr>
              <w:spacing w:line="259" w:lineRule="auto"/>
              <w:ind w:right="110"/>
              <w:jc w:val="right"/>
              <w:rPr>
                <w:rFonts w:ascii="Arial" w:hAnsi="Arial" w:cs="Arial"/>
              </w:rPr>
            </w:pPr>
            <w:r w:rsidRPr="008741FB">
              <w:rPr>
                <w:rFonts w:ascii="Arial" w:hAnsi="Arial" w:cs="Arial"/>
                <w:sz w:val="20"/>
              </w:rPr>
              <w:t xml:space="preserve">         9.200.000 Kč   </w:t>
            </w:r>
          </w:p>
        </w:tc>
      </w:tr>
      <w:tr w:rsidR="00E16064" w14:paraId="44D104E1" w14:textId="77777777" w:rsidTr="0017730E">
        <w:trPr>
          <w:trHeight w:val="260"/>
        </w:trPr>
        <w:tc>
          <w:tcPr>
            <w:tcW w:w="3505" w:type="dxa"/>
            <w:tcBorders>
              <w:top w:val="single" w:sz="4" w:space="0" w:color="000000"/>
              <w:left w:val="single" w:sz="4" w:space="0" w:color="000000"/>
              <w:bottom w:val="single" w:sz="4" w:space="0" w:color="000000"/>
              <w:right w:val="single" w:sz="4" w:space="0" w:color="000000"/>
            </w:tcBorders>
          </w:tcPr>
          <w:p w14:paraId="4B985555" w14:textId="77777777" w:rsidR="00E16064" w:rsidRPr="008741FB" w:rsidRDefault="00E16064" w:rsidP="00E16064">
            <w:pPr>
              <w:spacing w:line="259" w:lineRule="auto"/>
              <w:ind w:right="109"/>
              <w:jc w:val="right"/>
              <w:rPr>
                <w:rFonts w:ascii="Arial" w:hAnsi="Arial" w:cs="Arial"/>
              </w:rPr>
            </w:pPr>
            <w:r w:rsidRPr="008741FB">
              <w:rPr>
                <w:rFonts w:ascii="Arial" w:hAnsi="Arial" w:cs="Arial"/>
                <w:sz w:val="20"/>
              </w:rPr>
              <w:t xml:space="preserve">Plzeňský kraj </w:t>
            </w:r>
          </w:p>
        </w:tc>
        <w:tc>
          <w:tcPr>
            <w:tcW w:w="2302" w:type="dxa"/>
            <w:tcBorders>
              <w:top w:val="single" w:sz="4" w:space="0" w:color="000000"/>
              <w:left w:val="single" w:sz="4" w:space="0" w:color="000000"/>
              <w:bottom w:val="single" w:sz="4" w:space="0" w:color="000000"/>
              <w:right w:val="single" w:sz="4" w:space="0" w:color="000000"/>
            </w:tcBorders>
          </w:tcPr>
          <w:p w14:paraId="2E0E850E" w14:textId="77777777" w:rsidR="00E16064" w:rsidRPr="008741FB" w:rsidRDefault="00E16064" w:rsidP="00E16064">
            <w:pPr>
              <w:spacing w:line="259" w:lineRule="auto"/>
              <w:ind w:right="108"/>
              <w:jc w:val="right"/>
              <w:rPr>
                <w:rFonts w:ascii="Arial" w:hAnsi="Arial" w:cs="Arial"/>
              </w:rPr>
            </w:pPr>
            <w:r w:rsidRPr="008741FB">
              <w:rPr>
                <w:rFonts w:ascii="Arial" w:hAnsi="Arial" w:cs="Arial"/>
                <w:sz w:val="20"/>
              </w:rPr>
              <w:t xml:space="preserve">5 % </w:t>
            </w:r>
          </w:p>
        </w:tc>
        <w:tc>
          <w:tcPr>
            <w:tcW w:w="3119" w:type="dxa"/>
            <w:tcBorders>
              <w:top w:val="single" w:sz="4" w:space="0" w:color="000000"/>
              <w:left w:val="single" w:sz="4" w:space="0" w:color="000000"/>
              <w:bottom w:val="single" w:sz="4" w:space="0" w:color="000000"/>
              <w:right w:val="single" w:sz="4" w:space="0" w:color="000000"/>
            </w:tcBorders>
          </w:tcPr>
          <w:p w14:paraId="7E13487E" w14:textId="77777777" w:rsidR="00E16064" w:rsidRPr="008741FB" w:rsidRDefault="00E16064" w:rsidP="00E16064">
            <w:pPr>
              <w:spacing w:line="259" w:lineRule="auto"/>
              <w:ind w:right="110"/>
              <w:jc w:val="right"/>
              <w:rPr>
                <w:rFonts w:ascii="Arial" w:hAnsi="Arial" w:cs="Arial"/>
              </w:rPr>
            </w:pPr>
            <w:r w:rsidRPr="008741FB">
              <w:rPr>
                <w:rFonts w:ascii="Arial" w:hAnsi="Arial" w:cs="Arial"/>
                <w:sz w:val="20"/>
              </w:rPr>
              <w:t xml:space="preserve">       10.500.000 Kč   </w:t>
            </w:r>
          </w:p>
        </w:tc>
      </w:tr>
      <w:tr w:rsidR="00E16064" w14:paraId="56D424E9" w14:textId="77777777" w:rsidTr="0017730E">
        <w:trPr>
          <w:trHeight w:val="260"/>
        </w:trPr>
        <w:tc>
          <w:tcPr>
            <w:tcW w:w="3505" w:type="dxa"/>
            <w:tcBorders>
              <w:top w:val="single" w:sz="4" w:space="0" w:color="000000"/>
              <w:left w:val="single" w:sz="4" w:space="0" w:color="000000"/>
              <w:bottom w:val="single" w:sz="4" w:space="0" w:color="000000"/>
              <w:right w:val="single" w:sz="4" w:space="0" w:color="000000"/>
            </w:tcBorders>
          </w:tcPr>
          <w:p w14:paraId="21B5165D" w14:textId="77777777" w:rsidR="00E16064" w:rsidRPr="008741FB" w:rsidRDefault="00E16064" w:rsidP="00E16064">
            <w:pPr>
              <w:spacing w:line="259" w:lineRule="auto"/>
              <w:ind w:right="110"/>
              <w:jc w:val="right"/>
              <w:rPr>
                <w:rFonts w:ascii="Arial" w:hAnsi="Arial" w:cs="Arial"/>
              </w:rPr>
            </w:pPr>
            <w:r w:rsidRPr="008741FB">
              <w:rPr>
                <w:rFonts w:ascii="Arial" w:hAnsi="Arial" w:cs="Arial"/>
                <w:sz w:val="20"/>
              </w:rPr>
              <w:t xml:space="preserve">Středočeský kraj </w:t>
            </w:r>
          </w:p>
        </w:tc>
        <w:tc>
          <w:tcPr>
            <w:tcW w:w="2302" w:type="dxa"/>
            <w:tcBorders>
              <w:top w:val="single" w:sz="4" w:space="0" w:color="000000"/>
              <w:left w:val="single" w:sz="4" w:space="0" w:color="000000"/>
              <w:bottom w:val="single" w:sz="4" w:space="0" w:color="000000"/>
              <w:right w:val="single" w:sz="4" w:space="0" w:color="000000"/>
            </w:tcBorders>
          </w:tcPr>
          <w:p w14:paraId="3B27B378" w14:textId="77777777" w:rsidR="00E16064" w:rsidRPr="008741FB" w:rsidRDefault="00E16064" w:rsidP="00E16064">
            <w:pPr>
              <w:spacing w:line="259" w:lineRule="auto"/>
              <w:ind w:right="108"/>
              <w:jc w:val="right"/>
              <w:rPr>
                <w:rFonts w:ascii="Arial" w:hAnsi="Arial" w:cs="Arial"/>
              </w:rPr>
            </w:pPr>
            <w:r w:rsidRPr="008741FB">
              <w:rPr>
                <w:rFonts w:ascii="Arial" w:hAnsi="Arial" w:cs="Arial"/>
                <w:sz w:val="20"/>
              </w:rPr>
              <w:t xml:space="preserve">13 % </w:t>
            </w:r>
          </w:p>
        </w:tc>
        <w:tc>
          <w:tcPr>
            <w:tcW w:w="3119" w:type="dxa"/>
            <w:tcBorders>
              <w:top w:val="single" w:sz="4" w:space="0" w:color="000000"/>
              <w:left w:val="single" w:sz="4" w:space="0" w:color="000000"/>
              <w:bottom w:val="single" w:sz="4" w:space="0" w:color="000000"/>
              <w:right w:val="single" w:sz="4" w:space="0" w:color="000000"/>
            </w:tcBorders>
          </w:tcPr>
          <w:p w14:paraId="7D1CD995" w14:textId="77777777" w:rsidR="00E16064" w:rsidRPr="008741FB" w:rsidRDefault="00E16064" w:rsidP="00E16064">
            <w:pPr>
              <w:spacing w:line="259" w:lineRule="auto"/>
              <w:ind w:right="110"/>
              <w:jc w:val="right"/>
              <w:rPr>
                <w:rFonts w:ascii="Arial" w:hAnsi="Arial" w:cs="Arial"/>
              </w:rPr>
            </w:pPr>
            <w:r w:rsidRPr="008741FB">
              <w:rPr>
                <w:rFonts w:ascii="Arial" w:hAnsi="Arial" w:cs="Arial"/>
                <w:sz w:val="20"/>
              </w:rPr>
              <w:t xml:space="preserve">       25.200.000 Kč   </w:t>
            </w:r>
          </w:p>
        </w:tc>
      </w:tr>
      <w:tr w:rsidR="00E16064" w14:paraId="26399D53" w14:textId="77777777" w:rsidTr="0017730E">
        <w:trPr>
          <w:trHeight w:val="262"/>
        </w:trPr>
        <w:tc>
          <w:tcPr>
            <w:tcW w:w="3505" w:type="dxa"/>
            <w:tcBorders>
              <w:top w:val="single" w:sz="4" w:space="0" w:color="000000"/>
              <w:left w:val="single" w:sz="4" w:space="0" w:color="000000"/>
              <w:bottom w:val="single" w:sz="4" w:space="0" w:color="000000"/>
              <w:right w:val="single" w:sz="4" w:space="0" w:color="000000"/>
            </w:tcBorders>
          </w:tcPr>
          <w:p w14:paraId="2398DB2F" w14:textId="77777777" w:rsidR="00E16064" w:rsidRPr="008741FB" w:rsidRDefault="00E16064" w:rsidP="00E16064">
            <w:pPr>
              <w:spacing w:line="259" w:lineRule="auto"/>
              <w:ind w:right="106"/>
              <w:jc w:val="right"/>
              <w:rPr>
                <w:rFonts w:ascii="Arial" w:hAnsi="Arial" w:cs="Arial"/>
              </w:rPr>
            </w:pPr>
            <w:r w:rsidRPr="008741FB">
              <w:rPr>
                <w:rFonts w:ascii="Arial" w:hAnsi="Arial" w:cs="Arial"/>
                <w:sz w:val="20"/>
              </w:rPr>
              <w:t xml:space="preserve">Ústecký kraj </w:t>
            </w:r>
          </w:p>
        </w:tc>
        <w:tc>
          <w:tcPr>
            <w:tcW w:w="2302" w:type="dxa"/>
            <w:tcBorders>
              <w:top w:val="single" w:sz="4" w:space="0" w:color="000000"/>
              <w:left w:val="single" w:sz="4" w:space="0" w:color="000000"/>
              <w:bottom w:val="single" w:sz="4" w:space="0" w:color="000000"/>
              <w:right w:val="single" w:sz="4" w:space="0" w:color="000000"/>
            </w:tcBorders>
          </w:tcPr>
          <w:p w14:paraId="3A1D5A10" w14:textId="77777777" w:rsidR="00E16064" w:rsidRPr="008741FB" w:rsidRDefault="00E16064" w:rsidP="00E16064">
            <w:pPr>
              <w:spacing w:line="259" w:lineRule="auto"/>
              <w:ind w:right="108"/>
              <w:jc w:val="right"/>
              <w:rPr>
                <w:rFonts w:ascii="Arial" w:hAnsi="Arial" w:cs="Arial"/>
              </w:rPr>
            </w:pPr>
            <w:r w:rsidRPr="008741FB">
              <w:rPr>
                <w:rFonts w:ascii="Arial" w:hAnsi="Arial" w:cs="Arial"/>
                <w:sz w:val="20"/>
              </w:rPr>
              <w:t xml:space="preserve">7 % </w:t>
            </w:r>
          </w:p>
        </w:tc>
        <w:tc>
          <w:tcPr>
            <w:tcW w:w="3119" w:type="dxa"/>
            <w:tcBorders>
              <w:top w:val="single" w:sz="4" w:space="0" w:color="000000"/>
              <w:left w:val="single" w:sz="4" w:space="0" w:color="000000"/>
              <w:bottom w:val="single" w:sz="4" w:space="0" w:color="000000"/>
              <w:right w:val="single" w:sz="4" w:space="0" w:color="000000"/>
            </w:tcBorders>
          </w:tcPr>
          <w:p w14:paraId="1314F64D" w14:textId="77777777" w:rsidR="00E16064" w:rsidRPr="008741FB" w:rsidRDefault="00E16064" w:rsidP="00E16064">
            <w:pPr>
              <w:spacing w:line="259" w:lineRule="auto"/>
              <w:ind w:right="110"/>
              <w:jc w:val="right"/>
              <w:rPr>
                <w:rFonts w:ascii="Arial" w:hAnsi="Arial" w:cs="Arial"/>
              </w:rPr>
            </w:pPr>
            <w:r w:rsidRPr="008741FB">
              <w:rPr>
                <w:rFonts w:ascii="Arial" w:hAnsi="Arial" w:cs="Arial"/>
                <w:sz w:val="20"/>
              </w:rPr>
              <w:t xml:space="preserve">       13.700.000 Kč   </w:t>
            </w:r>
          </w:p>
        </w:tc>
      </w:tr>
      <w:tr w:rsidR="00E16064" w14:paraId="187C84D0" w14:textId="77777777" w:rsidTr="0017730E">
        <w:trPr>
          <w:trHeight w:val="260"/>
        </w:trPr>
        <w:tc>
          <w:tcPr>
            <w:tcW w:w="3505" w:type="dxa"/>
            <w:tcBorders>
              <w:top w:val="single" w:sz="4" w:space="0" w:color="000000"/>
              <w:left w:val="single" w:sz="4" w:space="0" w:color="000000"/>
              <w:bottom w:val="single" w:sz="4" w:space="0" w:color="000000"/>
              <w:right w:val="single" w:sz="4" w:space="0" w:color="000000"/>
            </w:tcBorders>
          </w:tcPr>
          <w:p w14:paraId="0B553938" w14:textId="77777777" w:rsidR="00E16064" w:rsidRPr="008741FB" w:rsidRDefault="00E16064" w:rsidP="00E16064">
            <w:pPr>
              <w:spacing w:line="259" w:lineRule="auto"/>
              <w:ind w:right="109"/>
              <w:jc w:val="right"/>
              <w:rPr>
                <w:rFonts w:ascii="Arial" w:hAnsi="Arial" w:cs="Arial"/>
              </w:rPr>
            </w:pPr>
            <w:r w:rsidRPr="008741FB">
              <w:rPr>
                <w:rFonts w:ascii="Arial" w:hAnsi="Arial" w:cs="Arial"/>
                <w:sz w:val="20"/>
              </w:rPr>
              <w:t xml:space="preserve">Vysočina </w:t>
            </w:r>
          </w:p>
        </w:tc>
        <w:tc>
          <w:tcPr>
            <w:tcW w:w="2302" w:type="dxa"/>
            <w:tcBorders>
              <w:top w:val="single" w:sz="4" w:space="0" w:color="000000"/>
              <w:left w:val="single" w:sz="4" w:space="0" w:color="000000"/>
              <w:bottom w:val="single" w:sz="4" w:space="0" w:color="000000"/>
              <w:right w:val="single" w:sz="4" w:space="0" w:color="000000"/>
            </w:tcBorders>
          </w:tcPr>
          <w:p w14:paraId="5F80D86F" w14:textId="571E3362" w:rsidR="00E16064" w:rsidRPr="008741FB" w:rsidRDefault="00E16064" w:rsidP="00E16064">
            <w:pPr>
              <w:spacing w:line="259" w:lineRule="auto"/>
              <w:ind w:right="108"/>
              <w:jc w:val="right"/>
              <w:rPr>
                <w:rFonts w:ascii="Arial" w:hAnsi="Arial" w:cs="Arial"/>
              </w:rPr>
            </w:pPr>
            <w:r w:rsidRPr="008741FB">
              <w:rPr>
                <w:rFonts w:ascii="Arial" w:hAnsi="Arial" w:cs="Arial"/>
                <w:sz w:val="20"/>
              </w:rPr>
              <w:t>4</w:t>
            </w:r>
            <w:r w:rsidR="00777A78">
              <w:rPr>
                <w:rFonts w:ascii="Arial" w:hAnsi="Arial" w:cs="Arial"/>
                <w:sz w:val="20"/>
              </w:rPr>
              <w:t xml:space="preserve"> </w:t>
            </w:r>
            <w:r w:rsidRPr="008741FB">
              <w:rPr>
                <w:rFonts w:ascii="Arial" w:hAnsi="Arial" w:cs="Arial"/>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6CFBF1EA" w14:textId="77777777" w:rsidR="00E16064" w:rsidRPr="008741FB" w:rsidRDefault="00E16064" w:rsidP="00E16064">
            <w:pPr>
              <w:spacing w:line="259" w:lineRule="auto"/>
              <w:ind w:right="110"/>
              <w:jc w:val="right"/>
              <w:rPr>
                <w:rFonts w:ascii="Arial" w:hAnsi="Arial" w:cs="Arial"/>
              </w:rPr>
            </w:pPr>
            <w:r w:rsidRPr="008741FB">
              <w:rPr>
                <w:rFonts w:ascii="Arial" w:hAnsi="Arial" w:cs="Arial"/>
                <w:sz w:val="20"/>
              </w:rPr>
              <w:t xml:space="preserve">         8.900.000 Kč   </w:t>
            </w:r>
          </w:p>
        </w:tc>
      </w:tr>
      <w:tr w:rsidR="00E16064" w14:paraId="6C81C06F" w14:textId="77777777" w:rsidTr="0017730E">
        <w:trPr>
          <w:trHeight w:val="260"/>
        </w:trPr>
        <w:tc>
          <w:tcPr>
            <w:tcW w:w="3505" w:type="dxa"/>
            <w:tcBorders>
              <w:top w:val="single" w:sz="4" w:space="0" w:color="000000"/>
              <w:left w:val="single" w:sz="4" w:space="0" w:color="000000"/>
              <w:bottom w:val="single" w:sz="4" w:space="0" w:color="000000"/>
              <w:right w:val="single" w:sz="4" w:space="0" w:color="000000"/>
            </w:tcBorders>
          </w:tcPr>
          <w:p w14:paraId="7BFFDB21" w14:textId="77777777" w:rsidR="00E16064" w:rsidRPr="008741FB" w:rsidRDefault="00E16064" w:rsidP="00E16064">
            <w:pPr>
              <w:spacing w:line="259" w:lineRule="auto"/>
              <w:ind w:right="109"/>
              <w:jc w:val="right"/>
              <w:rPr>
                <w:rFonts w:ascii="Arial" w:hAnsi="Arial" w:cs="Arial"/>
              </w:rPr>
            </w:pPr>
            <w:r w:rsidRPr="008741FB">
              <w:rPr>
                <w:rFonts w:ascii="Arial" w:hAnsi="Arial" w:cs="Arial"/>
                <w:sz w:val="20"/>
              </w:rPr>
              <w:t xml:space="preserve">Zlínský kraj </w:t>
            </w:r>
          </w:p>
        </w:tc>
        <w:tc>
          <w:tcPr>
            <w:tcW w:w="2302" w:type="dxa"/>
            <w:tcBorders>
              <w:top w:val="single" w:sz="4" w:space="0" w:color="000000"/>
              <w:left w:val="single" w:sz="4" w:space="0" w:color="000000"/>
              <w:bottom w:val="single" w:sz="4" w:space="0" w:color="000000"/>
              <w:right w:val="single" w:sz="4" w:space="0" w:color="000000"/>
            </w:tcBorders>
          </w:tcPr>
          <w:p w14:paraId="21866A57" w14:textId="77777777" w:rsidR="00E16064" w:rsidRPr="008741FB" w:rsidRDefault="00E16064" w:rsidP="00E16064">
            <w:pPr>
              <w:spacing w:line="259" w:lineRule="auto"/>
              <w:ind w:right="108"/>
              <w:jc w:val="right"/>
              <w:rPr>
                <w:rFonts w:ascii="Arial" w:hAnsi="Arial" w:cs="Arial"/>
              </w:rPr>
            </w:pPr>
            <w:r w:rsidRPr="008741FB">
              <w:rPr>
                <w:rFonts w:ascii="Arial" w:hAnsi="Arial" w:cs="Arial"/>
                <w:sz w:val="20"/>
              </w:rPr>
              <w:t xml:space="preserve">5 % </w:t>
            </w:r>
          </w:p>
        </w:tc>
        <w:tc>
          <w:tcPr>
            <w:tcW w:w="3119" w:type="dxa"/>
            <w:tcBorders>
              <w:top w:val="single" w:sz="4" w:space="0" w:color="000000"/>
              <w:left w:val="single" w:sz="4" w:space="0" w:color="000000"/>
              <w:bottom w:val="single" w:sz="4" w:space="0" w:color="000000"/>
              <w:right w:val="single" w:sz="4" w:space="0" w:color="000000"/>
            </w:tcBorders>
          </w:tcPr>
          <w:p w14:paraId="3CAA4E11" w14:textId="77777777" w:rsidR="00E16064" w:rsidRPr="008741FB" w:rsidRDefault="00E16064" w:rsidP="00E16064">
            <w:pPr>
              <w:spacing w:line="259" w:lineRule="auto"/>
              <w:ind w:right="110"/>
              <w:jc w:val="right"/>
              <w:rPr>
                <w:rFonts w:ascii="Arial" w:hAnsi="Arial" w:cs="Arial"/>
              </w:rPr>
            </w:pPr>
            <w:r w:rsidRPr="008741FB">
              <w:rPr>
                <w:rFonts w:ascii="Arial" w:hAnsi="Arial" w:cs="Arial"/>
                <w:sz w:val="20"/>
              </w:rPr>
              <w:t xml:space="preserve">       10.500.000 Kč   </w:t>
            </w:r>
          </w:p>
        </w:tc>
      </w:tr>
      <w:tr w:rsidR="00E16064" w14:paraId="40BC76A0" w14:textId="77777777" w:rsidTr="0017730E">
        <w:trPr>
          <w:trHeight w:val="262"/>
        </w:trPr>
        <w:tc>
          <w:tcPr>
            <w:tcW w:w="3505" w:type="dxa"/>
            <w:tcBorders>
              <w:top w:val="single" w:sz="4" w:space="0" w:color="000000"/>
              <w:left w:val="single" w:sz="4" w:space="0" w:color="000000"/>
              <w:bottom w:val="single" w:sz="4" w:space="0" w:color="000000"/>
              <w:right w:val="single" w:sz="4" w:space="0" w:color="000000"/>
            </w:tcBorders>
          </w:tcPr>
          <w:p w14:paraId="48C04F7F" w14:textId="77777777" w:rsidR="00E16064" w:rsidRPr="008741FB" w:rsidRDefault="00E16064" w:rsidP="00E16064">
            <w:pPr>
              <w:spacing w:line="259" w:lineRule="auto"/>
              <w:ind w:right="106"/>
              <w:jc w:val="right"/>
              <w:rPr>
                <w:rFonts w:ascii="Arial" w:hAnsi="Arial" w:cs="Arial"/>
              </w:rPr>
            </w:pPr>
            <w:r w:rsidRPr="008741FB">
              <w:rPr>
                <w:rFonts w:ascii="Arial" w:hAnsi="Arial" w:cs="Arial"/>
                <w:b/>
                <w:sz w:val="20"/>
              </w:rPr>
              <w:t>Celkem</w:t>
            </w:r>
            <w:r w:rsidRPr="008741FB">
              <w:rPr>
                <w:rFonts w:ascii="Arial" w:hAnsi="Arial" w:cs="Arial"/>
                <w:sz w:val="20"/>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14B687A4" w14:textId="77777777" w:rsidR="00E16064" w:rsidRPr="008741FB" w:rsidRDefault="00E16064" w:rsidP="00E16064">
            <w:pPr>
              <w:spacing w:line="259" w:lineRule="auto"/>
              <w:ind w:right="106"/>
              <w:jc w:val="right"/>
              <w:rPr>
                <w:rFonts w:ascii="Arial" w:hAnsi="Arial" w:cs="Arial"/>
              </w:rPr>
            </w:pPr>
            <w:r w:rsidRPr="008741FB">
              <w:rPr>
                <w:rFonts w:ascii="Arial" w:hAnsi="Arial" w:cs="Arial"/>
                <w:b/>
                <w:sz w:val="20"/>
              </w:rPr>
              <w:t xml:space="preserve">100 % </w:t>
            </w:r>
          </w:p>
        </w:tc>
        <w:tc>
          <w:tcPr>
            <w:tcW w:w="3119" w:type="dxa"/>
            <w:tcBorders>
              <w:top w:val="single" w:sz="4" w:space="0" w:color="000000"/>
              <w:left w:val="single" w:sz="4" w:space="0" w:color="000000"/>
              <w:bottom w:val="single" w:sz="4" w:space="0" w:color="000000"/>
              <w:right w:val="single" w:sz="4" w:space="0" w:color="000000"/>
            </w:tcBorders>
          </w:tcPr>
          <w:p w14:paraId="397E6383" w14:textId="77777777" w:rsidR="00E16064" w:rsidRPr="008741FB" w:rsidRDefault="00E16064" w:rsidP="00E16064">
            <w:pPr>
              <w:spacing w:line="259" w:lineRule="auto"/>
              <w:ind w:right="109"/>
              <w:jc w:val="right"/>
              <w:rPr>
                <w:rFonts w:ascii="Arial" w:hAnsi="Arial" w:cs="Arial"/>
              </w:rPr>
            </w:pPr>
            <w:r w:rsidRPr="008741FB">
              <w:rPr>
                <w:rFonts w:ascii="Arial" w:hAnsi="Arial" w:cs="Arial"/>
                <w:b/>
                <w:sz w:val="20"/>
              </w:rPr>
              <w:t xml:space="preserve">200.000.000 Kč </w:t>
            </w:r>
          </w:p>
        </w:tc>
      </w:tr>
    </w:tbl>
    <w:p w14:paraId="2E098E05" w14:textId="77777777" w:rsidR="00934421" w:rsidRPr="00D02F79" w:rsidRDefault="00934421" w:rsidP="00625A65">
      <w:pPr>
        <w:jc w:val="both"/>
        <w:rPr>
          <w:rFonts w:ascii="Arial" w:hAnsi="Arial" w:cs="Arial"/>
          <w:sz w:val="20"/>
        </w:rPr>
      </w:pPr>
    </w:p>
    <w:p w14:paraId="15265535" w14:textId="47F57D67" w:rsidR="00777A78" w:rsidRPr="00777A78" w:rsidRDefault="00A735B7" w:rsidP="00777A78">
      <w:pPr>
        <w:pStyle w:val="Nadpis10"/>
      </w:pPr>
      <w:r w:rsidRPr="00D02F79">
        <w:t>Harmonogram</w:t>
      </w:r>
      <w:r w:rsidR="00CB35DE" w:rsidRPr="00D02F79">
        <w:t xml:space="preserve"> výzvy</w:t>
      </w:r>
      <w:r w:rsidR="00A81A0F" w:rsidRPr="00D02F79">
        <w:t xml:space="preserve"> a podání žádosti</w:t>
      </w:r>
      <w:r w:rsidR="009A1807" w:rsidRPr="00D02F79">
        <w:t xml:space="preserve"> </w:t>
      </w:r>
      <w:r w:rsidR="000857DA" w:rsidRPr="00D02F79">
        <w:t>skrze</w:t>
      </w:r>
      <w:r w:rsidR="009A1807" w:rsidRPr="00D02F79">
        <w:t> </w:t>
      </w:r>
      <w:r w:rsidR="000857DA" w:rsidRPr="00D02F79">
        <w:t>Dotační</w:t>
      </w:r>
      <w:r w:rsidR="009A1807" w:rsidRPr="00D02F79">
        <w:t xml:space="preserve"> </w:t>
      </w:r>
      <w:r w:rsidR="000857DA" w:rsidRPr="00D02F79">
        <w:t>portál</w:t>
      </w:r>
      <w:r w:rsidR="00494D12" w:rsidRPr="00D02F79">
        <w:t xml:space="preserve"> MK</w:t>
      </w:r>
    </w:p>
    <w:p w14:paraId="03607BFA" w14:textId="77777777" w:rsidR="00CB35DE" w:rsidRPr="00D02F79" w:rsidRDefault="00CB35DE" w:rsidP="00934421">
      <w:pPr>
        <w:spacing w:before="360"/>
        <w:jc w:val="both"/>
        <w:rPr>
          <w:rFonts w:ascii="Arial" w:hAnsi="Arial" w:cs="Arial"/>
          <w:sz w:val="20"/>
        </w:rPr>
      </w:pPr>
      <w:r w:rsidRPr="00D02F79">
        <w:rPr>
          <w:rFonts w:ascii="Arial" w:hAnsi="Arial" w:cs="Arial"/>
          <w:sz w:val="20"/>
        </w:rPr>
        <w:t>Termíny pro předkládání žádostí o poskytnutí podpory (dále jen „žádost") v rámci této výzvy:</w:t>
      </w:r>
    </w:p>
    <w:p w14:paraId="2780C571" w14:textId="32EF8098" w:rsidR="00A735B7" w:rsidRPr="00D02F79" w:rsidRDefault="00A735B7" w:rsidP="002D328D">
      <w:pPr>
        <w:spacing w:after="0"/>
        <w:ind w:left="708"/>
        <w:jc w:val="both"/>
        <w:rPr>
          <w:rFonts w:ascii="Arial" w:hAnsi="Arial" w:cs="Arial"/>
          <w:sz w:val="20"/>
        </w:rPr>
      </w:pPr>
      <w:r w:rsidRPr="00D02F79">
        <w:rPr>
          <w:rFonts w:ascii="Arial" w:hAnsi="Arial" w:cs="Arial"/>
          <w:sz w:val="20"/>
        </w:rPr>
        <w:t>Vyhlášení výzvy:</w:t>
      </w:r>
      <w:r w:rsidRPr="00D02F79">
        <w:rPr>
          <w:rFonts w:ascii="Arial" w:hAnsi="Arial" w:cs="Arial"/>
          <w:sz w:val="20"/>
        </w:rPr>
        <w:tab/>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E665DE">
        <w:rPr>
          <w:rFonts w:ascii="Arial" w:hAnsi="Arial" w:cs="Arial"/>
          <w:sz w:val="20"/>
        </w:rPr>
        <w:t>březen 2023</w:t>
      </w:r>
    </w:p>
    <w:p w14:paraId="12234C8E" w14:textId="0DEE8262" w:rsidR="00CB35DE" w:rsidRPr="00D02F79" w:rsidRDefault="00CB35DE" w:rsidP="002D328D">
      <w:pPr>
        <w:spacing w:after="0"/>
        <w:ind w:left="708"/>
        <w:jc w:val="both"/>
        <w:rPr>
          <w:rFonts w:ascii="Arial" w:hAnsi="Arial" w:cs="Arial"/>
          <w:sz w:val="20"/>
        </w:rPr>
      </w:pPr>
      <w:r w:rsidRPr="00D02F79">
        <w:rPr>
          <w:rFonts w:ascii="Arial" w:hAnsi="Arial" w:cs="Arial"/>
          <w:sz w:val="20"/>
        </w:rPr>
        <w:t>Zahájení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E665DE">
        <w:rPr>
          <w:rFonts w:ascii="Arial" w:hAnsi="Arial" w:cs="Arial"/>
          <w:sz w:val="20"/>
        </w:rPr>
        <w:t>březen 2023</w:t>
      </w:r>
    </w:p>
    <w:p w14:paraId="6F3CA884" w14:textId="4BBEC5BD" w:rsidR="00CB35DE" w:rsidRDefault="00CB35DE" w:rsidP="002D328D">
      <w:pPr>
        <w:spacing w:after="0"/>
        <w:ind w:left="708"/>
        <w:jc w:val="both"/>
        <w:rPr>
          <w:rFonts w:ascii="Arial" w:hAnsi="Arial" w:cs="Arial"/>
          <w:sz w:val="20"/>
        </w:rPr>
      </w:pPr>
      <w:r w:rsidRPr="00D02F79">
        <w:rPr>
          <w:rFonts w:ascii="Arial" w:hAnsi="Arial" w:cs="Arial"/>
          <w:sz w:val="20"/>
        </w:rPr>
        <w:t>Ukončení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236702">
        <w:rPr>
          <w:rFonts w:ascii="Arial" w:hAnsi="Arial" w:cs="Arial"/>
          <w:sz w:val="20"/>
        </w:rPr>
        <w:t>3</w:t>
      </w:r>
      <w:r w:rsidR="002A2703">
        <w:rPr>
          <w:rFonts w:ascii="Arial" w:hAnsi="Arial" w:cs="Arial"/>
          <w:sz w:val="20"/>
        </w:rPr>
        <w:t>1</w:t>
      </w:r>
      <w:r w:rsidRPr="00D02F79">
        <w:rPr>
          <w:rFonts w:ascii="Arial" w:hAnsi="Arial" w:cs="Arial"/>
          <w:sz w:val="20"/>
        </w:rPr>
        <w:t>.</w:t>
      </w:r>
      <w:r w:rsidR="00B77B1F" w:rsidRPr="00D02F79">
        <w:rPr>
          <w:rFonts w:ascii="Arial" w:hAnsi="Arial" w:cs="Arial"/>
          <w:sz w:val="20"/>
        </w:rPr>
        <w:t xml:space="preserve"> </w:t>
      </w:r>
      <w:r w:rsidR="002A2703">
        <w:rPr>
          <w:rFonts w:ascii="Arial" w:hAnsi="Arial" w:cs="Arial"/>
          <w:sz w:val="20"/>
        </w:rPr>
        <w:t>7</w:t>
      </w:r>
      <w:r w:rsidRPr="00D02F79">
        <w:rPr>
          <w:rFonts w:ascii="Arial" w:hAnsi="Arial" w:cs="Arial"/>
          <w:sz w:val="20"/>
        </w:rPr>
        <w:t>.</w:t>
      </w:r>
      <w:r w:rsidR="00B77B1F" w:rsidRPr="00D02F79">
        <w:rPr>
          <w:rFonts w:ascii="Arial" w:hAnsi="Arial" w:cs="Arial"/>
          <w:sz w:val="20"/>
        </w:rPr>
        <w:t xml:space="preserve"> </w:t>
      </w:r>
      <w:r w:rsidRPr="00D02F79">
        <w:rPr>
          <w:rFonts w:ascii="Arial" w:hAnsi="Arial" w:cs="Arial"/>
          <w:sz w:val="20"/>
        </w:rPr>
        <w:t>202</w:t>
      </w:r>
      <w:r w:rsidR="00236702">
        <w:rPr>
          <w:rFonts w:ascii="Arial" w:hAnsi="Arial" w:cs="Arial"/>
          <w:sz w:val="20"/>
        </w:rPr>
        <w:t>3</w:t>
      </w:r>
      <w:r w:rsidRPr="00D02F79">
        <w:rPr>
          <w:rFonts w:ascii="Arial" w:hAnsi="Arial" w:cs="Arial"/>
          <w:sz w:val="20"/>
        </w:rPr>
        <w:t xml:space="preserve"> do </w:t>
      </w:r>
      <w:r w:rsidR="00B45A44" w:rsidRPr="00D02F79">
        <w:rPr>
          <w:rFonts w:ascii="Arial" w:hAnsi="Arial" w:cs="Arial"/>
          <w:sz w:val="20"/>
        </w:rPr>
        <w:t>15.00</w:t>
      </w:r>
      <w:r w:rsidRPr="00D02F79">
        <w:rPr>
          <w:rFonts w:ascii="Arial" w:hAnsi="Arial" w:cs="Arial"/>
          <w:sz w:val="20"/>
        </w:rPr>
        <w:t xml:space="preserve"> hod.</w:t>
      </w:r>
    </w:p>
    <w:p w14:paraId="70B4BE9F" w14:textId="401110E5" w:rsidR="002D328D" w:rsidRPr="002D328D" w:rsidRDefault="002D328D" w:rsidP="002D328D">
      <w:pPr>
        <w:pStyle w:val="Odstavecseseznamem"/>
        <w:numPr>
          <w:ilvl w:val="0"/>
          <w:numId w:val="24"/>
        </w:numPr>
        <w:tabs>
          <w:tab w:val="clear" w:pos="432"/>
          <w:tab w:val="left" w:pos="5670"/>
        </w:tabs>
        <w:spacing w:after="0"/>
        <w:ind w:left="5670"/>
        <w:jc w:val="both"/>
        <w:rPr>
          <w:rFonts w:ascii="Arial" w:hAnsi="Arial" w:cs="Arial"/>
          <w:sz w:val="20"/>
          <w:szCs w:val="20"/>
        </w:rPr>
      </w:pPr>
      <w:r w:rsidRPr="003F7B3A">
        <w:rPr>
          <w:rFonts w:ascii="Arial" w:hAnsi="Arial" w:cs="Arial"/>
          <w:sz w:val="20"/>
          <w:szCs w:val="20"/>
        </w:rPr>
        <w:t xml:space="preserve">nebo dříve po vyčerpání finanční alokace </w:t>
      </w:r>
      <w:r>
        <w:rPr>
          <w:rFonts w:ascii="Arial" w:hAnsi="Arial" w:cs="Arial"/>
          <w:sz w:val="20"/>
          <w:szCs w:val="20"/>
        </w:rPr>
        <w:t>200 </w:t>
      </w:r>
      <w:r w:rsidRPr="003F7B3A">
        <w:rPr>
          <w:rFonts w:ascii="Arial" w:hAnsi="Arial" w:cs="Arial"/>
          <w:sz w:val="20"/>
          <w:szCs w:val="20"/>
        </w:rPr>
        <w:t>mil. Kč pro tuto výzvu; ukončení příjmu žádostí bude publikováno na webových stránkách</w:t>
      </w:r>
      <w:r>
        <w:rPr>
          <w:rFonts w:ascii="Arial" w:hAnsi="Arial" w:cs="Arial"/>
          <w:sz w:val="20"/>
          <w:szCs w:val="20"/>
        </w:rPr>
        <w:t xml:space="preserve"> MK.</w:t>
      </w:r>
    </w:p>
    <w:p w14:paraId="676383A5" w14:textId="06B34804" w:rsidR="00E57C46" w:rsidRPr="00D02F79" w:rsidRDefault="00E57C46" w:rsidP="002D328D">
      <w:pPr>
        <w:spacing w:after="0" w:line="240" w:lineRule="auto"/>
        <w:ind w:left="708"/>
        <w:jc w:val="both"/>
        <w:rPr>
          <w:rFonts w:ascii="Arial" w:hAnsi="Arial" w:cs="Arial"/>
          <w:sz w:val="20"/>
        </w:rPr>
      </w:pPr>
      <w:r w:rsidRPr="00236702">
        <w:rPr>
          <w:rFonts w:ascii="Arial" w:hAnsi="Arial" w:cs="Arial"/>
          <w:sz w:val="20"/>
          <w:highlight w:val="yellow"/>
        </w:rPr>
        <w:t>Seminář pro žadatele –</w:t>
      </w:r>
      <w:r w:rsidR="00D02F79" w:rsidRPr="00236702">
        <w:rPr>
          <w:rFonts w:ascii="Arial" w:hAnsi="Arial" w:cs="Arial"/>
          <w:sz w:val="20"/>
          <w:highlight w:val="yellow"/>
        </w:rPr>
        <w:t xml:space="preserve"> </w:t>
      </w:r>
      <w:proofErr w:type="spellStart"/>
      <w:r w:rsidR="00D02F79" w:rsidRPr="00236702">
        <w:rPr>
          <w:rFonts w:ascii="Arial" w:hAnsi="Arial" w:cs="Arial"/>
          <w:sz w:val="20"/>
          <w:highlight w:val="yellow"/>
        </w:rPr>
        <w:t>info</w:t>
      </w:r>
      <w:proofErr w:type="spellEnd"/>
      <w:r w:rsidR="00D02F79" w:rsidRPr="00236702">
        <w:rPr>
          <w:rFonts w:ascii="Arial" w:hAnsi="Arial" w:cs="Arial"/>
          <w:sz w:val="20"/>
          <w:highlight w:val="yellow"/>
        </w:rPr>
        <w:t xml:space="preserve"> k podávání žádostí:  </w:t>
      </w:r>
      <w:r w:rsidR="00236702" w:rsidRPr="00236702">
        <w:rPr>
          <w:rFonts w:ascii="Arial" w:hAnsi="Arial" w:cs="Arial"/>
          <w:sz w:val="20"/>
          <w:highlight w:val="yellow"/>
        </w:rPr>
        <w:tab/>
      </w:r>
    </w:p>
    <w:p w14:paraId="29EA9902" w14:textId="16F52BF7" w:rsidR="006062A0" w:rsidRPr="00885F31" w:rsidRDefault="006062A0" w:rsidP="002D328D">
      <w:pPr>
        <w:spacing w:after="0" w:line="240" w:lineRule="auto"/>
        <w:ind w:left="720"/>
        <w:jc w:val="both"/>
        <w:rPr>
          <w:rFonts w:ascii="Arial" w:hAnsi="Arial" w:cs="Arial"/>
          <w:sz w:val="20"/>
          <w:szCs w:val="20"/>
        </w:rPr>
      </w:pPr>
      <w:r w:rsidRPr="00885F31">
        <w:rPr>
          <w:rFonts w:ascii="Arial" w:hAnsi="Arial" w:cs="Arial"/>
          <w:sz w:val="20"/>
          <w:szCs w:val="20"/>
        </w:rPr>
        <w:t xml:space="preserve">Termín podání </w:t>
      </w:r>
      <w:r w:rsidR="00C649E5">
        <w:rPr>
          <w:rFonts w:ascii="Arial" w:hAnsi="Arial" w:cs="Arial"/>
          <w:sz w:val="20"/>
          <w:szCs w:val="20"/>
        </w:rPr>
        <w:t>monitorovací</w:t>
      </w:r>
      <w:r w:rsidRPr="00885F31">
        <w:rPr>
          <w:rFonts w:ascii="Arial" w:hAnsi="Arial" w:cs="Arial"/>
          <w:sz w:val="20"/>
          <w:szCs w:val="20"/>
        </w:rPr>
        <w:t xml:space="preserve"> zprávy a vyúčtování:</w:t>
      </w:r>
      <w:r w:rsidRPr="00885F31">
        <w:rPr>
          <w:rFonts w:ascii="Arial" w:hAnsi="Arial" w:cs="Arial"/>
          <w:b/>
          <w:sz w:val="20"/>
          <w:szCs w:val="20"/>
        </w:rPr>
        <w:t xml:space="preserve"> </w:t>
      </w:r>
      <w:r w:rsidR="00E57C46" w:rsidRPr="00885F31">
        <w:rPr>
          <w:rFonts w:ascii="Arial" w:hAnsi="Arial" w:cs="Arial"/>
          <w:b/>
          <w:sz w:val="20"/>
          <w:szCs w:val="20"/>
        </w:rPr>
        <w:tab/>
      </w:r>
      <w:r w:rsidR="00B45A44" w:rsidRPr="00885F31">
        <w:rPr>
          <w:rFonts w:ascii="Arial" w:hAnsi="Arial" w:cs="Arial"/>
          <w:sz w:val="20"/>
          <w:szCs w:val="20"/>
        </w:rPr>
        <w:t xml:space="preserve">do </w:t>
      </w:r>
      <w:r w:rsidRPr="00885F31">
        <w:rPr>
          <w:rFonts w:ascii="Arial" w:hAnsi="Arial" w:cs="Arial"/>
          <w:sz w:val="20"/>
          <w:szCs w:val="20"/>
        </w:rPr>
        <w:t>3</w:t>
      </w:r>
      <w:r w:rsidR="002A2703">
        <w:rPr>
          <w:rFonts w:ascii="Arial" w:hAnsi="Arial" w:cs="Arial"/>
          <w:sz w:val="20"/>
          <w:szCs w:val="20"/>
        </w:rPr>
        <w:t>0</w:t>
      </w:r>
      <w:r w:rsidRPr="00885F31">
        <w:rPr>
          <w:rFonts w:ascii="Arial" w:hAnsi="Arial" w:cs="Arial"/>
          <w:sz w:val="20"/>
          <w:szCs w:val="20"/>
        </w:rPr>
        <w:t xml:space="preserve">. </w:t>
      </w:r>
      <w:r w:rsidR="002A2703">
        <w:rPr>
          <w:rFonts w:ascii="Arial" w:hAnsi="Arial" w:cs="Arial"/>
          <w:sz w:val="20"/>
          <w:szCs w:val="20"/>
        </w:rPr>
        <w:t>9</w:t>
      </w:r>
      <w:r w:rsidRPr="00885F31">
        <w:rPr>
          <w:rFonts w:ascii="Arial" w:hAnsi="Arial" w:cs="Arial"/>
          <w:sz w:val="20"/>
          <w:szCs w:val="20"/>
        </w:rPr>
        <w:t>. 2023</w:t>
      </w:r>
    </w:p>
    <w:p w14:paraId="7760BF32" w14:textId="1274266F" w:rsidR="0081189E" w:rsidRPr="00885F31" w:rsidRDefault="0081189E" w:rsidP="002D328D">
      <w:pPr>
        <w:spacing w:before="240"/>
        <w:jc w:val="both"/>
        <w:rPr>
          <w:rFonts w:ascii="Arial" w:hAnsi="Arial" w:cs="Arial"/>
          <w:sz w:val="20"/>
          <w:szCs w:val="20"/>
        </w:rPr>
      </w:pPr>
      <w:r w:rsidRPr="00885F31">
        <w:rPr>
          <w:rFonts w:ascii="Arial" w:hAnsi="Arial" w:cs="Arial"/>
          <w:sz w:val="20"/>
          <w:szCs w:val="20"/>
        </w:rPr>
        <w:t>Žádosti včetně všech povinných i nepovinných příloh</w:t>
      </w:r>
      <w:r w:rsidR="00893F3E" w:rsidRPr="00885F31">
        <w:rPr>
          <w:rFonts w:ascii="Arial" w:hAnsi="Arial" w:cs="Arial"/>
          <w:sz w:val="20"/>
          <w:szCs w:val="20"/>
        </w:rPr>
        <w:t xml:space="preserve"> </w:t>
      </w:r>
      <w:r w:rsidRPr="00885F31">
        <w:rPr>
          <w:rFonts w:ascii="Arial" w:hAnsi="Arial" w:cs="Arial"/>
          <w:sz w:val="20"/>
          <w:szCs w:val="20"/>
        </w:rPr>
        <w:t xml:space="preserve">se podávají v termínech dle harmonogramu, a to elektronicky prostřednictvím </w:t>
      </w:r>
      <w:r w:rsidR="00494D12" w:rsidRPr="00885F31">
        <w:rPr>
          <w:rFonts w:ascii="Arial" w:hAnsi="Arial" w:cs="Arial"/>
          <w:sz w:val="20"/>
          <w:szCs w:val="20"/>
        </w:rPr>
        <w:t xml:space="preserve">dotačního portálu MK (dále jen </w:t>
      </w:r>
      <w:r w:rsidR="00DF2040">
        <w:rPr>
          <w:rFonts w:ascii="Arial" w:hAnsi="Arial" w:cs="Arial"/>
          <w:sz w:val="20"/>
          <w:szCs w:val="20"/>
        </w:rPr>
        <w:t>„</w:t>
      </w:r>
      <w:r w:rsidR="00240341" w:rsidRPr="00885F31">
        <w:rPr>
          <w:rFonts w:ascii="Arial" w:hAnsi="Arial" w:cs="Arial"/>
          <w:sz w:val="20"/>
          <w:szCs w:val="20"/>
        </w:rPr>
        <w:t>DP</w:t>
      </w:r>
      <w:r w:rsidRPr="00885F31">
        <w:rPr>
          <w:rFonts w:ascii="Arial" w:hAnsi="Arial" w:cs="Arial"/>
          <w:sz w:val="20"/>
          <w:szCs w:val="20"/>
        </w:rPr>
        <w:t xml:space="preserve"> MK</w:t>
      </w:r>
      <w:r w:rsidR="00DF2040">
        <w:rPr>
          <w:rFonts w:ascii="Arial" w:hAnsi="Arial" w:cs="Arial"/>
          <w:sz w:val="20"/>
          <w:szCs w:val="20"/>
        </w:rPr>
        <w:t>“</w:t>
      </w:r>
      <w:r w:rsidR="00494D12" w:rsidRPr="00885F31">
        <w:rPr>
          <w:rFonts w:ascii="Arial" w:hAnsi="Arial" w:cs="Arial"/>
          <w:sz w:val="20"/>
          <w:szCs w:val="20"/>
        </w:rPr>
        <w:t>)</w:t>
      </w:r>
      <w:r w:rsidRPr="00885F31">
        <w:rPr>
          <w:rFonts w:ascii="Arial" w:hAnsi="Arial" w:cs="Arial"/>
          <w:sz w:val="20"/>
          <w:szCs w:val="20"/>
        </w:rPr>
        <w:t>. Žádosti musí být zpracovány v</w:t>
      </w:r>
      <w:r w:rsidR="00F02FC6">
        <w:rPr>
          <w:rFonts w:ascii="Arial" w:hAnsi="Arial" w:cs="Arial"/>
          <w:sz w:val="20"/>
          <w:szCs w:val="20"/>
        </w:rPr>
        <w:t> </w:t>
      </w:r>
      <w:r w:rsidRPr="00885F31">
        <w:rPr>
          <w:rFonts w:ascii="Arial" w:hAnsi="Arial" w:cs="Arial"/>
          <w:sz w:val="20"/>
          <w:szCs w:val="20"/>
        </w:rPr>
        <w:t xml:space="preserve">českém jazyce v předepsaném formátu </w:t>
      </w:r>
      <w:r w:rsidRPr="00714366">
        <w:rPr>
          <w:rFonts w:ascii="Arial" w:hAnsi="Arial" w:cs="Arial"/>
          <w:sz w:val="20"/>
          <w:szCs w:val="20"/>
        </w:rPr>
        <w:t>a předkládaný rozpočet musí</w:t>
      </w:r>
      <w:r w:rsidRPr="00885F31">
        <w:rPr>
          <w:rFonts w:ascii="Arial" w:hAnsi="Arial" w:cs="Arial"/>
          <w:sz w:val="20"/>
          <w:szCs w:val="20"/>
        </w:rPr>
        <w:t xml:space="preserve"> být uveden v českých korunách</w:t>
      </w:r>
      <w:r w:rsidR="00240341" w:rsidRPr="00885F31">
        <w:rPr>
          <w:rFonts w:ascii="Arial" w:hAnsi="Arial" w:cs="Arial"/>
          <w:sz w:val="20"/>
          <w:szCs w:val="20"/>
        </w:rPr>
        <w:t xml:space="preserve"> s DPH a bez DPH</w:t>
      </w:r>
      <w:r w:rsidR="00236702">
        <w:rPr>
          <w:rFonts w:ascii="Arial" w:hAnsi="Arial" w:cs="Arial"/>
          <w:sz w:val="20"/>
          <w:szCs w:val="20"/>
        </w:rPr>
        <w:t>.</w:t>
      </w:r>
    </w:p>
    <w:p w14:paraId="5F8E692E" w14:textId="3E2E9F6E" w:rsidR="00475347" w:rsidRPr="00885F31" w:rsidRDefault="00CB35DE" w:rsidP="00CB35DE">
      <w:pPr>
        <w:jc w:val="both"/>
        <w:rPr>
          <w:rFonts w:ascii="Arial" w:hAnsi="Arial" w:cs="Arial"/>
          <w:sz w:val="20"/>
          <w:szCs w:val="20"/>
        </w:rPr>
      </w:pPr>
      <w:r w:rsidRPr="00885F31">
        <w:rPr>
          <w:rFonts w:ascii="Arial" w:hAnsi="Arial" w:cs="Arial"/>
          <w:sz w:val="20"/>
          <w:szCs w:val="20"/>
        </w:rPr>
        <w:t xml:space="preserve">Podáním žádosti se rozumí elektronické podání žádosti prostřednictvím </w:t>
      </w:r>
      <w:r w:rsidR="00475347" w:rsidRPr="00885F31">
        <w:rPr>
          <w:rFonts w:ascii="Arial" w:hAnsi="Arial" w:cs="Arial"/>
          <w:sz w:val="20"/>
          <w:szCs w:val="20"/>
        </w:rPr>
        <w:t>DP MK, do kterého se žadatelé hlásí prostřednictvím tohoto odkazu</w:t>
      </w:r>
      <w:r w:rsidR="007F20A2" w:rsidRPr="00885F31">
        <w:rPr>
          <w:rFonts w:ascii="Arial" w:hAnsi="Arial" w:cs="Arial"/>
          <w:sz w:val="20"/>
          <w:szCs w:val="20"/>
        </w:rPr>
        <w:t xml:space="preserve">: </w:t>
      </w:r>
      <w:hyperlink r:id="rId13" w:history="1">
        <w:r w:rsidR="000447E3" w:rsidRPr="000447E3">
          <w:rPr>
            <w:rStyle w:val="Hypertextovodkaz"/>
            <w:rFonts w:ascii="Arial" w:hAnsi="Arial" w:cs="Arial"/>
            <w:color w:val="00B0F0"/>
            <w:sz w:val="20"/>
            <w:szCs w:val="20"/>
          </w:rPr>
          <w:t>https://dpmkportal.mkcr.cz</w:t>
        </w:r>
        <w:r w:rsidR="000447E3" w:rsidRPr="00D405AA">
          <w:rPr>
            <w:rStyle w:val="Hypertextovodkaz"/>
            <w:rFonts w:ascii="Arial" w:hAnsi="Arial" w:cs="Arial"/>
            <w:color w:val="00B0F0"/>
            <w:sz w:val="20"/>
            <w:szCs w:val="20"/>
          </w:rPr>
          <w:t>/</w:t>
        </w:r>
      </w:hyperlink>
      <w:r w:rsidR="000447E3">
        <w:rPr>
          <w:rFonts w:ascii="Arial" w:hAnsi="Arial" w:cs="Arial"/>
          <w:sz w:val="20"/>
          <w:szCs w:val="20"/>
        </w:rPr>
        <w:t xml:space="preserve">. </w:t>
      </w:r>
      <w:r w:rsidR="00475347" w:rsidRPr="00885F31">
        <w:rPr>
          <w:rFonts w:ascii="Arial" w:hAnsi="Arial" w:cs="Arial"/>
          <w:sz w:val="20"/>
          <w:szCs w:val="20"/>
        </w:rPr>
        <w:t>Datum podání žádosti se shoduje s datem podání žádosti v</w:t>
      </w:r>
      <w:r w:rsidR="007D47B4" w:rsidRPr="00885F31">
        <w:rPr>
          <w:rFonts w:ascii="Arial" w:hAnsi="Arial" w:cs="Arial"/>
          <w:sz w:val="20"/>
          <w:szCs w:val="20"/>
        </w:rPr>
        <w:t> </w:t>
      </w:r>
      <w:r w:rsidR="00475347" w:rsidRPr="00885F31">
        <w:rPr>
          <w:rFonts w:ascii="Arial" w:hAnsi="Arial" w:cs="Arial"/>
          <w:sz w:val="20"/>
          <w:szCs w:val="20"/>
        </w:rPr>
        <w:t>systému</w:t>
      </w:r>
      <w:r w:rsidR="000447E3">
        <w:rPr>
          <w:rFonts w:ascii="Arial" w:hAnsi="Arial" w:cs="Arial"/>
          <w:sz w:val="20"/>
          <w:szCs w:val="20"/>
        </w:rPr>
        <w:t xml:space="preserve">. </w:t>
      </w:r>
      <w:r w:rsidR="007D47B4" w:rsidRPr="00885F31">
        <w:rPr>
          <w:rFonts w:ascii="Arial" w:hAnsi="Arial" w:cs="Arial"/>
          <w:sz w:val="20"/>
          <w:szCs w:val="20"/>
        </w:rPr>
        <w:t xml:space="preserve">Žádost musí být podána v rámci </w:t>
      </w:r>
      <w:r w:rsidR="00EB5AEC" w:rsidRPr="00885F31">
        <w:rPr>
          <w:rFonts w:ascii="Arial" w:hAnsi="Arial" w:cs="Arial"/>
          <w:sz w:val="20"/>
          <w:szCs w:val="20"/>
        </w:rPr>
        <w:t>předepsaného</w:t>
      </w:r>
      <w:r w:rsidR="007D47B4" w:rsidRPr="00885F31">
        <w:rPr>
          <w:rFonts w:ascii="Arial" w:hAnsi="Arial" w:cs="Arial"/>
          <w:sz w:val="20"/>
          <w:szCs w:val="20"/>
        </w:rPr>
        <w:t xml:space="preserve"> formuláře</w:t>
      </w:r>
      <w:r w:rsidR="00EB5AEC" w:rsidRPr="00885F31">
        <w:rPr>
          <w:rFonts w:ascii="Arial" w:hAnsi="Arial" w:cs="Arial"/>
          <w:sz w:val="20"/>
          <w:szCs w:val="20"/>
        </w:rPr>
        <w:t xml:space="preserve"> včetně všech příloh.</w:t>
      </w:r>
    </w:p>
    <w:p w14:paraId="45819B27" w14:textId="2C5792C1" w:rsidR="00604C46" w:rsidRPr="00714366" w:rsidRDefault="00492674" w:rsidP="00CB35DE">
      <w:pPr>
        <w:jc w:val="both"/>
        <w:rPr>
          <w:rFonts w:ascii="Arial" w:hAnsi="Arial" w:cs="Arial"/>
          <w:sz w:val="20"/>
          <w:szCs w:val="20"/>
        </w:rPr>
      </w:pPr>
      <w:r w:rsidRPr="00885F31">
        <w:rPr>
          <w:rFonts w:ascii="Arial" w:hAnsi="Arial" w:cs="Arial"/>
          <w:sz w:val="20"/>
          <w:szCs w:val="20"/>
        </w:rPr>
        <w:t>Ž</w:t>
      </w:r>
      <w:r w:rsidR="00475347" w:rsidRPr="00885F31">
        <w:rPr>
          <w:rFonts w:ascii="Arial" w:hAnsi="Arial" w:cs="Arial"/>
          <w:sz w:val="20"/>
          <w:szCs w:val="20"/>
        </w:rPr>
        <w:t>adate</w:t>
      </w:r>
      <w:r w:rsidRPr="00885F31">
        <w:rPr>
          <w:rFonts w:ascii="Arial" w:hAnsi="Arial" w:cs="Arial"/>
          <w:sz w:val="20"/>
          <w:szCs w:val="20"/>
        </w:rPr>
        <w:t>l</w:t>
      </w:r>
      <w:r w:rsidR="00475347" w:rsidRPr="00885F31">
        <w:rPr>
          <w:rFonts w:ascii="Arial" w:hAnsi="Arial" w:cs="Arial"/>
          <w:sz w:val="20"/>
          <w:szCs w:val="20"/>
        </w:rPr>
        <w:t xml:space="preserve"> </w:t>
      </w:r>
      <w:r w:rsidRPr="00885F31">
        <w:rPr>
          <w:rFonts w:ascii="Arial" w:hAnsi="Arial" w:cs="Arial"/>
          <w:sz w:val="20"/>
          <w:szCs w:val="20"/>
        </w:rPr>
        <w:t xml:space="preserve">se </w:t>
      </w:r>
      <w:r w:rsidR="00C15F09" w:rsidRPr="00885F31">
        <w:rPr>
          <w:rFonts w:ascii="Arial" w:hAnsi="Arial" w:cs="Arial"/>
          <w:sz w:val="20"/>
          <w:szCs w:val="20"/>
        </w:rPr>
        <w:t xml:space="preserve">do DP MK </w:t>
      </w:r>
      <w:r w:rsidRPr="00885F31">
        <w:rPr>
          <w:rFonts w:ascii="Arial" w:hAnsi="Arial" w:cs="Arial"/>
          <w:sz w:val="20"/>
          <w:szCs w:val="20"/>
        </w:rPr>
        <w:t xml:space="preserve">hlásí přes </w:t>
      </w:r>
      <w:r w:rsidR="00C15F09" w:rsidRPr="00885F31">
        <w:rPr>
          <w:rFonts w:ascii="Arial" w:hAnsi="Arial" w:cs="Arial"/>
          <w:sz w:val="20"/>
          <w:szCs w:val="20"/>
        </w:rPr>
        <w:t xml:space="preserve">tzv. </w:t>
      </w:r>
      <w:r w:rsidR="00475347" w:rsidRPr="00885F31">
        <w:rPr>
          <w:rFonts w:ascii="Arial" w:hAnsi="Arial" w:cs="Arial"/>
          <w:sz w:val="20"/>
          <w:szCs w:val="20"/>
        </w:rPr>
        <w:t>e</w:t>
      </w:r>
      <w:r w:rsidR="00750F07" w:rsidRPr="00885F31">
        <w:rPr>
          <w:rFonts w:ascii="Arial" w:hAnsi="Arial" w:cs="Arial"/>
          <w:sz w:val="20"/>
          <w:szCs w:val="20"/>
        </w:rPr>
        <w:t>-i</w:t>
      </w:r>
      <w:r w:rsidR="00475347" w:rsidRPr="00885F31">
        <w:rPr>
          <w:rFonts w:ascii="Arial" w:hAnsi="Arial" w:cs="Arial"/>
          <w:sz w:val="20"/>
          <w:szCs w:val="20"/>
        </w:rPr>
        <w:t>dentit</w:t>
      </w:r>
      <w:r w:rsidR="00C15F09" w:rsidRPr="00885F31">
        <w:rPr>
          <w:rFonts w:ascii="Arial" w:hAnsi="Arial" w:cs="Arial"/>
          <w:sz w:val="20"/>
          <w:szCs w:val="20"/>
        </w:rPr>
        <w:t>u</w:t>
      </w:r>
      <w:r w:rsidR="00475347" w:rsidRPr="00885F31">
        <w:rPr>
          <w:rFonts w:ascii="Arial" w:hAnsi="Arial" w:cs="Arial"/>
          <w:sz w:val="20"/>
          <w:szCs w:val="20"/>
        </w:rPr>
        <w:t xml:space="preserve"> </w:t>
      </w:r>
      <w:r w:rsidR="006500A2" w:rsidRPr="00885F31">
        <w:rPr>
          <w:rFonts w:ascii="Arial" w:hAnsi="Arial" w:cs="Arial"/>
          <w:sz w:val="20"/>
          <w:szCs w:val="20"/>
        </w:rPr>
        <w:t>(NIA)</w:t>
      </w:r>
      <w:r w:rsidR="00475347" w:rsidRPr="00885F31">
        <w:rPr>
          <w:rFonts w:ascii="Arial" w:hAnsi="Arial" w:cs="Arial"/>
          <w:sz w:val="20"/>
          <w:szCs w:val="20"/>
        </w:rPr>
        <w:t> </w:t>
      </w:r>
      <w:r w:rsidR="00750F07" w:rsidRPr="00885F31">
        <w:rPr>
          <w:rFonts w:ascii="Arial" w:hAnsi="Arial" w:cs="Arial"/>
          <w:sz w:val="20"/>
          <w:szCs w:val="20"/>
        </w:rPr>
        <w:t xml:space="preserve">(více na: </w:t>
      </w:r>
      <w:hyperlink r:id="rId14" w:history="1">
        <w:r w:rsidR="00750F07" w:rsidRPr="00A45E1C">
          <w:rPr>
            <w:rStyle w:val="Hypertextovodkaz"/>
            <w:rFonts w:ascii="Arial" w:hAnsi="Arial" w:cs="Arial"/>
            <w:color w:val="00B0F0"/>
            <w:sz w:val="20"/>
            <w:szCs w:val="20"/>
          </w:rPr>
          <w:t>https://www.identitaobcana.cz/Home</w:t>
        </w:r>
      </w:hyperlink>
      <w:r w:rsidR="00750F07" w:rsidRPr="00885F31">
        <w:rPr>
          <w:rFonts w:ascii="Arial" w:hAnsi="Arial" w:cs="Arial"/>
          <w:sz w:val="20"/>
          <w:szCs w:val="20"/>
        </w:rPr>
        <w:t>)</w:t>
      </w:r>
      <w:r w:rsidR="00475347" w:rsidRPr="00885F31">
        <w:rPr>
          <w:rFonts w:ascii="Arial" w:hAnsi="Arial" w:cs="Arial"/>
          <w:sz w:val="20"/>
          <w:szCs w:val="20"/>
        </w:rPr>
        <w:t xml:space="preserve">. </w:t>
      </w:r>
      <w:r w:rsidR="00C15F09" w:rsidRPr="00885F31">
        <w:rPr>
          <w:rFonts w:ascii="Arial" w:hAnsi="Arial" w:cs="Arial"/>
          <w:sz w:val="20"/>
          <w:szCs w:val="20"/>
        </w:rPr>
        <w:t xml:space="preserve">Následně se zaregistruje. </w:t>
      </w:r>
      <w:r w:rsidRPr="00885F31">
        <w:rPr>
          <w:rFonts w:ascii="Arial" w:hAnsi="Arial" w:cs="Arial"/>
          <w:sz w:val="20"/>
          <w:szCs w:val="20"/>
        </w:rPr>
        <w:t xml:space="preserve">Registrace znamená založení </w:t>
      </w:r>
      <w:r w:rsidR="00C15F09" w:rsidRPr="00885F31">
        <w:rPr>
          <w:rFonts w:ascii="Arial" w:hAnsi="Arial" w:cs="Arial"/>
          <w:sz w:val="20"/>
          <w:szCs w:val="20"/>
        </w:rPr>
        <w:t xml:space="preserve">základních </w:t>
      </w:r>
      <w:r w:rsidRPr="00885F31">
        <w:rPr>
          <w:rFonts w:ascii="Arial" w:hAnsi="Arial" w:cs="Arial"/>
          <w:sz w:val="20"/>
          <w:szCs w:val="20"/>
        </w:rPr>
        <w:t xml:space="preserve">údajů o žadateli </w:t>
      </w:r>
      <w:r w:rsidR="00475347" w:rsidRPr="00885F31">
        <w:rPr>
          <w:rFonts w:ascii="Arial" w:hAnsi="Arial" w:cs="Arial"/>
          <w:sz w:val="20"/>
          <w:szCs w:val="20"/>
        </w:rPr>
        <w:t>v</w:t>
      </w:r>
      <w:r w:rsidR="00750F07" w:rsidRPr="00885F31">
        <w:rPr>
          <w:rFonts w:ascii="Arial" w:hAnsi="Arial" w:cs="Arial"/>
          <w:sz w:val="20"/>
          <w:szCs w:val="20"/>
        </w:rPr>
        <w:t> DP MK</w:t>
      </w:r>
      <w:r w:rsidRPr="00885F31">
        <w:rPr>
          <w:rFonts w:ascii="Arial" w:hAnsi="Arial" w:cs="Arial"/>
          <w:sz w:val="20"/>
          <w:szCs w:val="20"/>
        </w:rPr>
        <w:t>. R</w:t>
      </w:r>
      <w:r w:rsidR="00475347" w:rsidRPr="00885F31">
        <w:rPr>
          <w:rFonts w:ascii="Arial" w:hAnsi="Arial" w:cs="Arial"/>
          <w:sz w:val="20"/>
          <w:szCs w:val="20"/>
        </w:rPr>
        <w:t xml:space="preserve">egistrovat </w:t>
      </w:r>
      <w:r w:rsidRPr="00885F31">
        <w:rPr>
          <w:rFonts w:ascii="Arial" w:hAnsi="Arial" w:cs="Arial"/>
          <w:sz w:val="20"/>
          <w:szCs w:val="20"/>
        </w:rPr>
        <w:t xml:space="preserve">se </w:t>
      </w:r>
      <w:r w:rsidR="00C15F09" w:rsidRPr="00885F31">
        <w:rPr>
          <w:rFonts w:ascii="Arial" w:hAnsi="Arial" w:cs="Arial"/>
          <w:sz w:val="20"/>
          <w:szCs w:val="20"/>
        </w:rPr>
        <w:t xml:space="preserve">v DP MK </w:t>
      </w:r>
      <w:r w:rsidRPr="00885F31">
        <w:rPr>
          <w:rFonts w:ascii="Arial" w:hAnsi="Arial" w:cs="Arial"/>
          <w:sz w:val="20"/>
          <w:szCs w:val="20"/>
        </w:rPr>
        <w:t xml:space="preserve">je možné </w:t>
      </w:r>
      <w:r w:rsidR="00475347" w:rsidRPr="00885F31">
        <w:rPr>
          <w:rFonts w:ascii="Arial" w:hAnsi="Arial" w:cs="Arial"/>
          <w:sz w:val="20"/>
          <w:szCs w:val="20"/>
        </w:rPr>
        <w:t>pouze jedn</w:t>
      </w:r>
      <w:r w:rsidR="00750F07" w:rsidRPr="00885F31">
        <w:rPr>
          <w:rFonts w:ascii="Arial" w:hAnsi="Arial" w:cs="Arial"/>
          <w:sz w:val="20"/>
          <w:szCs w:val="20"/>
        </w:rPr>
        <w:t>ou</w:t>
      </w:r>
      <w:r w:rsidRPr="00885F31">
        <w:rPr>
          <w:rFonts w:ascii="Arial" w:hAnsi="Arial" w:cs="Arial"/>
          <w:sz w:val="20"/>
          <w:szCs w:val="20"/>
        </w:rPr>
        <w:t xml:space="preserve">, pod touto registrací je možné se </w:t>
      </w:r>
      <w:r w:rsidR="00C15F09" w:rsidRPr="00885F31">
        <w:rPr>
          <w:rFonts w:ascii="Arial" w:hAnsi="Arial" w:cs="Arial"/>
          <w:sz w:val="20"/>
          <w:szCs w:val="20"/>
        </w:rPr>
        <w:t xml:space="preserve">následně </w:t>
      </w:r>
      <w:r w:rsidRPr="00885F31">
        <w:rPr>
          <w:rFonts w:ascii="Arial" w:hAnsi="Arial" w:cs="Arial"/>
          <w:sz w:val="20"/>
          <w:szCs w:val="20"/>
        </w:rPr>
        <w:t>hlásit i do jiných dotačních výzev v DP MK</w:t>
      </w:r>
      <w:r w:rsidR="00750F07" w:rsidRPr="00885F31">
        <w:rPr>
          <w:rFonts w:ascii="Arial" w:hAnsi="Arial" w:cs="Arial"/>
          <w:sz w:val="20"/>
          <w:szCs w:val="20"/>
        </w:rPr>
        <w:t xml:space="preserve">. Po přihlášení </w:t>
      </w:r>
      <w:r w:rsidR="00C15F09" w:rsidRPr="00885F31">
        <w:rPr>
          <w:rFonts w:ascii="Arial" w:hAnsi="Arial" w:cs="Arial"/>
          <w:sz w:val="20"/>
          <w:szCs w:val="20"/>
        </w:rPr>
        <w:t xml:space="preserve">a registraci si žadatel vybere tuto výzvu a bude </w:t>
      </w:r>
      <w:r w:rsidR="00475347" w:rsidRPr="00885F31">
        <w:rPr>
          <w:rFonts w:ascii="Arial" w:hAnsi="Arial" w:cs="Arial"/>
          <w:sz w:val="20"/>
          <w:szCs w:val="20"/>
        </w:rPr>
        <w:t xml:space="preserve">možné </w:t>
      </w:r>
      <w:r w:rsidR="00C15F09" w:rsidRPr="00885F31">
        <w:rPr>
          <w:rFonts w:ascii="Arial" w:hAnsi="Arial" w:cs="Arial"/>
          <w:sz w:val="20"/>
          <w:szCs w:val="20"/>
        </w:rPr>
        <w:t xml:space="preserve">v daných termínech </w:t>
      </w:r>
      <w:r w:rsidR="00475347" w:rsidRPr="00885F31">
        <w:rPr>
          <w:rFonts w:ascii="Arial" w:hAnsi="Arial" w:cs="Arial"/>
          <w:sz w:val="20"/>
          <w:szCs w:val="20"/>
        </w:rPr>
        <w:t>žádost elektronicky vyplnit, podat</w:t>
      </w:r>
      <w:r w:rsidR="00750F07" w:rsidRPr="00885F31">
        <w:rPr>
          <w:rFonts w:ascii="Arial" w:hAnsi="Arial" w:cs="Arial"/>
          <w:sz w:val="20"/>
          <w:szCs w:val="20"/>
        </w:rPr>
        <w:t xml:space="preserve">, v případě vyzvání </w:t>
      </w:r>
      <w:r w:rsidR="009266BC" w:rsidRPr="00885F31">
        <w:rPr>
          <w:rFonts w:ascii="Arial" w:hAnsi="Arial" w:cs="Arial"/>
          <w:sz w:val="20"/>
          <w:szCs w:val="20"/>
        </w:rPr>
        <w:t>skrze nástěnku bude možné žádost</w:t>
      </w:r>
      <w:r w:rsidR="00C15F09" w:rsidRPr="00885F31">
        <w:rPr>
          <w:rFonts w:ascii="Arial" w:hAnsi="Arial" w:cs="Arial"/>
          <w:sz w:val="20"/>
          <w:szCs w:val="20"/>
        </w:rPr>
        <w:t xml:space="preserve"> </w:t>
      </w:r>
      <w:r w:rsidR="00750F07" w:rsidRPr="00885F31">
        <w:rPr>
          <w:rFonts w:ascii="Arial" w:hAnsi="Arial" w:cs="Arial"/>
          <w:sz w:val="20"/>
          <w:szCs w:val="20"/>
        </w:rPr>
        <w:t>doplňovat</w:t>
      </w:r>
      <w:r w:rsidR="00F3411C" w:rsidRPr="00885F31">
        <w:rPr>
          <w:rFonts w:ascii="Arial" w:hAnsi="Arial" w:cs="Arial"/>
          <w:sz w:val="20"/>
          <w:szCs w:val="20"/>
        </w:rPr>
        <w:t>,</w:t>
      </w:r>
      <w:r w:rsidR="00750F07" w:rsidRPr="00885F31">
        <w:rPr>
          <w:rFonts w:ascii="Arial" w:hAnsi="Arial" w:cs="Arial"/>
          <w:sz w:val="20"/>
          <w:szCs w:val="20"/>
        </w:rPr>
        <w:t xml:space="preserve"> podávat </w:t>
      </w:r>
      <w:r w:rsidR="00C649E5">
        <w:rPr>
          <w:rFonts w:ascii="Arial" w:hAnsi="Arial" w:cs="Arial"/>
          <w:sz w:val="20"/>
          <w:szCs w:val="20"/>
        </w:rPr>
        <w:t>monitorovací</w:t>
      </w:r>
      <w:r w:rsidR="00750F07" w:rsidRPr="00EC62E5">
        <w:rPr>
          <w:rFonts w:ascii="Arial" w:hAnsi="Arial" w:cs="Arial"/>
          <w:sz w:val="20"/>
          <w:szCs w:val="20"/>
        </w:rPr>
        <w:t xml:space="preserve"> zpráv</w:t>
      </w:r>
      <w:r w:rsidR="00F02FC6" w:rsidRPr="00EC62E5">
        <w:rPr>
          <w:rFonts w:ascii="Arial" w:hAnsi="Arial" w:cs="Arial"/>
          <w:sz w:val="20"/>
          <w:szCs w:val="20"/>
        </w:rPr>
        <w:t>u</w:t>
      </w:r>
      <w:r w:rsidR="00750F07" w:rsidRPr="00EC62E5">
        <w:rPr>
          <w:rFonts w:ascii="Arial" w:hAnsi="Arial" w:cs="Arial"/>
          <w:sz w:val="20"/>
          <w:szCs w:val="20"/>
        </w:rPr>
        <w:t xml:space="preserve"> vč. vyúčtování</w:t>
      </w:r>
      <w:r w:rsidR="00A87CAA" w:rsidRPr="00EC62E5">
        <w:rPr>
          <w:rFonts w:ascii="Arial" w:hAnsi="Arial" w:cs="Arial"/>
          <w:sz w:val="20"/>
          <w:szCs w:val="20"/>
        </w:rPr>
        <w:t>.</w:t>
      </w:r>
      <w:r w:rsidR="00A87CAA">
        <w:rPr>
          <w:rFonts w:ascii="Arial" w:hAnsi="Arial" w:cs="Arial"/>
          <w:sz w:val="20"/>
          <w:szCs w:val="20"/>
        </w:rPr>
        <w:t xml:space="preserve"> </w:t>
      </w:r>
      <w:r w:rsidR="00C15F09" w:rsidRPr="00885F31">
        <w:rPr>
          <w:rFonts w:ascii="Arial" w:hAnsi="Arial" w:cs="Arial"/>
          <w:sz w:val="20"/>
          <w:szCs w:val="20"/>
        </w:rPr>
        <w:t xml:space="preserve">Žadatel si může průběžně ukládat svou rozpracovanou žádost, dokud ji finálně nepodá. </w:t>
      </w:r>
      <w:r w:rsidR="009266BC" w:rsidRPr="00885F31">
        <w:rPr>
          <w:rFonts w:ascii="Arial" w:hAnsi="Arial" w:cs="Arial"/>
          <w:sz w:val="20"/>
          <w:szCs w:val="20"/>
        </w:rPr>
        <w:t>Systém kontroluje, zda žadatel vyplnil požadované pole, nekontroluje správnost či úplnost jednotlivých bodů žádosti. Po podání žádost</w:t>
      </w:r>
      <w:r w:rsidR="00C15F09" w:rsidRPr="00885F31">
        <w:rPr>
          <w:rFonts w:ascii="Arial" w:hAnsi="Arial" w:cs="Arial"/>
          <w:sz w:val="20"/>
          <w:szCs w:val="20"/>
        </w:rPr>
        <w:t xml:space="preserve"> postupuje k formální kontrole</w:t>
      </w:r>
      <w:r w:rsidR="009266BC" w:rsidRPr="00885F31">
        <w:rPr>
          <w:rFonts w:ascii="Arial" w:hAnsi="Arial" w:cs="Arial"/>
          <w:sz w:val="20"/>
          <w:szCs w:val="20"/>
        </w:rPr>
        <w:t>, v rámci ní je možné žádost vrátit k doplnění či opravě</w:t>
      </w:r>
      <w:r w:rsidR="00C15F09" w:rsidRPr="00885F31">
        <w:rPr>
          <w:rFonts w:ascii="Arial" w:hAnsi="Arial" w:cs="Arial"/>
          <w:sz w:val="20"/>
          <w:szCs w:val="20"/>
        </w:rPr>
        <w:t xml:space="preserve">. </w:t>
      </w:r>
      <w:r w:rsidR="00750F07" w:rsidRPr="00885F31">
        <w:rPr>
          <w:rFonts w:ascii="Arial" w:hAnsi="Arial" w:cs="Arial"/>
          <w:sz w:val="20"/>
          <w:szCs w:val="20"/>
        </w:rPr>
        <w:t>Veškerá administrace bude probíhat v rámci tohoto dotačního portálu</w:t>
      </w:r>
      <w:r w:rsidR="00475347" w:rsidRPr="00885F31">
        <w:rPr>
          <w:rFonts w:ascii="Arial" w:hAnsi="Arial" w:cs="Arial"/>
          <w:sz w:val="20"/>
          <w:szCs w:val="20"/>
        </w:rPr>
        <w:t xml:space="preserve">. Podrobný popis registrace bude uveden v nápovědě </w:t>
      </w:r>
      <w:r w:rsidR="00750F07" w:rsidRPr="00885F31">
        <w:rPr>
          <w:rFonts w:ascii="Arial" w:hAnsi="Arial" w:cs="Arial"/>
          <w:sz w:val="20"/>
          <w:szCs w:val="20"/>
        </w:rPr>
        <w:t xml:space="preserve">DP MK. </w:t>
      </w:r>
      <w:r w:rsidR="007C7AA9" w:rsidRPr="00885F31">
        <w:rPr>
          <w:rFonts w:ascii="Arial" w:hAnsi="Arial" w:cs="Arial"/>
          <w:sz w:val="20"/>
          <w:szCs w:val="20"/>
        </w:rPr>
        <w:t xml:space="preserve">Popis požadavků </w:t>
      </w:r>
      <w:r w:rsidR="003037B8" w:rsidRPr="00885F31">
        <w:rPr>
          <w:rFonts w:ascii="Arial" w:hAnsi="Arial" w:cs="Arial"/>
          <w:sz w:val="20"/>
          <w:szCs w:val="20"/>
        </w:rPr>
        <w:t>v</w:t>
      </w:r>
      <w:r w:rsidR="007C7AA9" w:rsidRPr="00885F31">
        <w:rPr>
          <w:rFonts w:ascii="Arial" w:hAnsi="Arial" w:cs="Arial"/>
          <w:sz w:val="20"/>
          <w:szCs w:val="20"/>
        </w:rPr>
        <w:t xml:space="preserve"> žádosti je součástí </w:t>
      </w:r>
      <w:r w:rsidR="007C7AA9" w:rsidRPr="005525A6">
        <w:rPr>
          <w:rFonts w:ascii="Arial" w:hAnsi="Arial" w:cs="Arial"/>
          <w:sz w:val="20"/>
          <w:szCs w:val="20"/>
        </w:rPr>
        <w:t xml:space="preserve">formuláře – komentáře u jednotlivých </w:t>
      </w:r>
      <w:r w:rsidR="004C128B" w:rsidRPr="00714366">
        <w:rPr>
          <w:rFonts w:ascii="Arial" w:hAnsi="Arial" w:cs="Arial"/>
          <w:sz w:val="20"/>
          <w:szCs w:val="20"/>
        </w:rPr>
        <w:t>textových polí</w:t>
      </w:r>
      <w:r w:rsidR="007C7AA9" w:rsidRPr="00714366">
        <w:rPr>
          <w:rFonts w:ascii="Arial" w:hAnsi="Arial" w:cs="Arial"/>
          <w:sz w:val="20"/>
          <w:szCs w:val="20"/>
        </w:rPr>
        <w:t>.</w:t>
      </w:r>
      <w:r w:rsidR="00DD4988" w:rsidRPr="00714366">
        <w:rPr>
          <w:rFonts w:ascii="Arial" w:hAnsi="Arial" w:cs="Arial"/>
          <w:sz w:val="20"/>
          <w:szCs w:val="20"/>
        </w:rPr>
        <w:t xml:space="preserve"> </w:t>
      </w:r>
    </w:p>
    <w:p w14:paraId="55A8F0B2" w14:textId="34446C39" w:rsidR="00750F07" w:rsidRPr="005525A6" w:rsidRDefault="00DD4988" w:rsidP="00CB35DE">
      <w:pPr>
        <w:jc w:val="both"/>
        <w:rPr>
          <w:rFonts w:ascii="Arial" w:hAnsi="Arial" w:cs="Arial"/>
          <w:sz w:val="20"/>
          <w:szCs w:val="20"/>
        </w:rPr>
      </w:pPr>
      <w:r w:rsidRPr="00714366">
        <w:rPr>
          <w:rFonts w:ascii="Arial" w:hAnsi="Arial" w:cs="Arial"/>
          <w:sz w:val="20"/>
          <w:szCs w:val="20"/>
        </w:rPr>
        <w:t xml:space="preserve">V DP MK je také připravena nápověda radící s orientací v systému, příručka </w:t>
      </w:r>
      <w:r w:rsidR="001111D2" w:rsidRPr="00714366">
        <w:rPr>
          <w:rFonts w:ascii="Arial" w:hAnsi="Arial" w:cs="Arial"/>
          <w:sz w:val="20"/>
          <w:szCs w:val="20"/>
        </w:rPr>
        <w:t xml:space="preserve">pro </w:t>
      </w:r>
      <w:r w:rsidRPr="00714366">
        <w:rPr>
          <w:rFonts w:ascii="Arial" w:hAnsi="Arial" w:cs="Arial"/>
          <w:sz w:val="20"/>
          <w:szCs w:val="20"/>
        </w:rPr>
        <w:t>žadatele, která bude od také zveřejněna na webu, je určena všem žadatelům k vysvětlení základních pojmů a</w:t>
      </w:r>
      <w:r w:rsidR="00287A22" w:rsidRPr="00714366">
        <w:rPr>
          <w:rFonts w:ascii="Arial" w:hAnsi="Arial" w:cs="Arial"/>
          <w:sz w:val="20"/>
          <w:szCs w:val="20"/>
        </w:rPr>
        <w:t> </w:t>
      </w:r>
      <w:r w:rsidRPr="00714366">
        <w:rPr>
          <w:rFonts w:ascii="Arial" w:hAnsi="Arial" w:cs="Arial"/>
          <w:sz w:val="20"/>
          <w:szCs w:val="20"/>
        </w:rPr>
        <w:t>podmínek pro žadatele / příjemce podpory.</w:t>
      </w:r>
    </w:p>
    <w:p w14:paraId="29A7D9F4" w14:textId="0D55C3CC" w:rsidR="00475347" w:rsidRPr="005525A6" w:rsidRDefault="00475347" w:rsidP="00E86645">
      <w:pPr>
        <w:jc w:val="both"/>
        <w:rPr>
          <w:rFonts w:ascii="Arial" w:hAnsi="Arial" w:cs="Arial"/>
          <w:sz w:val="20"/>
          <w:szCs w:val="20"/>
        </w:rPr>
      </w:pPr>
      <w:r w:rsidRPr="005525A6">
        <w:rPr>
          <w:rFonts w:ascii="Arial" w:hAnsi="Arial" w:cs="Arial"/>
          <w:sz w:val="20"/>
          <w:szCs w:val="20"/>
        </w:rPr>
        <w:lastRenderedPageBreak/>
        <w:t xml:space="preserve">Pro </w:t>
      </w:r>
      <w:r w:rsidR="006500A2" w:rsidRPr="005525A6">
        <w:rPr>
          <w:rFonts w:ascii="Arial" w:hAnsi="Arial" w:cs="Arial"/>
          <w:sz w:val="20"/>
          <w:szCs w:val="20"/>
        </w:rPr>
        <w:t>registraci</w:t>
      </w:r>
      <w:r w:rsidRPr="005525A6">
        <w:rPr>
          <w:rFonts w:ascii="Arial" w:hAnsi="Arial" w:cs="Arial"/>
          <w:sz w:val="20"/>
          <w:szCs w:val="20"/>
        </w:rPr>
        <w:t xml:space="preserve"> v</w:t>
      </w:r>
      <w:r w:rsidR="00750F07" w:rsidRPr="005525A6">
        <w:rPr>
          <w:rFonts w:ascii="Arial" w:hAnsi="Arial" w:cs="Arial"/>
          <w:sz w:val="20"/>
          <w:szCs w:val="20"/>
        </w:rPr>
        <w:t> DP MK</w:t>
      </w:r>
      <w:r w:rsidRPr="005525A6">
        <w:rPr>
          <w:rFonts w:ascii="Arial" w:hAnsi="Arial" w:cs="Arial"/>
          <w:sz w:val="20"/>
          <w:szCs w:val="20"/>
        </w:rPr>
        <w:t xml:space="preserve"> bude žadatel potřebovat </w:t>
      </w:r>
      <w:r w:rsidR="00750F07" w:rsidRPr="005525A6">
        <w:rPr>
          <w:rFonts w:ascii="Arial" w:hAnsi="Arial" w:cs="Arial"/>
          <w:sz w:val="20"/>
          <w:szCs w:val="20"/>
        </w:rPr>
        <w:t>e-i</w:t>
      </w:r>
      <w:r w:rsidR="006500A2" w:rsidRPr="005525A6">
        <w:rPr>
          <w:rFonts w:ascii="Arial" w:hAnsi="Arial" w:cs="Arial"/>
          <w:sz w:val="20"/>
          <w:szCs w:val="20"/>
        </w:rPr>
        <w:t>dentitu a funkční e-mailovou schránku, na kterou mu budou chodit notifikace</w:t>
      </w:r>
      <w:r w:rsidR="00916726" w:rsidRPr="005525A6">
        <w:rPr>
          <w:rFonts w:ascii="Arial" w:hAnsi="Arial" w:cs="Arial"/>
          <w:sz w:val="20"/>
          <w:szCs w:val="20"/>
        </w:rPr>
        <w:t xml:space="preserve"> o změně statutu žádosti či žádost o doplnění</w:t>
      </w:r>
      <w:r w:rsidRPr="005525A6">
        <w:rPr>
          <w:rFonts w:ascii="Arial" w:hAnsi="Arial" w:cs="Arial"/>
          <w:sz w:val="20"/>
          <w:szCs w:val="20"/>
        </w:rPr>
        <w:t xml:space="preserve">. Registrace uživatelů, kteří budou do </w:t>
      </w:r>
      <w:r w:rsidR="00917D29" w:rsidRPr="005525A6">
        <w:rPr>
          <w:rFonts w:ascii="Arial" w:hAnsi="Arial" w:cs="Arial"/>
          <w:sz w:val="20"/>
          <w:szCs w:val="20"/>
        </w:rPr>
        <w:t>DP MK</w:t>
      </w:r>
      <w:r w:rsidRPr="005525A6">
        <w:rPr>
          <w:rFonts w:ascii="Arial" w:hAnsi="Arial" w:cs="Arial"/>
          <w:sz w:val="20"/>
          <w:szCs w:val="20"/>
        </w:rPr>
        <w:t xml:space="preserve"> vstupovat nikoliv jako žadatelé, avšak pouze jako zprostředkovatelé (např. zplnomocněné osoby pověřené žadatelem k vyřízení žádosti) neprobíhá přímo. Tito uživatelé mohou být zaregistrováni pouze již registrovaným žadatelem o podporu</w:t>
      </w:r>
      <w:r w:rsidR="006500A2" w:rsidRPr="005525A6">
        <w:rPr>
          <w:rFonts w:ascii="Arial" w:hAnsi="Arial" w:cs="Arial"/>
          <w:sz w:val="20"/>
          <w:szCs w:val="20"/>
        </w:rPr>
        <w:t>. Podrobnosti nalezne uživatel DP MK v</w:t>
      </w:r>
      <w:r w:rsidR="0053110D" w:rsidRPr="005525A6">
        <w:rPr>
          <w:rFonts w:ascii="Arial" w:hAnsi="Arial" w:cs="Arial"/>
          <w:sz w:val="20"/>
          <w:szCs w:val="20"/>
        </w:rPr>
        <w:t> </w:t>
      </w:r>
      <w:r w:rsidR="006500A2" w:rsidRPr="005525A6">
        <w:rPr>
          <w:rFonts w:ascii="Arial" w:hAnsi="Arial" w:cs="Arial"/>
          <w:sz w:val="20"/>
          <w:szCs w:val="20"/>
        </w:rPr>
        <w:t>nápovědě</w:t>
      </w:r>
      <w:r w:rsidR="0053110D" w:rsidRPr="005525A6">
        <w:rPr>
          <w:rFonts w:ascii="Arial" w:hAnsi="Arial" w:cs="Arial"/>
          <w:sz w:val="20"/>
          <w:szCs w:val="20"/>
        </w:rPr>
        <w:t xml:space="preserve"> systému</w:t>
      </w:r>
      <w:r w:rsidR="006500A2" w:rsidRPr="005525A6">
        <w:rPr>
          <w:rFonts w:ascii="Arial" w:hAnsi="Arial" w:cs="Arial"/>
          <w:sz w:val="20"/>
          <w:szCs w:val="20"/>
        </w:rPr>
        <w:t xml:space="preserve">. Veškeré </w:t>
      </w:r>
      <w:r w:rsidRPr="005525A6">
        <w:rPr>
          <w:rFonts w:ascii="Arial" w:hAnsi="Arial" w:cs="Arial"/>
          <w:sz w:val="20"/>
          <w:szCs w:val="20"/>
        </w:rPr>
        <w:t xml:space="preserve">formuláře jsou pro žadatele připraveny </w:t>
      </w:r>
      <w:r w:rsidR="001215A0" w:rsidRPr="005525A6">
        <w:rPr>
          <w:rFonts w:ascii="Arial" w:hAnsi="Arial" w:cs="Arial"/>
          <w:sz w:val="20"/>
          <w:szCs w:val="20"/>
        </w:rPr>
        <w:t xml:space="preserve">přímo </w:t>
      </w:r>
      <w:r w:rsidRPr="005525A6">
        <w:rPr>
          <w:rFonts w:ascii="Arial" w:hAnsi="Arial" w:cs="Arial"/>
          <w:sz w:val="20"/>
          <w:szCs w:val="20"/>
        </w:rPr>
        <w:t>v</w:t>
      </w:r>
      <w:r w:rsidR="001215A0" w:rsidRPr="005525A6">
        <w:rPr>
          <w:rFonts w:ascii="Arial" w:hAnsi="Arial" w:cs="Arial"/>
          <w:sz w:val="20"/>
          <w:szCs w:val="20"/>
        </w:rPr>
        <w:t> DP MK</w:t>
      </w:r>
      <w:r w:rsidRPr="005525A6">
        <w:rPr>
          <w:rFonts w:ascii="Arial" w:hAnsi="Arial" w:cs="Arial"/>
          <w:sz w:val="20"/>
          <w:szCs w:val="20"/>
        </w:rPr>
        <w:t>.</w:t>
      </w:r>
      <w:r w:rsidR="006500A2" w:rsidRPr="005525A6">
        <w:rPr>
          <w:rFonts w:ascii="Arial" w:hAnsi="Arial" w:cs="Arial"/>
          <w:sz w:val="20"/>
          <w:szCs w:val="20"/>
        </w:rPr>
        <w:t xml:space="preserve"> </w:t>
      </w:r>
    </w:p>
    <w:p w14:paraId="50410B4C" w14:textId="77777777" w:rsidR="00B353BF" w:rsidRDefault="00CB35DE" w:rsidP="00E86645">
      <w:pPr>
        <w:jc w:val="both"/>
        <w:rPr>
          <w:rFonts w:ascii="Arial" w:hAnsi="Arial" w:cs="Arial"/>
          <w:sz w:val="20"/>
          <w:szCs w:val="20"/>
        </w:rPr>
      </w:pPr>
      <w:r w:rsidRPr="001A638F">
        <w:rPr>
          <w:rFonts w:ascii="Arial" w:hAnsi="Arial" w:cs="Arial"/>
          <w:sz w:val="20"/>
          <w:szCs w:val="20"/>
        </w:rPr>
        <w:t xml:space="preserve">Žádosti </w:t>
      </w:r>
      <w:r w:rsidR="0030691E" w:rsidRPr="001A638F">
        <w:rPr>
          <w:rFonts w:ascii="Arial" w:hAnsi="Arial" w:cs="Arial"/>
          <w:sz w:val="20"/>
          <w:szCs w:val="20"/>
        </w:rPr>
        <w:t>podané</w:t>
      </w:r>
      <w:r w:rsidR="00930718" w:rsidRPr="001A638F">
        <w:rPr>
          <w:rFonts w:ascii="Arial" w:hAnsi="Arial" w:cs="Arial"/>
          <w:sz w:val="20"/>
          <w:szCs w:val="20"/>
        </w:rPr>
        <w:t xml:space="preserve"> </w:t>
      </w:r>
      <w:r w:rsidR="00C3312F" w:rsidRPr="001A638F">
        <w:rPr>
          <w:rFonts w:ascii="Arial" w:hAnsi="Arial" w:cs="Arial"/>
          <w:sz w:val="20"/>
          <w:szCs w:val="20"/>
        </w:rPr>
        <w:t xml:space="preserve">mimo předepsaný formulář, anebo </w:t>
      </w:r>
      <w:r w:rsidRPr="001A638F">
        <w:rPr>
          <w:rFonts w:ascii="Arial" w:hAnsi="Arial" w:cs="Arial"/>
          <w:sz w:val="20"/>
          <w:szCs w:val="20"/>
        </w:rPr>
        <w:t xml:space="preserve">po </w:t>
      </w:r>
      <w:r w:rsidR="00947F1B" w:rsidRPr="001A638F">
        <w:rPr>
          <w:rFonts w:ascii="Arial" w:hAnsi="Arial" w:cs="Arial"/>
          <w:sz w:val="20"/>
          <w:szCs w:val="20"/>
        </w:rPr>
        <w:t>uvedeném</w:t>
      </w:r>
      <w:r w:rsidRPr="001A638F">
        <w:rPr>
          <w:rFonts w:ascii="Arial" w:hAnsi="Arial" w:cs="Arial"/>
          <w:sz w:val="20"/>
          <w:szCs w:val="20"/>
        </w:rPr>
        <w:t xml:space="preserve"> termínu nebudou přijaty k dalšímu zpracování</w:t>
      </w:r>
      <w:r w:rsidR="00CB695C" w:rsidRPr="001A638F">
        <w:rPr>
          <w:rFonts w:ascii="Arial" w:hAnsi="Arial" w:cs="Arial"/>
          <w:sz w:val="20"/>
          <w:szCs w:val="20"/>
        </w:rPr>
        <w:t xml:space="preserve"> – formální kontrole</w:t>
      </w:r>
      <w:r w:rsidRPr="001A638F">
        <w:rPr>
          <w:rFonts w:ascii="Arial" w:hAnsi="Arial" w:cs="Arial"/>
          <w:sz w:val="20"/>
          <w:szCs w:val="20"/>
        </w:rPr>
        <w:t>.</w:t>
      </w:r>
      <w:r w:rsidR="00B66A3F" w:rsidRPr="001A638F">
        <w:rPr>
          <w:rFonts w:ascii="Arial" w:hAnsi="Arial" w:cs="Arial"/>
          <w:sz w:val="20"/>
          <w:szCs w:val="20"/>
        </w:rPr>
        <w:t xml:space="preserve"> </w:t>
      </w:r>
      <w:r w:rsidR="00B66789" w:rsidRPr="001A638F">
        <w:rPr>
          <w:rFonts w:ascii="Arial" w:hAnsi="Arial" w:cs="Arial"/>
          <w:sz w:val="20"/>
          <w:szCs w:val="20"/>
        </w:rPr>
        <w:t>Žádost musí obsahovat: vyplněný formulář žádosti o dotaci na rok 20</w:t>
      </w:r>
      <w:r w:rsidR="00585C5A" w:rsidRPr="001A638F">
        <w:rPr>
          <w:rFonts w:ascii="Arial" w:hAnsi="Arial" w:cs="Arial"/>
          <w:sz w:val="20"/>
          <w:szCs w:val="20"/>
        </w:rPr>
        <w:t>2</w:t>
      </w:r>
      <w:r w:rsidR="00F02FC6" w:rsidRPr="001A638F">
        <w:rPr>
          <w:rFonts w:ascii="Arial" w:hAnsi="Arial" w:cs="Arial"/>
          <w:sz w:val="20"/>
          <w:szCs w:val="20"/>
        </w:rPr>
        <w:t>3</w:t>
      </w:r>
      <w:r w:rsidR="00585C5A" w:rsidRPr="001A638F">
        <w:rPr>
          <w:rFonts w:ascii="Arial" w:hAnsi="Arial" w:cs="Arial"/>
          <w:sz w:val="20"/>
          <w:szCs w:val="20"/>
        </w:rPr>
        <w:t xml:space="preserve"> ve všech předepsaných bodech</w:t>
      </w:r>
      <w:r w:rsidR="00E874B7" w:rsidRPr="001A638F">
        <w:rPr>
          <w:rFonts w:ascii="Arial" w:hAnsi="Arial" w:cs="Arial"/>
          <w:sz w:val="20"/>
          <w:szCs w:val="20"/>
        </w:rPr>
        <w:t>:</w:t>
      </w:r>
      <w:r w:rsidR="00B66789" w:rsidRPr="001A638F">
        <w:rPr>
          <w:rFonts w:ascii="Arial" w:hAnsi="Arial" w:cs="Arial"/>
          <w:sz w:val="20"/>
          <w:szCs w:val="20"/>
        </w:rPr>
        <w:t xml:space="preserve"> </w:t>
      </w:r>
    </w:p>
    <w:p w14:paraId="7C507255" w14:textId="77777777" w:rsidR="00B353BF" w:rsidRPr="007709D5" w:rsidRDefault="00B353BF" w:rsidP="00B353BF">
      <w:pPr>
        <w:pStyle w:val="Odstavecseseznamem"/>
        <w:numPr>
          <w:ilvl w:val="0"/>
          <w:numId w:val="23"/>
        </w:numPr>
        <w:spacing w:before="240" w:after="41" w:line="271" w:lineRule="auto"/>
        <w:jc w:val="both"/>
        <w:rPr>
          <w:rFonts w:ascii="Arial" w:hAnsi="Arial" w:cs="Arial"/>
          <w:sz w:val="20"/>
          <w:szCs w:val="20"/>
        </w:rPr>
      </w:pPr>
      <w:r w:rsidRPr="007709D5">
        <w:rPr>
          <w:rFonts w:ascii="Arial" w:hAnsi="Arial" w:cs="Arial"/>
          <w:sz w:val="20"/>
          <w:szCs w:val="20"/>
        </w:rPr>
        <w:t xml:space="preserve">údaje o žadateli a vlastnické struktuře, </w:t>
      </w:r>
    </w:p>
    <w:p w14:paraId="353F1EFD" w14:textId="617487D9" w:rsidR="00B353BF" w:rsidRPr="007709D5" w:rsidRDefault="00B353BF" w:rsidP="00B353BF">
      <w:pPr>
        <w:pStyle w:val="Odstavecseseznamem"/>
        <w:numPr>
          <w:ilvl w:val="0"/>
          <w:numId w:val="23"/>
        </w:numPr>
        <w:spacing w:before="240" w:after="41" w:line="271" w:lineRule="auto"/>
        <w:jc w:val="both"/>
        <w:rPr>
          <w:rFonts w:ascii="Arial" w:hAnsi="Arial" w:cs="Arial"/>
          <w:sz w:val="20"/>
          <w:szCs w:val="20"/>
        </w:rPr>
      </w:pPr>
      <w:r w:rsidRPr="007709D5">
        <w:rPr>
          <w:rFonts w:ascii="Arial" w:hAnsi="Arial" w:cs="Arial"/>
          <w:sz w:val="20"/>
          <w:szCs w:val="20"/>
        </w:rPr>
        <w:t xml:space="preserve">údaje o projektu; mj. využití, přínos získaných kreativních služeb pro podnikání a rozvoj žadatele zejména zvýšení jeho konkurenceschopnosti a internacionalizace, předmět poskytnutí kreativních služeb a souvislost s podnikatelskou činností žadatele a cíli výzvy, využití získaných služeb po době ukončení realizace projektu, tj. 3 roky od ukončení realizace projektu, identifikace kreativního profesionála z Celostátní galerie kreativců, </w:t>
      </w:r>
    </w:p>
    <w:p w14:paraId="5194B058" w14:textId="77777777" w:rsidR="00B353BF" w:rsidRPr="007709D5" w:rsidRDefault="00B353BF" w:rsidP="00B353BF">
      <w:pPr>
        <w:pStyle w:val="Odstavecseseznamem"/>
        <w:numPr>
          <w:ilvl w:val="0"/>
          <w:numId w:val="23"/>
        </w:numPr>
        <w:spacing w:before="240" w:after="41" w:line="271" w:lineRule="auto"/>
        <w:jc w:val="both"/>
        <w:rPr>
          <w:rFonts w:ascii="Arial" w:hAnsi="Arial" w:cs="Arial"/>
          <w:sz w:val="20"/>
          <w:szCs w:val="20"/>
        </w:rPr>
      </w:pPr>
      <w:r w:rsidRPr="007709D5">
        <w:rPr>
          <w:rFonts w:ascii="Arial" w:hAnsi="Arial" w:cs="Arial"/>
          <w:sz w:val="20"/>
          <w:szCs w:val="20"/>
        </w:rPr>
        <w:t xml:space="preserve">rozpočet celého projektu s a bez DPH vč. předpokládaných příjmů z projektu či jiných zdrojů financování vč. harmonogramu, </w:t>
      </w:r>
    </w:p>
    <w:p w14:paraId="5A91A955" w14:textId="15E696FD" w:rsidR="00724B7E" w:rsidRPr="007709D5" w:rsidRDefault="00B353BF" w:rsidP="00B353BF">
      <w:pPr>
        <w:pStyle w:val="Odstavecseseznamem"/>
        <w:numPr>
          <w:ilvl w:val="0"/>
          <w:numId w:val="23"/>
        </w:numPr>
        <w:spacing w:before="240" w:after="41" w:line="271" w:lineRule="auto"/>
        <w:jc w:val="both"/>
        <w:rPr>
          <w:rFonts w:ascii="Arial" w:hAnsi="Arial" w:cs="Arial"/>
          <w:sz w:val="20"/>
          <w:szCs w:val="20"/>
        </w:rPr>
      </w:pPr>
      <w:r w:rsidRPr="007709D5">
        <w:rPr>
          <w:rFonts w:ascii="Arial" w:hAnsi="Arial" w:cs="Arial"/>
          <w:sz w:val="20"/>
          <w:szCs w:val="20"/>
        </w:rPr>
        <w:t xml:space="preserve">povinné přílohy včetně čestných prohlášení; mj. </w:t>
      </w:r>
      <w:proofErr w:type="spellStart"/>
      <w:r w:rsidRPr="007709D5">
        <w:rPr>
          <w:rFonts w:ascii="Arial" w:hAnsi="Arial" w:cs="Arial"/>
          <w:sz w:val="20"/>
          <w:szCs w:val="20"/>
        </w:rPr>
        <w:t>sken</w:t>
      </w:r>
      <w:proofErr w:type="spellEnd"/>
      <w:r w:rsidRPr="007709D5">
        <w:rPr>
          <w:rFonts w:ascii="Arial" w:hAnsi="Arial" w:cs="Arial"/>
          <w:sz w:val="20"/>
          <w:szCs w:val="20"/>
        </w:rPr>
        <w:t xml:space="preserve"> dokladu o bankovním účtu (výpis z účtu, potvrzení z banky), kopie dokladu prokazující oprávnění osoby jednající za SPO (např. doklad o volbě nebo jmenování statutárního orgánu, příp. ověřená plná moc), čestné prohlášení k</w:t>
      </w:r>
      <w:r w:rsidR="0001402F">
        <w:rPr>
          <w:rFonts w:ascii="Arial" w:hAnsi="Arial" w:cs="Arial"/>
          <w:sz w:val="20"/>
          <w:szCs w:val="20"/>
        </w:rPr>
        <w:t> </w:t>
      </w:r>
      <w:r w:rsidRPr="007709D5">
        <w:rPr>
          <w:rFonts w:ascii="Arial" w:hAnsi="Arial" w:cs="Arial"/>
          <w:sz w:val="20"/>
          <w:szCs w:val="20"/>
        </w:rPr>
        <w:t>vyloučení střetu zájmů ve vztahu k uchazeči o podporu / žadatele, smlouva s</w:t>
      </w:r>
      <w:r w:rsidR="007709D5">
        <w:rPr>
          <w:rFonts w:ascii="Arial" w:hAnsi="Arial" w:cs="Arial"/>
          <w:sz w:val="20"/>
          <w:szCs w:val="20"/>
        </w:rPr>
        <w:t> kreativním profesionálem</w:t>
      </w:r>
      <w:r w:rsidRPr="007709D5">
        <w:rPr>
          <w:rFonts w:ascii="Arial" w:hAnsi="Arial" w:cs="Arial"/>
          <w:sz w:val="20"/>
          <w:szCs w:val="20"/>
        </w:rPr>
        <w:t xml:space="preserve">. </w:t>
      </w:r>
      <w:r w:rsidR="001A638F" w:rsidRPr="00B353BF">
        <w:rPr>
          <w:rFonts w:ascii="Arial" w:hAnsi="Arial" w:cs="Arial"/>
          <w:sz w:val="20"/>
          <w:szCs w:val="20"/>
        </w:rPr>
        <w:t xml:space="preserve"> </w:t>
      </w:r>
    </w:p>
    <w:p w14:paraId="75FEFCA9" w14:textId="2366E12C" w:rsidR="00C4583F" w:rsidRPr="005525A6" w:rsidRDefault="00C4583F" w:rsidP="00B353BF">
      <w:pPr>
        <w:spacing w:before="240"/>
        <w:jc w:val="both"/>
        <w:rPr>
          <w:rFonts w:ascii="Arial" w:hAnsi="Arial" w:cs="Arial"/>
          <w:sz w:val="20"/>
          <w:szCs w:val="20"/>
        </w:rPr>
      </w:pPr>
      <w:r w:rsidRPr="00C4583F">
        <w:rPr>
          <w:rFonts w:ascii="Arial" w:hAnsi="Arial" w:cs="Arial"/>
          <w:sz w:val="20"/>
          <w:szCs w:val="20"/>
        </w:rPr>
        <w:t>Statutární zástupce subjektu žádající o dotaci může pro podání žádosti či pro určité právní úkony pověřit jednáním jiného zaměstnance. Tuto skutečnost musí žadatel uvést ve formuláři v záložce Žadatel a</w:t>
      </w:r>
      <w:r w:rsidR="00287A22">
        <w:rPr>
          <w:rFonts w:ascii="Arial" w:hAnsi="Arial" w:cs="Arial"/>
          <w:sz w:val="20"/>
          <w:szCs w:val="20"/>
        </w:rPr>
        <w:t> </w:t>
      </w:r>
      <w:r w:rsidRPr="00C4583F">
        <w:rPr>
          <w:rFonts w:ascii="Arial" w:hAnsi="Arial" w:cs="Arial"/>
          <w:sz w:val="20"/>
          <w:szCs w:val="20"/>
        </w:rPr>
        <w:t>v</w:t>
      </w:r>
      <w:r w:rsidR="00287A22">
        <w:rPr>
          <w:rFonts w:ascii="Arial" w:hAnsi="Arial" w:cs="Arial"/>
          <w:sz w:val="20"/>
          <w:szCs w:val="20"/>
        </w:rPr>
        <w:t> </w:t>
      </w:r>
      <w:r w:rsidRPr="00C4583F">
        <w:rPr>
          <w:rFonts w:ascii="Arial" w:hAnsi="Arial" w:cs="Arial"/>
          <w:sz w:val="20"/>
          <w:szCs w:val="20"/>
        </w:rPr>
        <w:t>záložce Vlastnická struktura, kde musí být uvedena statutární osoba i pověřená osoba.</w:t>
      </w:r>
    </w:p>
    <w:p w14:paraId="0A40F4AC" w14:textId="2F186635" w:rsidR="00B70EA0" w:rsidRPr="00885F31" w:rsidRDefault="00B70EA0" w:rsidP="00B70EA0">
      <w:pPr>
        <w:spacing w:after="240"/>
        <w:contextualSpacing/>
        <w:jc w:val="both"/>
        <w:rPr>
          <w:rFonts w:ascii="Arial" w:hAnsi="Arial" w:cs="Arial"/>
          <w:sz w:val="20"/>
          <w:szCs w:val="20"/>
        </w:rPr>
      </w:pPr>
      <w:r w:rsidRPr="00885F31">
        <w:rPr>
          <w:rFonts w:ascii="Arial" w:hAnsi="Arial" w:cs="Arial"/>
          <w:sz w:val="20"/>
          <w:szCs w:val="20"/>
        </w:rPr>
        <w:t xml:space="preserve">Rozhodnutí o dotaci bude vystavováno </w:t>
      </w:r>
      <w:r w:rsidR="00A54778" w:rsidRPr="00885F31">
        <w:rPr>
          <w:rFonts w:ascii="Arial" w:hAnsi="Arial" w:cs="Arial"/>
          <w:sz w:val="20"/>
          <w:szCs w:val="20"/>
        </w:rPr>
        <w:t xml:space="preserve">v DP MK </w:t>
      </w:r>
      <w:r w:rsidRPr="00885F31">
        <w:rPr>
          <w:rFonts w:ascii="Arial" w:hAnsi="Arial" w:cs="Arial"/>
          <w:sz w:val="20"/>
          <w:szCs w:val="20"/>
        </w:rPr>
        <w:t>po ukončení procesu</w:t>
      </w:r>
      <w:r w:rsidR="0089644A">
        <w:rPr>
          <w:rFonts w:ascii="Arial" w:hAnsi="Arial" w:cs="Arial"/>
          <w:sz w:val="20"/>
          <w:szCs w:val="20"/>
        </w:rPr>
        <w:t xml:space="preserve"> formálního hodnocení</w:t>
      </w:r>
      <w:r w:rsidRPr="00885F31">
        <w:rPr>
          <w:rFonts w:ascii="Arial" w:hAnsi="Arial" w:cs="Arial"/>
          <w:sz w:val="20"/>
          <w:szCs w:val="20"/>
        </w:rPr>
        <w:t xml:space="preserve"> a</w:t>
      </w:r>
      <w:r w:rsidR="0089644A">
        <w:rPr>
          <w:rFonts w:ascii="Arial" w:hAnsi="Arial" w:cs="Arial"/>
          <w:sz w:val="20"/>
          <w:szCs w:val="20"/>
        </w:rPr>
        <w:t> </w:t>
      </w:r>
      <w:r w:rsidRPr="00885F31">
        <w:rPr>
          <w:rFonts w:ascii="Arial" w:hAnsi="Arial" w:cs="Arial"/>
          <w:sz w:val="20"/>
          <w:szCs w:val="20"/>
        </w:rPr>
        <w:t xml:space="preserve">schválení dotace </w:t>
      </w:r>
      <w:r w:rsidR="00F612AC" w:rsidRPr="00885F31">
        <w:rPr>
          <w:rFonts w:ascii="Arial" w:hAnsi="Arial" w:cs="Arial"/>
          <w:sz w:val="20"/>
          <w:szCs w:val="20"/>
        </w:rPr>
        <w:t>ministrem kultury</w:t>
      </w:r>
      <w:r w:rsidRPr="00885F31">
        <w:rPr>
          <w:rFonts w:ascii="Arial" w:hAnsi="Arial" w:cs="Arial"/>
          <w:sz w:val="20"/>
          <w:szCs w:val="20"/>
        </w:rPr>
        <w:t xml:space="preserve">. </w:t>
      </w:r>
      <w:r w:rsidR="007A7E17" w:rsidRPr="00885F31">
        <w:rPr>
          <w:rFonts w:ascii="Arial" w:hAnsi="Arial" w:cs="Arial"/>
          <w:sz w:val="20"/>
          <w:szCs w:val="20"/>
        </w:rPr>
        <w:t>Rozhodnutí</w:t>
      </w:r>
      <w:r w:rsidRPr="00885F31">
        <w:rPr>
          <w:rFonts w:ascii="Arial" w:hAnsi="Arial" w:cs="Arial"/>
          <w:sz w:val="20"/>
          <w:szCs w:val="20"/>
        </w:rPr>
        <w:t xml:space="preserve"> bude </w:t>
      </w:r>
      <w:r w:rsidR="00F612AC" w:rsidRPr="00885F31">
        <w:rPr>
          <w:rFonts w:ascii="Arial" w:hAnsi="Arial" w:cs="Arial"/>
          <w:sz w:val="20"/>
          <w:szCs w:val="20"/>
        </w:rPr>
        <w:t>zasíláno dle rozpočtových pravidel a bude též</w:t>
      </w:r>
      <w:r w:rsidRPr="00885F31">
        <w:rPr>
          <w:rFonts w:ascii="Arial" w:hAnsi="Arial" w:cs="Arial"/>
          <w:sz w:val="20"/>
          <w:szCs w:val="20"/>
        </w:rPr>
        <w:t xml:space="preserve"> k disposici v DP MK.</w:t>
      </w:r>
    </w:p>
    <w:p w14:paraId="6C65F459" w14:textId="77777777" w:rsidR="00E86645" w:rsidRPr="00885F31" w:rsidRDefault="00E86645" w:rsidP="00E86645">
      <w:pPr>
        <w:spacing w:after="240"/>
        <w:contextualSpacing/>
        <w:jc w:val="both"/>
        <w:rPr>
          <w:rFonts w:ascii="Arial" w:hAnsi="Arial" w:cs="Arial"/>
          <w:sz w:val="20"/>
          <w:szCs w:val="20"/>
        </w:rPr>
      </w:pPr>
    </w:p>
    <w:p w14:paraId="3BC8F6BC" w14:textId="7D0FEDD3" w:rsidR="00535E58" w:rsidRDefault="00535E58" w:rsidP="0001402F">
      <w:pPr>
        <w:spacing w:after="0" w:line="240" w:lineRule="auto"/>
        <w:contextualSpacing/>
        <w:jc w:val="both"/>
        <w:rPr>
          <w:rFonts w:ascii="Arial" w:hAnsi="Arial" w:cs="Arial"/>
          <w:b/>
          <w:sz w:val="20"/>
          <w:szCs w:val="20"/>
        </w:rPr>
      </w:pPr>
      <w:r w:rsidRPr="00885F31">
        <w:rPr>
          <w:rFonts w:ascii="Arial" w:hAnsi="Arial" w:cs="Arial"/>
          <w:b/>
          <w:sz w:val="20"/>
          <w:szCs w:val="20"/>
        </w:rPr>
        <w:t xml:space="preserve">Podání žádosti a následná administrace projektu </w:t>
      </w:r>
      <w:r w:rsidR="00E86645" w:rsidRPr="00885F31">
        <w:rPr>
          <w:rFonts w:ascii="Arial" w:hAnsi="Arial" w:cs="Arial"/>
          <w:b/>
          <w:sz w:val="20"/>
          <w:szCs w:val="20"/>
        </w:rPr>
        <w:t xml:space="preserve">včetně veškeré další komunikace žadatele s MK bude </w:t>
      </w:r>
      <w:r w:rsidR="00B079AC" w:rsidRPr="00885F31">
        <w:rPr>
          <w:rFonts w:ascii="Arial" w:hAnsi="Arial" w:cs="Arial"/>
          <w:b/>
          <w:sz w:val="20"/>
          <w:szCs w:val="20"/>
        </w:rPr>
        <w:t>prob</w:t>
      </w:r>
      <w:r w:rsidR="00E86645" w:rsidRPr="00885F31">
        <w:rPr>
          <w:rFonts w:ascii="Arial" w:hAnsi="Arial" w:cs="Arial"/>
          <w:b/>
          <w:sz w:val="20"/>
          <w:szCs w:val="20"/>
        </w:rPr>
        <w:t>íhat p</w:t>
      </w:r>
      <w:r w:rsidR="00B079AC" w:rsidRPr="00885F31">
        <w:rPr>
          <w:rFonts w:ascii="Arial" w:hAnsi="Arial" w:cs="Arial"/>
          <w:b/>
          <w:sz w:val="20"/>
          <w:szCs w:val="20"/>
        </w:rPr>
        <w:t>rostřednictvím </w:t>
      </w:r>
      <w:r w:rsidR="00E86645" w:rsidRPr="00885F31">
        <w:rPr>
          <w:rFonts w:ascii="Arial" w:hAnsi="Arial" w:cs="Arial"/>
          <w:b/>
          <w:sz w:val="20"/>
          <w:szCs w:val="20"/>
        </w:rPr>
        <w:t>DP</w:t>
      </w:r>
      <w:r w:rsidRPr="00885F31">
        <w:rPr>
          <w:rFonts w:ascii="Arial" w:hAnsi="Arial" w:cs="Arial"/>
          <w:b/>
          <w:sz w:val="20"/>
          <w:szCs w:val="20"/>
        </w:rPr>
        <w:t xml:space="preserve"> MK.</w:t>
      </w:r>
      <w:r w:rsidR="0083573D" w:rsidRPr="00885F31">
        <w:rPr>
          <w:rFonts w:ascii="Arial" w:hAnsi="Arial" w:cs="Arial"/>
          <w:b/>
          <w:sz w:val="20"/>
          <w:szCs w:val="20"/>
        </w:rPr>
        <w:t xml:space="preserve"> Údaje budou archivovány </w:t>
      </w:r>
      <w:r w:rsidR="00AF26F5" w:rsidRPr="00885F31">
        <w:rPr>
          <w:rFonts w:ascii="Arial" w:hAnsi="Arial" w:cs="Arial"/>
          <w:b/>
          <w:sz w:val="20"/>
          <w:szCs w:val="20"/>
        </w:rPr>
        <w:t xml:space="preserve">v DP MK </w:t>
      </w:r>
      <w:r w:rsidR="0083573D" w:rsidRPr="00885F31">
        <w:rPr>
          <w:rFonts w:ascii="Arial" w:hAnsi="Arial" w:cs="Arial"/>
          <w:b/>
          <w:sz w:val="20"/>
          <w:szCs w:val="20"/>
        </w:rPr>
        <w:t>a podléhají kontrole a auditu.</w:t>
      </w:r>
      <w:r w:rsidR="0001402F">
        <w:rPr>
          <w:rFonts w:ascii="Arial" w:hAnsi="Arial" w:cs="Arial"/>
          <w:b/>
          <w:sz w:val="20"/>
          <w:szCs w:val="20"/>
        </w:rPr>
        <w:t xml:space="preserve"> </w:t>
      </w:r>
    </w:p>
    <w:p w14:paraId="11B0D698" w14:textId="77777777" w:rsidR="00581E26" w:rsidRPr="00581E26" w:rsidRDefault="00581E26" w:rsidP="00581E26">
      <w:pPr>
        <w:spacing w:after="60"/>
        <w:jc w:val="both"/>
        <w:rPr>
          <w:rFonts w:ascii="Arial" w:hAnsi="Arial" w:cs="Arial"/>
          <w:sz w:val="20"/>
          <w:szCs w:val="20"/>
        </w:rPr>
      </w:pPr>
    </w:p>
    <w:p w14:paraId="4825480E" w14:textId="77777777" w:rsidR="00581E26" w:rsidRDefault="00581E26" w:rsidP="00581E26">
      <w:pPr>
        <w:pStyle w:val="Nadpis10"/>
      </w:pPr>
      <w:r>
        <w:t>Povinné přílohy žádosti</w:t>
      </w:r>
    </w:p>
    <w:p w14:paraId="594A1BD3" w14:textId="77777777" w:rsidR="00581E26" w:rsidRDefault="00581E26" w:rsidP="00581E26">
      <w:pPr>
        <w:pStyle w:val="Default"/>
        <w:spacing w:before="240"/>
        <w:rPr>
          <w:rFonts w:ascii="Arial" w:hAnsi="Arial" w:cs="Arial"/>
          <w:color w:val="auto"/>
          <w:sz w:val="20"/>
          <w:szCs w:val="20"/>
        </w:rPr>
      </w:pPr>
      <w:r w:rsidRPr="00007181">
        <w:rPr>
          <w:rFonts w:ascii="Arial" w:hAnsi="Arial" w:cs="Arial"/>
          <w:color w:val="auto"/>
          <w:sz w:val="20"/>
          <w:szCs w:val="20"/>
        </w:rPr>
        <w:t xml:space="preserve">Žadatel musí v okamžiku </w:t>
      </w:r>
      <w:r w:rsidRPr="00007181">
        <w:rPr>
          <w:rFonts w:ascii="Arial" w:hAnsi="Arial" w:cs="Arial"/>
          <w:b/>
          <w:color w:val="auto"/>
          <w:sz w:val="20"/>
          <w:szCs w:val="20"/>
        </w:rPr>
        <w:t>podání žádosti o podporu</w:t>
      </w:r>
      <w:r w:rsidRPr="00007181">
        <w:rPr>
          <w:rFonts w:ascii="Arial" w:hAnsi="Arial" w:cs="Arial"/>
          <w:color w:val="auto"/>
          <w:sz w:val="20"/>
          <w:szCs w:val="20"/>
        </w:rPr>
        <w:t xml:space="preserve"> předložit následující dokumenty: </w:t>
      </w:r>
    </w:p>
    <w:p w14:paraId="0B1A4639" w14:textId="77777777" w:rsidR="00581E26" w:rsidRPr="00007181" w:rsidRDefault="00581E26" w:rsidP="00581E26">
      <w:pPr>
        <w:pStyle w:val="Default"/>
        <w:numPr>
          <w:ilvl w:val="0"/>
          <w:numId w:val="15"/>
        </w:numPr>
        <w:spacing w:before="240"/>
        <w:jc w:val="both"/>
        <w:rPr>
          <w:rFonts w:ascii="Arial" w:hAnsi="Arial" w:cs="Arial"/>
          <w:color w:val="auto"/>
          <w:sz w:val="20"/>
          <w:szCs w:val="20"/>
        </w:rPr>
      </w:pPr>
      <w:r w:rsidRPr="00007181">
        <w:rPr>
          <w:rFonts w:ascii="Arial" w:hAnsi="Arial" w:cs="Arial"/>
          <w:color w:val="auto"/>
          <w:sz w:val="20"/>
          <w:szCs w:val="20"/>
        </w:rPr>
        <w:t>Plnou moc (pokud žádost o podporu v</w:t>
      </w:r>
      <w:r>
        <w:rPr>
          <w:rFonts w:ascii="Arial" w:hAnsi="Arial" w:cs="Arial"/>
          <w:color w:val="auto"/>
          <w:sz w:val="20"/>
          <w:szCs w:val="20"/>
        </w:rPr>
        <w:t> DP MK</w:t>
      </w:r>
      <w:r w:rsidRPr="00007181">
        <w:rPr>
          <w:rFonts w:ascii="Arial" w:hAnsi="Arial" w:cs="Arial"/>
          <w:color w:val="auto"/>
          <w:sz w:val="20"/>
          <w:szCs w:val="20"/>
        </w:rPr>
        <w:t xml:space="preserve"> podepisuje za žadatele jiná osoba než statutární zástupce)</w:t>
      </w:r>
      <w:r>
        <w:rPr>
          <w:rFonts w:ascii="Arial" w:hAnsi="Arial" w:cs="Arial"/>
          <w:color w:val="auto"/>
          <w:sz w:val="20"/>
          <w:szCs w:val="20"/>
        </w:rPr>
        <w:t>,</w:t>
      </w:r>
    </w:p>
    <w:p w14:paraId="0A04A0A6" w14:textId="77777777" w:rsidR="00581E26" w:rsidRDefault="00581E26" w:rsidP="00581E26">
      <w:pPr>
        <w:pStyle w:val="Default"/>
        <w:numPr>
          <w:ilvl w:val="0"/>
          <w:numId w:val="15"/>
        </w:numPr>
        <w:spacing w:before="240"/>
        <w:jc w:val="both"/>
        <w:rPr>
          <w:rFonts w:ascii="Arial" w:hAnsi="Arial" w:cs="Arial"/>
          <w:color w:val="auto"/>
          <w:sz w:val="20"/>
          <w:szCs w:val="20"/>
        </w:rPr>
      </w:pPr>
      <w:r>
        <w:rPr>
          <w:rFonts w:ascii="Arial" w:hAnsi="Arial" w:cs="Arial"/>
          <w:color w:val="auto"/>
          <w:sz w:val="20"/>
          <w:szCs w:val="20"/>
        </w:rPr>
        <w:t>Doklad o právní subjektivitě žadatele</w:t>
      </w:r>
      <w:r>
        <w:rPr>
          <w:rStyle w:val="Znakapoznpodarou"/>
          <w:rFonts w:ascii="Arial" w:hAnsi="Arial" w:cs="Arial"/>
          <w:color w:val="auto"/>
          <w:sz w:val="20"/>
          <w:szCs w:val="20"/>
        </w:rPr>
        <w:footnoteReference w:id="7"/>
      </w:r>
    </w:p>
    <w:p w14:paraId="6E93ACA9" w14:textId="77777777" w:rsidR="00581E26" w:rsidRPr="00007181" w:rsidRDefault="00581E26" w:rsidP="00581E26">
      <w:pPr>
        <w:pStyle w:val="Default"/>
        <w:numPr>
          <w:ilvl w:val="0"/>
          <w:numId w:val="15"/>
        </w:numPr>
        <w:spacing w:before="240"/>
        <w:rPr>
          <w:rFonts w:ascii="Arial" w:hAnsi="Arial" w:cs="Arial"/>
          <w:color w:val="auto"/>
          <w:sz w:val="20"/>
          <w:szCs w:val="20"/>
        </w:rPr>
      </w:pPr>
      <w:r>
        <w:rPr>
          <w:rFonts w:ascii="Arial" w:hAnsi="Arial" w:cs="Arial"/>
          <w:color w:val="auto"/>
          <w:sz w:val="20"/>
          <w:szCs w:val="20"/>
        </w:rPr>
        <w:t>Úplný výpis z Evidence skutečných majitelů,</w:t>
      </w:r>
      <w:r w:rsidRPr="00007181">
        <w:rPr>
          <w:rFonts w:ascii="Arial" w:hAnsi="Arial" w:cs="Arial"/>
          <w:color w:val="auto"/>
          <w:sz w:val="20"/>
          <w:szCs w:val="20"/>
        </w:rPr>
        <w:t xml:space="preserve"> </w:t>
      </w:r>
    </w:p>
    <w:p w14:paraId="3253BD9D" w14:textId="77777777" w:rsidR="00581E26" w:rsidRDefault="00581E26" w:rsidP="00581E26">
      <w:pPr>
        <w:pStyle w:val="Default"/>
        <w:numPr>
          <w:ilvl w:val="0"/>
          <w:numId w:val="15"/>
        </w:numPr>
        <w:spacing w:before="240"/>
        <w:rPr>
          <w:rFonts w:ascii="Arial" w:hAnsi="Arial" w:cs="Arial"/>
          <w:color w:val="auto"/>
          <w:sz w:val="20"/>
          <w:szCs w:val="20"/>
        </w:rPr>
      </w:pPr>
      <w:r>
        <w:rPr>
          <w:rFonts w:ascii="Arial" w:hAnsi="Arial" w:cs="Arial"/>
          <w:color w:val="auto"/>
          <w:sz w:val="20"/>
          <w:szCs w:val="20"/>
        </w:rPr>
        <w:lastRenderedPageBreak/>
        <w:t>Čestné prohlášení k vyloučení střetu zájmů,</w:t>
      </w:r>
    </w:p>
    <w:p w14:paraId="519E115E" w14:textId="77777777" w:rsidR="00581E26" w:rsidRDefault="00581E26" w:rsidP="00581E26">
      <w:pPr>
        <w:pStyle w:val="Default"/>
        <w:numPr>
          <w:ilvl w:val="0"/>
          <w:numId w:val="15"/>
        </w:numPr>
        <w:spacing w:before="240"/>
        <w:rPr>
          <w:rFonts w:ascii="Arial" w:hAnsi="Arial" w:cs="Arial"/>
          <w:color w:val="auto"/>
          <w:sz w:val="20"/>
          <w:szCs w:val="20"/>
        </w:rPr>
      </w:pPr>
      <w:r>
        <w:rPr>
          <w:rFonts w:ascii="Arial" w:hAnsi="Arial" w:cs="Arial"/>
          <w:color w:val="auto"/>
          <w:sz w:val="20"/>
          <w:szCs w:val="20"/>
        </w:rPr>
        <w:t xml:space="preserve">Čestné prohlášení žadatele o podporu v režimu de </w:t>
      </w:r>
      <w:proofErr w:type="spellStart"/>
      <w:r>
        <w:rPr>
          <w:rFonts w:ascii="Arial" w:hAnsi="Arial" w:cs="Arial"/>
          <w:color w:val="auto"/>
          <w:sz w:val="20"/>
          <w:szCs w:val="20"/>
        </w:rPr>
        <w:t>minimis</w:t>
      </w:r>
      <w:proofErr w:type="spellEnd"/>
      <w:r>
        <w:rPr>
          <w:rFonts w:ascii="Arial" w:hAnsi="Arial" w:cs="Arial"/>
          <w:color w:val="auto"/>
          <w:sz w:val="20"/>
          <w:szCs w:val="20"/>
        </w:rPr>
        <w:t>,</w:t>
      </w:r>
    </w:p>
    <w:p w14:paraId="380D1B1D" w14:textId="77777777" w:rsidR="00581E26" w:rsidRDefault="00581E26" w:rsidP="00581E26">
      <w:pPr>
        <w:pStyle w:val="Odstavecseseznamem"/>
        <w:numPr>
          <w:ilvl w:val="0"/>
          <w:numId w:val="15"/>
        </w:numPr>
        <w:spacing w:before="240" w:after="60"/>
        <w:contextualSpacing w:val="0"/>
        <w:jc w:val="both"/>
        <w:rPr>
          <w:rFonts w:ascii="Arial" w:hAnsi="Arial" w:cs="Arial"/>
          <w:sz w:val="20"/>
          <w:szCs w:val="20"/>
        </w:rPr>
      </w:pPr>
      <w:r w:rsidRPr="0021183B">
        <w:rPr>
          <w:rFonts w:ascii="Arial" w:hAnsi="Arial" w:cs="Arial"/>
          <w:sz w:val="20"/>
          <w:szCs w:val="20"/>
        </w:rPr>
        <w:t>Doklad o vedení bankovního účtu žadatele,</w:t>
      </w:r>
      <w:r w:rsidRPr="0030495F">
        <w:rPr>
          <w:rFonts w:ascii="Arial" w:hAnsi="Arial" w:cs="Arial"/>
          <w:sz w:val="20"/>
          <w:szCs w:val="20"/>
        </w:rPr>
        <w:t xml:space="preserve"> na který bude poskytována podpora, případně doklad</w:t>
      </w:r>
      <w:r w:rsidRPr="00F47640">
        <w:rPr>
          <w:rFonts w:ascii="Arial" w:hAnsi="Arial" w:cs="Arial"/>
          <w:sz w:val="20"/>
          <w:szCs w:val="20"/>
        </w:rPr>
        <w:t>y o vedení těch bankovních účtů, ze kterých bude žadatel provádět úhrady</w:t>
      </w:r>
      <w:r>
        <w:rPr>
          <w:rFonts w:ascii="Arial" w:hAnsi="Arial" w:cs="Arial"/>
          <w:sz w:val="20"/>
          <w:szCs w:val="20"/>
        </w:rPr>
        <w:t>,</w:t>
      </w:r>
    </w:p>
    <w:p w14:paraId="69D60AD0" w14:textId="77777777" w:rsidR="00581E26" w:rsidRDefault="00581E26" w:rsidP="00581E26">
      <w:pPr>
        <w:pStyle w:val="Odstavecseseznamem"/>
        <w:numPr>
          <w:ilvl w:val="0"/>
          <w:numId w:val="15"/>
        </w:numPr>
        <w:spacing w:before="240" w:after="60"/>
        <w:contextualSpacing w:val="0"/>
        <w:jc w:val="both"/>
        <w:rPr>
          <w:rFonts w:ascii="Arial" w:hAnsi="Arial" w:cs="Arial"/>
          <w:sz w:val="20"/>
          <w:szCs w:val="20"/>
        </w:rPr>
      </w:pPr>
      <w:r>
        <w:rPr>
          <w:rFonts w:ascii="Arial" w:hAnsi="Arial" w:cs="Arial"/>
          <w:sz w:val="20"/>
          <w:szCs w:val="20"/>
        </w:rPr>
        <w:t xml:space="preserve">Návrh projektu (kreativní </w:t>
      </w:r>
      <w:proofErr w:type="spellStart"/>
      <w:r>
        <w:rPr>
          <w:rFonts w:ascii="Arial" w:hAnsi="Arial" w:cs="Arial"/>
          <w:sz w:val="20"/>
          <w:szCs w:val="20"/>
        </w:rPr>
        <w:t>brief</w:t>
      </w:r>
      <w:proofErr w:type="spellEnd"/>
      <w:r>
        <w:rPr>
          <w:rFonts w:ascii="Arial" w:hAnsi="Arial" w:cs="Arial"/>
          <w:sz w:val="20"/>
          <w:szCs w:val="20"/>
        </w:rPr>
        <w:t>) vytvořený ve spolupráci s poskytovatelem služby (kreativcem),</w:t>
      </w:r>
    </w:p>
    <w:p w14:paraId="5369C140" w14:textId="77777777" w:rsidR="00581E26" w:rsidRDefault="00581E26" w:rsidP="00581E26">
      <w:pPr>
        <w:pStyle w:val="Odstavecseseznamem"/>
        <w:numPr>
          <w:ilvl w:val="0"/>
          <w:numId w:val="15"/>
        </w:numPr>
        <w:spacing w:before="240" w:after="60"/>
        <w:contextualSpacing w:val="0"/>
        <w:jc w:val="both"/>
        <w:rPr>
          <w:rFonts w:ascii="Arial" w:hAnsi="Arial" w:cs="Arial"/>
          <w:sz w:val="20"/>
          <w:szCs w:val="20"/>
        </w:rPr>
      </w:pPr>
      <w:r>
        <w:rPr>
          <w:rFonts w:ascii="Arial" w:hAnsi="Arial" w:cs="Arial"/>
          <w:sz w:val="20"/>
          <w:szCs w:val="20"/>
        </w:rPr>
        <w:t>Smlouva uzavřená s poskytovatelem služby (kreativcem),</w:t>
      </w:r>
    </w:p>
    <w:p w14:paraId="1B279F7A" w14:textId="77777777" w:rsidR="00581E26" w:rsidRPr="00E26EF9" w:rsidRDefault="00581E26" w:rsidP="00581E26">
      <w:pPr>
        <w:pStyle w:val="Odstavecseseznamem"/>
        <w:numPr>
          <w:ilvl w:val="0"/>
          <w:numId w:val="15"/>
        </w:numPr>
        <w:spacing w:before="240" w:after="60"/>
        <w:contextualSpacing w:val="0"/>
        <w:jc w:val="both"/>
        <w:rPr>
          <w:rFonts w:ascii="Arial" w:hAnsi="Arial" w:cs="Arial"/>
          <w:sz w:val="20"/>
          <w:szCs w:val="20"/>
        </w:rPr>
      </w:pPr>
      <w:r>
        <w:rPr>
          <w:rFonts w:ascii="Arial" w:hAnsi="Arial" w:cs="Arial"/>
          <w:sz w:val="20"/>
          <w:szCs w:val="20"/>
        </w:rPr>
        <w:t xml:space="preserve">Průzkum trhu – doklad o tom, že žadatel oslovil alespoň tři designéry s žádostí o kalkulaci ceny za daný projektový záměr, cenové nabídky od oslovených designérů a zdůvodnění výběru daného poskytovatele služby (kreativce).  </w:t>
      </w:r>
    </w:p>
    <w:p w14:paraId="5A1DBC06" w14:textId="77777777" w:rsidR="00581E26" w:rsidRDefault="00581E26" w:rsidP="00581E26">
      <w:pPr>
        <w:pStyle w:val="Bezmezer"/>
        <w:spacing w:line="276" w:lineRule="auto"/>
        <w:jc w:val="both"/>
        <w:rPr>
          <w:rFonts w:ascii="Arial" w:hAnsi="Arial" w:cs="Arial"/>
          <w:sz w:val="20"/>
          <w:szCs w:val="20"/>
        </w:rPr>
      </w:pPr>
    </w:p>
    <w:p w14:paraId="41C30E91" w14:textId="77777777" w:rsidR="00581E26" w:rsidRPr="001111D2" w:rsidRDefault="00581E26" w:rsidP="00581E26">
      <w:pPr>
        <w:pStyle w:val="Bezmezer"/>
        <w:spacing w:line="276" w:lineRule="auto"/>
        <w:jc w:val="both"/>
        <w:rPr>
          <w:rFonts w:ascii="Arial" w:hAnsi="Arial" w:cs="Arial"/>
          <w:sz w:val="20"/>
          <w:szCs w:val="20"/>
        </w:rPr>
      </w:pPr>
      <w:r w:rsidRPr="001111D2">
        <w:rPr>
          <w:rFonts w:ascii="Arial" w:hAnsi="Arial" w:cs="Arial"/>
          <w:sz w:val="20"/>
          <w:szCs w:val="20"/>
        </w:rPr>
        <w:t>Seznam podmínek, které musí žadatel v DP MK stvrdit v rámci čestného prohlášení:</w:t>
      </w:r>
    </w:p>
    <w:p w14:paraId="7312A917" w14:textId="77777777" w:rsidR="00581E26" w:rsidRPr="001111D2" w:rsidRDefault="00581E26" w:rsidP="00581E26">
      <w:pPr>
        <w:pStyle w:val="Bezmezer"/>
        <w:spacing w:line="276" w:lineRule="auto"/>
        <w:jc w:val="both"/>
        <w:rPr>
          <w:rFonts w:ascii="Arial" w:hAnsi="Arial" w:cs="Arial"/>
          <w:sz w:val="20"/>
          <w:szCs w:val="20"/>
        </w:rPr>
      </w:pPr>
    </w:p>
    <w:p w14:paraId="2DEDBE15" w14:textId="77777777" w:rsidR="00581E26" w:rsidRPr="001111D2" w:rsidRDefault="00581E26" w:rsidP="00581E26">
      <w:pPr>
        <w:pStyle w:val="Bezmezer"/>
        <w:numPr>
          <w:ilvl w:val="0"/>
          <w:numId w:val="6"/>
        </w:numPr>
        <w:spacing w:line="276" w:lineRule="auto"/>
        <w:jc w:val="both"/>
        <w:rPr>
          <w:rFonts w:ascii="Arial" w:hAnsi="Arial" w:cs="Arial"/>
          <w:sz w:val="20"/>
          <w:szCs w:val="20"/>
        </w:rPr>
      </w:pPr>
      <w:r w:rsidRPr="001111D2">
        <w:rPr>
          <w:rFonts w:ascii="Arial" w:hAnsi="Arial" w:cs="Arial"/>
          <w:sz w:val="20"/>
          <w:szCs w:val="20"/>
        </w:rPr>
        <w:t>žadatel podal žádost v souladu s vyhlašovacími podmínkami výzvy,</w:t>
      </w:r>
    </w:p>
    <w:p w14:paraId="14A206AB" w14:textId="77777777" w:rsidR="00581E26" w:rsidRPr="001111D2" w:rsidRDefault="00581E26" w:rsidP="00581E26">
      <w:pPr>
        <w:pStyle w:val="Bezmezer"/>
        <w:numPr>
          <w:ilvl w:val="0"/>
          <w:numId w:val="6"/>
        </w:numPr>
        <w:spacing w:line="276" w:lineRule="auto"/>
        <w:jc w:val="both"/>
        <w:rPr>
          <w:rFonts w:ascii="Arial" w:hAnsi="Arial" w:cs="Arial"/>
          <w:sz w:val="20"/>
          <w:szCs w:val="20"/>
        </w:rPr>
      </w:pPr>
      <w:r w:rsidRPr="001111D2">
        <w:rPr>
          <w:rFonts w:ascii="Arial" w:hAnsi="Arial" w:cs="Arial"/>
          <w:sz w:val="20"/>
          <w:szCs w:val="20"/>
        </w:rPr>
        <w:t>všechny informace a údaje uvedené v žádosti vč. příloh jsou správné, pravdivé a úplné,</w:t>
      </w:r>
    </w:p>
    <w:p w14:paraId="26E69C33" w14:textId="77777777" w:rsidR="00581E26" w:rsidRPr="00A738F7" w:rsidRDefault="00581E26" w:rsidP="00581E26">
      <w:pPr>
        <w:pStyle w:val="Bezmezer"/>
        <w:numPr>
          <w:ilvl w:val="0"/>
          <w:numId w:val="6"/>
        </w:numPr>
        <w:spacing w:line="276" w:lineRule="auto"/>
        <w:jc w:val="both"/>
        <w:rPr>
          <w:rFonts w:ascii="Arial" w:hAnsi="Arial" w:cs="Arial"/>
          <w:sz w:val="20"/>
          <w:szCs w:val="20"/>
        </w:rPr>
      </w:pPr>
      <w:r w:rsidRPr="001111D2">
        <w:rPr>
          <w:rFonts w:ascii="Arial" w:hAnsi="Arial" w:cs="Arial"/>
          <w:sz w:val="20"/>
          <w:szCs w:val="20"/>
        </w:rPr>
        <w:t xml:space="preserve">žadatel podal </w:t>
      </w:r>
      <w:r w:rsidRPr="00A738F7">
        <w:rPr>
          <w:rFonts w:ascii="Arial" w:hAnsi="Arial" w:cs="Arial"/>
          <w:sz w:val="20"/>
          <w:szCs w:val="20"/>
        </w:rPr>
        <w:t>dle podmínek výzvy maximálně jednu žádost v rámci této výzvy z NPO: Kreativní vouchery,</w:t>
      </w:r>
    </w:p>
    <w:p w14:paraId="78030E57" w14:textId="77777777" w:rsidR="00581E26" w:rsidRPr="00A738F7" w:rsidRDefault="00581E26" w:rsidP="00581E26">
      <w:pPr>
        <w:pStyle w:val="Bezmezer"/>
        <w:numPr>
          <w:ilvl w:val="0"/>
          <w:numId w:val="6"/>
        </w:numPr>
        <w:spacing w:line="276" w:lineRule="auto"/>
        <w:jc w:val="both"/>
        <w:rPr>
          <w:rFonts w:ascii="Arial" w:hAnsi="Arial" w:cs="Arial"/>
          <w:sz w:val="20"/>
          <w:szCs w:val="20"/>
        </w:rPr>
      </w:pPr>
      <w:r w:rsidRPr="00A738F7">
        <w:rPr>
          <w:rFonts w:ascii="Arial" w:hAnsi="Arial" w:cs="Arial"/>
          <w:sz w:val="20"/>
          <w:szCs w:val="20"/>
        </w:rPr>
        <w:t>projekt bude po schválení realizován ve schváleném rozsahu a kvalitě v kalendářním roce, na který byla dotace poskytnuta včetně transparentních výběrových řízení, veřejných zakázek a povinných kontrol střetu zájmů u jednotlivých subjektů zapojených do realizace projektu dle podmínek výzvy a metodických příruček k NPO,</w:t>
      </w:r>
    </w:p>
    <w:p w14:paraId="284A1A31" w14:textId="77777777" w:rsidR="00581E26" w:rsidRPr="00A738F7" w:rsidRDefault="00581E26" w:rsidP="00581E26">
      <w:pPr>
        <w:pStyle w:val="Bezmezer"/>
        <w:numPr>
          <w:ilvl w:val="0"/>
          <w:numId w:val="5"/>
        </w:numPr>
        <w:spacing w:line="276" w:lineRule="auto"/>
        <w:jc w:val="both"/>
        <w:rPr>
          <w:rFonts w:ascii="Arial" w:hAnsi="Arial" w:cs="Arial"/>
          <w:sz w:val="20"/>
          <w:szCs w:val="20"/>
        </w:rPr>
      </w:pPr>
      <w:r w:rsidRPr="00A738F7">
        <w:rPr>
          <w:rFonts w:ascii="Arial" w:hAnsi="Arial" w:cs="Arial"/>
          <w:sz w:val="20"/>
          <w:szCs w:val="20"/>
        </w:rPr>
        <w:t xml:space="preserve">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3DDB8392" w14:textId="77777777" w:rsidR="00581E26" w:rsidRPr="00A738F7" w:rsidRDefault="00581E26" w:rsidP="00581E26">
      <w:pPr>
        <w:pStyle w:val="Bezmezer"/>
        <w:numPr>
          <w:ilvl w:val="0"/>
          <w:numId w:val="5"/>
        </w:numPr>
        <w:spacing w:line="276" w:lineRule="auto"/>
        <w:jc w:val="both"/>
        <w:rPr>
          <w:rFonts w:ascii="Arial" w:hAnsi="Arial" w:cs="Arial"/>
          <w:sz w:val="20"/>
          <w:szCs w:val="20"/>
        </w:rPr>
      </w:pPr>
      <w:r w:rsidRPr="00A738F7">
        <w:rPr>
          <w:rFonts w:ascii="Arial" w:hAnsi="Arial" w:cs="Arial"/>
          <w:sz w:val="20"/>
          <w:szCs w:val="20"/>
        </w:rPr>
        <w:t xml:space="preserve">na stejné způsobilé výdaje aktivity uvedené v žádosti žadatel 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w:t>
      </w:r>
      <w:proofErr w:type="spellStart"/>
      <w:r w:rsidRPr="00A738F7">
        <w:rPr>
          <w:rFonts w:ascii="Arial" w:hAnsi="Arial" w:cs="Arial"/>
          <w:sz w:val="20"/>
          <w:szCs w:val="20"/>
        </w:rPr>
        <w:t>minimis</w:t>
      </w:r>
      <w:proofErr w:type="spellEnd"/>
      <w:r w:rsidRPr="00A738F7">
        <w:rPr>
          <w:rFonts w:ascii="Arial" w:hAnsi="Arial" w:cs="Arial"/>
          <w:sz w:val="20"/>
          <w:szCs w:val="20"/>
        </w:rPr>
        <w:t xml:space="preserve">, na způsobilé výdaje a aktivity nečerpám podporu z jiného fondu nebo nástroje Unie, případně téhož fondu, ale jiného programu nebo ze státního rozpočtu a dalších veřejných zdrojů, </w:t>
      </w:r>
    </w:p>
    <w:p w14:paraId="2953539A" w14:textId="77777777" w:rsidR="00581E26" w:rsidRPr="00A738F7" w:rsidRDefault="00581E26" w:rsidP="00581E26">
      <w:pPr>
        <w:pStyle w:val="Bezmezer"/>
        <w:numPr>
          <w:ilvl w:val="0"/>
          <w:numId w:val="5"/>
        </w:numPr>
        <w:spacing w:line="276" w:lineRule="auto"/>
        <w:jc w:val="both"/>
        <w:rPr>
          <w:rFonts w:ascii="Arial" w:hAnsi="Arial" w:cs="Arial"/>
          <w:sz w:val="20"/>
          <w:szCs w:val="20"/>
        </w:rPr>
      </w:pPr>
      <w:r w:rsidRPr="00A738F7">
        <w:rPr>
          <w:rFonts w:ascii="Arial" w:hAnsi="Arial" w:cs="Arial"/>
          <w:sz w:val="20"/>
          <w:szCs w:val="20"/>
        </w:rPr>
        <w:t xml:space="preserve">v případě obdržení dotace bude finanční částka použita na účel uvedený v Rozhodnutí s respektováním všech podmínek ohledně struktury výdajů, vedení účetnictví, vykazování a vyúčtování, </w:t>
      </w:r>
    </w:p>
    <w:p w14:paraId="7CBB136F" w14:textId="77777777" w:rsidR="00581E26" w:rsidRPr="00A738F7" w:rsidRDefault="00581E26" w:rsidP="00581E26">
      <w:pPr>
        <w:pStyle w:val="Bezmezer"/>
        <w:numPr>
          <w:ilvl w:val="0"/>
          <w:numId w:val="5"/>
        </w:numPr>
        <w:spacing w:line="276" w:lineRule="auto"/>
        <w:jc w:val="both"/>
        <w:rPr>
          <w:rFonts w:ascii="Arial" w:hAnsi="Arial" w:cs="Arial"/>
          <w:sz w:val="20"/>
          <w:szCs w:val="20"/>
        </w:rPr>
      </w:pPr>
      <w:r w:rsidRPr="00A738F7">
        <w:rPr>
          <w:rFonts w:ascii="Arial" w:hAnsi="Arial" w:cs="Arial"/>
          <w:sz w:val="20"/>
          <w:szCs w:val="20"/>
        </w:rPr>
        <w:t>projekt, na který požaduji dotaci, významně nepoškozuje životní prostředí dle platné taxonomie,</w:t>
      </w:r>
    </w:p>
    <w:p w14:paraId="2FE57705" w14:textId="77777777" w:rsidR="00581E26" w:rsidRPr="001111D2" w:rsidRDefault="00581E26" w:rsidP="00581E26">
      <w:pPr>
        <w:pStyle w:val="Bezmezer"/>
        <w:numPr>
          <w:ilvl w:val="0"/>
          <w:numId w:val="5"/>
        </w:numPr>
        <w:spacing w:line="276" w:lineRule="auto"/>
        <w:jc w:val="both"/>
        <w:rPr>
          <w:rFonts w:ascii="Arial" w:hAnsi="Arial" w:cs="Arial"/>
          <w:sz w:val="20"/>
          <w:szCs w:val="20"/>
        </w:rPr>
      </w:pPr>
      <w:r w:rsidRPr="00A738F7">
        <w:rPr>
          <w:rFonts w:ascii="Arial" w:hAnsi="Arial" w:cs="Arial"/>
          <w:sz w:val="20"/>
          <w:szCs w:val="20"/>
        </w:rPr>
        <w:t>žadatel neprodleně oznámí</w:t>
      </w:r>
      <w:r w:rsidRPr="001111D2">
        <w:rPr>
          <w:rFonts w:ascii="Arial" w:hAnsi="Arial" w:cs="Arial"/>
          <w:sz w:val="20"/>
          <w:szCs w:val="20"/>
        </w:rPr>
        <w:t xml:space="preserve"> MK přes DP MK jakékoliv změny (identifikačních a kontaktních údajů, právní formy žadatele, parametrů projektu, podmínek realizace projektu aj.), </w:t>
      </w:r>
    </w:p>
    <w:p w14:paraId="1113D1A9" w14:textId="77777777" w:rsidR="00581E26" w:rsidRPr="001111D2" w:rsidRDefault="00581E26" w:rsidP="00581E26">
      <w:pPr>
        <w:pStyle w:val="Odstavecseseznamem"/>
        <w:numPr>
          <w:ilvl w:val="0"/>
          <w:numId w:val="5"/>
        </w:numPr>
        <w:jc w:val="both"/>
        <w:rPr>
          <w:rFonts w:ascii="Arial" w:hAnsi="Arial" w:cs="Arial"/>
          <w:sz w:val="20"/>
          <w:szCs w:val="20"/>
        </w:rPr>
      </w:pPr>
      <w:r w:rsidRPr="001111D2">
        <w:rPr>
          <w:rFonts w:ascii="Arial" w:hAnsi="Arial" w:cs="Arial"/>
          <w:sz w:val="20"/>
          <w:szCs w:val="20"/>
        </w:rPr>
        <w:t xml:space="preserve">žadatel je k datu podání žádosti ekonomickým subjektem, a v období, na které dotaci žádá, nepřeruší svou činnost, </w:t>
      </w:r>
    </w:p>
    <w:p w14:paraId="405F07E0" w14:textId="77777777" w:rsidR="00581E26" w:rsidRPr="001111D2" w:rsidRDefault="00581E26" w:rsidP="00581E26">
      <w:pPr>
        <w:pStyle w:val="Odstavecseseznamem"/>
        <w:numPr>
          <w:ilvl w:val="0"/>
          <w:numId w:val="5"/>
        </w:numPr>
        <w:jc w:val="both"/>
        <w:rPr>
          <w:rFonts w:ascii="Arial" w:hAnsi="Arial" w:cs="Arial"/>
          <w:sz w:val="20"/>
          <w:szCs w:val="20"/>
        </w:rPr>
      </w:pPr>
      <w:r w:rsidRPr="001111D2">
        <w:rPr>
          <w:rFonts w:ascii="Arial" w:hAnsi="Arial" w:cs="Arial"/>
          <w:sz w:val="20"/>
          <w:szCs w:val="20"/>
        </w:rPr>
        <w:t xml:space="preserve">je daňovým subjektem dle zákona č. 280/2009 Sb., daňový řád, </w:t>
      </w:r>
    </w:p>
    <w:p w14:paraId="18BE0128" w14:textId="77777777" w:rsidR="00581E26" w:rsidRPr="00FD686D" w:rsidRDefault="00581E26" w:rsidP="00581E26">
      <w:pPr>
        <w:pStyle w:val="Odstavecseseznamem"/>
        <w:numPr>
          <w:ilvl w:val="0"/>
          <w:numId w:val="5"/>
        </w:numPr>
        <w:jc w:val="both"/>
        <w:rPr>
          <w:rFonts w:ascii="Arial" w:hAnsi="Arial" w:cs="Arial"/>
          <w:sz w:val="20"/>
          <w:szCs w:val="20"/>
        </w:rPr>
      </w:pPr>
      <w:r w:rsidRPr="00FD686D">
        <w:rPr>
          <w:rFonts w:ascii="Arial" w:hAnsi="Arial" w:cs="Arial"/>
          <w:sz w:val="20"/>
          <w:szCs w:val="20"/>
        </w:rPr>
        <w:t xml:space="preserve">dle ustanovení § 136 zákona č. 182/2006 Sb., o 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w:t>
      </w:r>
    </w:p>
    <w:p w14:paraId="4C3F1AC5" w14:textId="77777777" w:rsidR="00581E26" w:rsidRPr="00FD686D" w:rsidRDefault="00581E26" w:rsidP="00581E26">
      <w:pPr>
        <w:pStyle w:val="Odstavecseseznamem"/>
        <w:numPr>
          <w:ilvl w:val="0"/>
          <w:numId w:val="5"/>
        </w:numPr>
        <w:jc w:val="both"/>
        <w:rPr>
          <w:rFonts w:ascii="Arial" w:hAnsi="Arial" w:cs="Arial"/>
          <w:sz w:val="20"/>
          <w:szCs w:val="20"/>
        </w:rPr>
      </w:pPr>
      <w:r w:rsidRPr="00FD686D">
        <w:rPr>
          <w:rFonts w:ascii="Arial" w:hAnsi="Arial" w:cs="Arial"/>
          <w:sz w:val="20"/>
          <w:szCs w:val="20"/>
        </w:rPr>
        <w:t>žadatel není v likvidaci, nesplňuje podmínky insolvenčního zákona pro zahájení kolektivního úpadkového řízení s výjimkou těch, kteří splňují podmínky pro zahájení kolektivního úpadkového řízení v důsledku šíření onemocnění COVID-19 způsobeného virem SARS-</w:t>
      </w:r>
      <w:proofErr w:type="spellStart"/>
      <w:r w:rsidRPr="00FD686D">
        <w:rPr>
          <w:rFonts w:ascii="Arial" w:hAnsi="Arial" w:cs="Arial"/>
          <w:sz w:val="20"/>
          <w:szCs w:val="20"/>
        </w:rPr>
        <w:t>CoV</w:t>
      </w:r>
      <w:proofErr w:type="spellEnd"/>
      <w:r>
        <w:rPr>
          <w:rFonts w:ascii="Arial" w:hAnsi="Arial" w:cs="Arial"/>
          <w:sz w:val="20"/>
          <w:szCs w:val="20"/>
        </w:rPr>
        <w:t> </w:t>
      </w:r>
      <w:r w:rsidRPr="00FD686D">
        <w:rPr>
          <w:rFonts w:ascii="Arial" w:hAnsi="Arial" w:cs="Arial"/>
          <w:sz w:val="20"/>
          <w:szCs w:val="20"/>
        </w:rPr>
        <w:t>2,</w:t>
      </w:r>
    </w:p>
    <w:p w14:paraId="2BF2DD19" w14:textId="77777777" w:rsidR="00581E26" w:rsidRPr="00FD686D" w:rsidRDefault="00581E26" w:rsidP="00581E26">
      <w:pPr>
        <w:pStyle w:val="Odstavecseseznamem"/>
        <w:numPr>
          <w:ilvl w:val="0"/>
          <w:numId w:val="5"/>
        </w:numPr>
        <w:jc w:val="both"/>
        <w:rPr>
          <w:rFonts w:ascii="Arial" w:hAnsi="Arial" w:cs="Arial"/>
          <w:sz w:val="20"/>
          <w:szCs w:val="20"/>
        </w:rPr>
      </w:pPr>
      <w:r w:rsidRPr="00FD686D">
        <w:rPr>
          <w:rFonts w:ascii="Arial" w:hAnsi="Arial" w:cs="Arial"/>
          <w:sz w:val="20"/>
          <w:szCs w:val="20"/>
        </w:rPr>
        <w:lastRenderedPageBreak/>
        <w:t xml:space="preserve">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 (výjimku mají subjekty, kterým je povoleno posečkání s úhradou či byl sjednán splátkový kalendář), </w:t>
      </w:r>
    </w:p>
    <w:p w14:paraId="1F18C048" w14:textId="77777777" w:rsidR="00581E26" w:rsidRPr="00FD686D" w:rsidRDefault="00581E26" w:rsidP="00581E26">
      <w:pPr>
        <w:pStyle w:val="Odstavecseseznamem"/>
        <w:numPr>
          <w:ilvl w:val="0"/>
          <w:numId w:val="5"/>
        </w:numPr>
        <w:jc w:val="both"/>
        <w:rPr>
          <w:rFonts w:ascii="Arial" w:hAnsi="Arial" w:cs="Arial"/>
          <w:sz w:val="20"/>
          <w:szCs w:val="20"/>
        </w:rPr>
      </w:pPr>
      <w:r w:rsidRPr="00FD686D">
        <w:rPr>
          <w:rFonts w:ascii="Arial" w:hAnsi="Arial" w:cs="Arial"/>
          <w:sz w:val="20"/>
          <w:szCs w:val="20"/>
        </w:rPr>
        <w:t>pracuje dle pravidel pro předcházení střetu zájmů, předcházení podvodů a korupci v souladu se zásadou řádného finančního řízení,</w:t>
      </w:r>
    </w:p>
    <w:p w14:paraId="1395467A" w14:textId="77777777" w:rsidR="00581E26" w:rsidRPr="00FD686D" w:rsidRDefault="00581E26" w:rsidP="00581E26">
      <w:pPr>
        <w:pStyle w:val="Odstavecseseznamem"/>
        <w:numPr>
          <w:ilvl w:val="0"/>
          <w:numId w:val="5"/>
        </w:numPr>
        <w:jc w:val="both"/>
        <w:rPr>
          <w:rFonts w:ascii="Arial" w:hAnsi="Arial" w:cs="Arial"/>
          <w:sz w:val="20"/>
          <w:szCs w:val="20"/>
        </w:rPr>
      </w:pPr>
      <w:r w:rsidRPr="00FD686D">
        <w:rPr>
          <w:rFonts w:ascii="Arial" w:hAnsi="Arial" w:cs="Arial"/>
          <w:sz w:val="20"/>
          <w:szCs w:val="20"/>
        </w:rPr>
        <w:t>žádající subjekt není podnikem v obtížích ve smyslu čl. 2 odst. 18 nařízení Komise (EU) č.</w:t>
      </w:r>
      <w:r>
        <w:rPr>
          <w:rFonts w:ascii="Arial" w:hAnsi="Arial" w:cs="Arial"/>
          <w:sz w:val="20"/>
          <w:szCs w:val="20"/>
        </w:rPr>
        <w:t> </w:t>
      </w:r>
      <w:r w:rsidRPr="00FD686D">
        <w:rPr>
          <w:rFonts w:ascii="Arial" w:hAnsi="Arial" w:cs="Arial"/>
          <w:sz w:val="20"/>
          <w:szCs w:val="20"/>
        </w:rPr>
        <w:t>651/2014 a s ohledem na legislativu ČR</w:t>
      </w:r>
      <w:r>
        <w:rPr>
          <w:rFonts w:ascii="Arial" w:hAnsi="Arial" w:cs="Arial"/>
          <w:sz w:val="20"/>
          <w:szCs w:val="20"/>
        </w:rPr>
        <w:t>,</w:t>
      </w:r>
    </w:p>
    <w:p w14:paraId="60BD7243" w14:textId="77777777" w:rsidR="00581E26" w:rsidRDefault="00581E26" w:rsidP="00581E26">
      <w:pPr>
        <w:pStyle w:val="Odstavecseseznamem"/>
        <w:numPr>
          <w:ilvl w:val="0"/>
          <w:numId w:val="5"/>
        </w:numPr>
        <w:jc w:val="both"/>
        <w:rPr>
          <w:rFonts w:ascii="Arial" w:hAnsi="Arial" w:cs="Arial"/>
          <w:sz w:val="20"/>
          <w:szCs w:val="20"/>
        </w:rPr>
      </w:pPr>
      <w:r w:rsidRPr="00B223C9">
        <w:rPr>
          <w:rFonts w:ascii="Arial" w:hAnsi="Arial" w:cs="Arial"/>
          <w:sz w:val="20"/>
          <w:szCs w:val="20"/>
        </w:rPr>
        <w:t>žadatel souhlasí se zpracováním udávaných osobních údajů pro účely plnění právních povinností s Rozhodnutím o dotaci (zejména zveřejnění ve veřejně přístupném informačním systému Ministerstva financí (ZED) či v dotačním systému Evropské komise; zpracovatel: Ministerstvo kultury (MK), Maltézské náměstí 471/1, 118 11 Praha 1, IČO: 00023671, coby správce osobních údajů, bere tuto nezbytnost na vědomí pro splnění právní povinnosti, která se na správce vztahuje dle Nařízení Evropského parlamentu a Rady (EU) 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a o změně některých zákonů, ve znění pozdějších předpisů, po dobu 10 let od udělení souhlasu</w:t>
      </w:r>
      <w:r>
        <w:rPr>
          <w:rFonts w:ascii="Arial" w:hAnsi="Arial" w:cs="Arial"/>
          <w:sz w:val="20"/>
          <w:szCs w:val="20"/>
        </w:rPr>
        <w:t>,</w:t>
      </w:r>
    </w:p>
    <w:p w14:paraId="5ED55A2A" w14:textId="77777777" w:rsidR="00581E26" w:rsidRDefault="00581E26" w:rsidP="00581E26">
      <w:pPr>
        <w:pStyle w:val="Odstavecseseznamem"/>
        <w:numPr>
          <w:ilvl w:val="0"/>
          <w:numId w:val="5"/>
        </w:numPr>
        <w:jc w:val="both"/>
        <w:rPr>
          <w:rFonts w:ascii="Arial" w:hAnsi="Arial" w:cs="Arial"/>
          <w:sz w:val="20"/>
          <w:szCs w:val="20"/>
        </w:rPr>
      </w:pPr>
      <w:r w:rsidRPr="00FD686D">
        <w:rPr>
          <w:rFonts w:ascii="Arial" w:hAnsi="Arial" w:cs="Arial"/>
          <w:sz w:val="20"/>
          <w:szCs w:val="20"/>
        </w:rPr>
        <w:t>budou dodržovány veškeré zásady povinné publicity související s</w:t>
      </w:r>
      <w:r>
        <w:rPr>
          <w:rFonts w:ascii="Arial" w:hAnsi="Arial" w:cs="Arial"/>
          <w:sz w:val="20"/>
          <w:szCs w:val="20"/>
        </w:rPr>
        <w:t> </w:t>
      </w:r>
      <w:r w:rsidRPr="00FD686D">
        <w:rPr>
          <w:rFonts w:ascii="Arial" w:hAnsi="Arial" w:cs="Arial"/>
          <w:sz w:val="20"/>
          <w:szCs w:val="20"/>
        </w:rPr>
        <w:t>NPO</w:t>
      </w:r>
      <w:r>
        <w:rPr>
          <w:rFonts w:ascii="Arial" w:hAnsi="Arial" w:cs="Arial"/>
          <w:sz w:val="20"/>
          <w:szCs w:val="20"/>
        </w:rPr>
        <w:t>,</w:t>
      </w:r>
    </w:p>
    <w:p w14:paraId="39F0F7B1" w14:textId="77777777" w:rsidR="00581E26" w:rsidRPr="00A04495" w:rsidRDefault="00581E26" w:rsidP="00581E26">
      <w:pPr>
        <w:pStyle w:val="Odstavecseseznamem"/>
        <w:numPr>
          <w:ilvl w:val="0"/>
          <w:numId w:val="5"/>
        </w:numPr>
        <w:jc w:val="both"/>
        <w:rPr>
          <w:rFonts w:ascii="Arial" w:hAnsi="Arial" w:cs="Arial"/>
          <w:sz w:val="20"/>
          <w:szCs w:val="20"/>
        </w:rPr>
      </w:pPr>
      <w:r w:rsidRPr="00A04495">
        <w:rPr>
          <w:rFonts w:ascii="Arial" w:hAnsi="Arial" w:cs="Arial"/>
          <w:sz w:val="20"/>
          <w:szCs w:val="20"/>
        </w:rPr>
        <w:t>souhlasí, aby Poskytovatel dotace zpracovával a v souladu s právními předpisy předával do informačních systému veřejné správy údaje v souvislosti s projektem,</w:t>
      </w:r>
    </w:p>
    <w:p w14:paraId="6C5B137F" w14:textId="77777777" w:rsidR="00581E26" w:rsidRPr="00A04495" w:rsidRDefault="00581E26" w:rsidP="00581E26">
      <w:pPr>
        <w:pStyle w:val="Odstavecseseznamem"/>
        <w:numPr>
          <w:ilvl w:val="0"/>
          <w:numId w:val="5"/>
        </w:numPr>
        <w:jc w:val="both"/>
        <w:rPr>
          <w:rFonts w:ascii="Arial" w:hAnsi="Arial" w:cs="Arial"/>
          <w:sz w:val="20"/>
          <w:szCs w:val="20"/>
        </w:rPr>
      </w:pPr>
      <w:r w:rsidRPr="00A04495">
        <w:rPr>
          <w:rFonts w:ascii="Arial" w:hAnsi="Arial" w:cs="Arial"/>
          <w:sz w:val="20"/>
          <w:szCs w:val="20"/>
        </w:rPr>
        <w:t>souhlasí, aby Poskytovatel dotace předával jiným, kontrolním orgánům protokoly z kontrol, realizace projektu,</w:t>
      </w:r>
    </w:p>
    <w:p w14:paraId="7D07D2F0" w14:textId="77777777" w:rsidR="00581E26" w:rsidRPr="00A04495" w:rsidRDefault="00581E26" w:rsidP="00581E26">
      <w:pPr>
        <w:pStyle w:val="Odstavecseseznamem"/>
        <w:numPr>
          <w:ilvl w:val="0"/>
          <w:numId w:val="5"/>
        </w:numPr>
        <w:jc w:val="both"/>
        <w:rPr>
          <w:rFonts w:ascii="Arial" w:hAnsi="Arial" w:cs="Arial"/>
          <w:sz w:val="20"/>
          <w:szCs w:val="20"/>
        </w:rPr>
      </w:pPr>
      <w:r w:rsidRPr="00A04495">
        <w:rPr>
          <w:rFonts w:ascii="Arial" w:hAnsi="Arial" w:cs="Arial"/>
          <w:sz w:val="20"/>
          <w:szCs w:val="20"/>
        </w:rPr>
        <w:t xml:space="preserve">je si vědom toho, že v případě poskytnutí podpory v režimu de </w:t>
      </w:r>
      <w:proofErr w:type="spellStart"/>
      <w:r w:rsidRPr="00A04495">
        <w:rPr>
          <w:rFonts w:ascii="Arial" w:hAnsi="Arial" w:cs="Arial"/>
          <w:sz w:val="20"/>
          <w:szCs w:val="20"/>
        </w:rPr>
        <w:t>minimis</w:t>
      </w:r>
      <w:proofErr w:type="spellEnd"/>
      <w:r w:rsidRPr="00A04495">
        <w:rPr>
          <w:rFonts w:ascii="Arial" w:hAnsi="Arial" w:cs="Arial"/>
          <w:sz w:val="20"/>
          <w:szCs w:val="20"/>
        </w:rPr>
        <w:t xml:space="preserve">, je Poskytovatel dotace povinen dle Zákona č. 109/2009 Sb. a č. 215/2004 Sb., ve znění pozdějších předpisů zanést informace o takto poskytnuté podpoře a jejím příjemci do Centrálního registru de </w:t>
      </w:r>
      <w:proofErr w:type="spellStart"/>
      <w:r w:rsidRPr="00A04495">
        <w:rPr>
          <w:rFonts w:ascii="Arial" w:hAnsi="Arial" w:cs="Arial"/>
          <w:sz w:val="20"/>
          <w:szCs w:val="20"/>
        </w:rPr>
        <w:t>minimis</w:t>
      </w:r>
      <w:proofErr w:type="spellEnd"/>
      <w:r w:rsidRPr="00A04495">
        <w:rPr>
          <w:rFonts w:ascii="Arial" w:hAnsi="Arial" w:cs="Arial"/>
          <w:sz w:val="20"/>
          <w:szCs w:val="20"/>
        </w:rPr>
        <w:t>,</w:t>
      </w:r>
    </w:p>
    <w:p w14:paraId="30343F4B" w14:textId="77777777" w:rsidR="00581E26" w:rsidRDefault="00581E26" w:rsidP="00581E26">
      <w:pPr>
        <w:numPr>
          <w:ilvl w:val="0"/>
          <w:numId w:val="5"/>
        </w:numPr>
        <w:spacing w:after="0" w:line="271" w:lineRule="auto"/>
        <w:jc w:val="both"/>
        <w:rPr>
          <w:rFonts w:ascii="Arial" w:hAnsi="Arial" w:cs="Arial"/>
          <w:sz w:val="20"/>
          <w:szCs w:val="20"/>
        </w:rPr>
      </w:pPr>
      <w:r>
        <w:rPr>
          <w:rFonts w:ascii="Arial" w:hAnsi="Arial" w:cs="Arial"/>
          <w:sz w:val="20"/>
          <w:szCs w:val="20"/>
        </w:rPr>
        <w:t>žadatel ne</w:t>
      </w:r>
      <w:r w:rsidRPr="00202758">
        <w:rPr>
          <w:rFonts w:ascii="Arial" w:hAnsi="Arial" w:cs="Arial"/>
          <w:sz w:val="20"/>
          <w:szCs w:val="20"/>
        </w:rPr>
        <w:t>byl v posledních 5 letech před podáním žádosti pravomocně odsouzen pro trestný čin uvedený v příloze č. 3 zákona č. 134/2016 Sb., o zadávání veřejných zakázek, ve znění pozdějších předpisů, pokud se na něj nehledí, jako by nebyl odsouzen. Tuto podmínku musí splňovat právnická osoba a zároveň každý člen statutárního orgánu této právnické osoby. Je-li členem statutárního orgánu žadatele právnická osoba, musí podmínku splňovat jak tato právnická osoba, tak také každý člen statutárního orgánu této právnické osoby a osoba zastupující tuto právnickou osobu v statutárním orgánu žadatele</w:t>
      </w:r>
      <w:r>
        <w:rPr>
          <w:rFonts w:ascii="Arial" w:hAnsi="Arial" w:cs="Arial"/>
          <w:sz w:val="20"/>
          <w:szCs w:val="20"/>
        </w:rPr>
        <w:t>.</w:t>
      </w:r>
    </w:p>
    <w:p w14:paraId="454EB70D" w14:textId="77777777" w:rsidR="00C82926" w:rsidRPr="00885F31" w:rsidRDefault="00C82926" w:rsidP="00E86645">
      <w:pPr>
        <w:spacing w:after="240"/>
        <w:contextualSpacing/>
        <w:jc w:val="both"/>
        <w:rPr>
          <w:rFonts w:ascii="Arial" w:hAnsi="Arial" w:cs="Arial"/>
          <w:b/>
          <w:sz w:val="20"/>
          <w:szCs w:val="20"/>
        </w:rPr>
      </w:pPr>
    </w:p>
    <w:p w14:paraId="4AF45909" w14:textId="008282CB" w:rsidR="00CB35DE" w:rsidRPr="004D0DB1" w:rsidRDefault="00CB35DE" w:rsidP="000C6446">
      <w:pPr>
        <w:pStyle w:val="Nadpis10"/>
      </w:pPr>
      <w:r w:rsidRPr="00885F31">
        <w:t xml:space="preserve">Období </w:t>
      </w:r>
      <w:r w:rsidRPr="004D0DB1">
        <w:t>realizace</w:t>
      </w:r>
      <w:r w:rsidR="009341AB" w:rsidRPr="004D0DB1">
        <w:t xml:space="preserve"> projektu</w:t>
      </w:r>
    </w:p>
    <w:p w14:paraId="1B088E08" w14:textId="77D13B58" w:rsidR="00CB35DE" w:rsidRDefault="00CB35DE" w:rsidP="005058FC">
      <w:pPr>
        <w:spacing w:after="0"/>
        <w:jc w:val="both"/>
        <w:rPr>
          <w:rFonts w:ascii="Arial" w:hAnsi="Arial" w:cs="Arial"/>
          <w:sz w:val="20"/>
        </w:rPr>
      </w:pPr>
      <w:r w:rsidRPr="004D0DB1">
        <w:rPr>
          <w:rFonts w:ascii="Arial" w:hAnsi="Arial" w:cs="Arial"/>
          <w:sz w:val="20"/>
        </w:rPr>
        <w:t>Podpořené projekty v</w:t>
      </w:r>
      <w:r w:rsidR="00C4583F">
        <w:rPr>
          <w:rFonts w:ascii="Arial" w:hAnsi="Arial" w:cs="Arial"/>
          <w:sz w:val="20"/>
        </w:rPr>
        <w:t> této výzvě</w:t>
      </w:r>
      <w:r w:rsidRPr="004D0DB1">
        <w:rPr>
          <w:rFonts w:ascii="Arial" w:hAnsi="Arial" w:cs="Arial"/>
          <w:sz w:val="20"/>
        </w:rPr>
        <w:t xml:space="preserve"> musí</w:t>
      </w:r>
      <w:r w:rsidR="00C4583F">
        <w:rPr>
          <w:rFonts w:ascii="Arial" w:hAnsi="Arial" w:cs="Arial"/>
          <w:sz w:val="20"/>
        </w:rPr>
        <w:t xml:space="preserve"> realizovány během roku 2023</w:t>
      </w:r>
      <w:r w:rsidRPr="004D0DB1">
        <w:rPr>
          <w:rFonts w:ascii="Arial" w:hAnsi="Arial" w:cs="Arial"/>
          <w:sz w:val="20"/>
        </w:rPr>
        <w:t xml:space="preserve"> </w:t>
      </w:r>
      <w:r w:rsidR="00C4583F">
        <w:rPr>
          <w:rFonts w:ascii="Arial" w:hAnsi="Arial" w:cs="Arial"/>
          <w:sz w:val="20"/>
        </w:rPr>
        <w:t>a</w:t>
      </w:r>
      <w:r w:rsidRPr="004D0DB1">
        <w:rPr>
          <w:rFonts w:ascii="Arial" w:hAnsi="Arial" w:cs="Arial"/>
          <w:sz w:val="20"/>
        </w:rPr>
        <w:t xml:space="preserve"> ukončeny nejpozději </w:t>
      </w:r>
      <w:r w:rsidR="00C4583F">
        <w:rPr>
          <w:rFonts w:ascii="Arial" w:hAnsi="Arial" w:cs="Arial"/>
          <w:sz w:val="20"/>
        </w:rPr>
        <w:t>k </w:t>
      </w:r>
      <w:r w:rsidRPr="004D0DB1">
        <w:rPr>
          <w:rFonts w:ascii="Arial" w:hAnsi="Arial" w:cs="Arial"/>
          <w:sz w:val="20"/>
        </w:rPr>
        <w:t>3</w:t>
      </w:r>
      <w:r w:rsidR="002A2703">
        <w:rPr>
          <w:rFonts w:ascii="Arial" w:hAnsi="Arial" w:cs="Arial"/>
          <w:sz w:val="20"/>
        </w:rPr>
        <w:t>0</w:t>
      </w:r>
      <w:r w:rsidRPr="004D0DB1">
        <w:rPr>
          <w:rFonts w:ascii="Arial" w:hAnsi="Arial" w:cs="Arial"/>
          <w:sz w:val="20"/>
        </w:rPr>
        <w:t>.</w:t>
      </w:r>
      <w:r w:rsidR="00C4583F">
        <w:rPr>
          <w:rFonts w:ascii="Arial" w:hAnsi="Arial" w:cs="Arial"/>
          <w:sz w:val="20"/>
        </w:rPr>
        <w:t> </w:t>
      </w:r>
      <w:r w:rsidR="002A2703">
        <w:rPr>
          <w:rFonts w:ascii="Arial" w:hAnsi="Arial" w:cs="Arial"/>
          <w:sz w:val="20"/>
        </w:rPr>
        <w:t>9</w:t>
      </w:r>
      <w:r w:rsidRPr="004D0DB1">
        <w:rPr>
          <w:rFonts w:ascii="Arial" w:hAnsi="Arial" w:cs="Arial"/>
          <w:sz w:val="20"/>
        </w:rPr>
        <w:t>.</w:t>
      </w:r>
      <w:r w:rsidR="00C4583F">
        <w:rPr>
          <w:rFonts w:ascii="Arial" w:hAnsi="Arial" w:cs="Arial"/>
          <w:sz w:val="20"/>
        </w:rPr>
        <w:t> </w:t>
      </w:r>
      <w:r w:rsidRPr="004D0DB1">
        <w:rPr>
          <w:rFonts w:ascii="Arial" w:hAnsi="Arial" w:cs="Arial"/>
          <w:sz w:val="20"/>
        </w:rPr>
        <w:t>202</w:t>
      </w:r>
      <w:r w:rsidR="00C4583F">
        <w:rPr>
          <w:rFonts w:ascii="Arial" w:hAnsi="Arial" w:cs="Arial"/>
          <w:sz w:val="20"/>
        </w:rPr>
        <w:t>3</w:t>
      </w:r>
      <w:r w:rsidRPr="004D0DB1">
        <w:rPr>
          <w:rFonts w:ascii="Arial" w:hAnsi="Arial" w:cs="Arial"/>
          <w:sz w:val="20"/>
        </w:rPr>
        <w:t>.</w:t>
      </w:r>
      <w:r w:rsidR="005A1FC2" w:rsidRPr="004D0DB1">
        <w:rPr>
          <w:rFonts w:ascii="Arial" w:hAnsi="Arial" w:cs="Arial"/>
          <w:sz w:val="20"/>
        </w:rPr>
        <w:t xml:space="preserve"> </w:t>
      </w:r>
    </w:p>
    <w:p w14:paraId="30DEA611" w14:textId="77777777" w:rsidR="00C82926" w:rsidRPr="004D0DB1" w:rsidRDefault="00C82926" w:rsidP="00792D5F">
      <w:pPr>
        <w:spacing w:after="0" w:line="240" w:lineRule="auto"/>
        <w:jc w:val="both"/>
        <w:rPr>
          <w:rFonts w:ascii="Arial" w:hAnsi="Arial" w:cs="Arial"/>
          <w:sz w:val="20"/>
        </w:rPr>
      </w:pPr>
    </w:p>
    <w:p w14:paraId="323D81A1" w14:textId="2E2EC845" w:rsidR="00CB35DE" w:rsidRPr="006C1E55" w:rsidRDefault="005058FC" w:rsidP="000C6446">
      <w:pPr>
        <w:pStyle w:val="Nadpis10"/>
      </w:pPr>
      <w:r>
        <w:t>Území dopadu</w:t>
      </w:r>
    </w:p>
    <w:p w14:paraId="56FD9227" w14:textId="2E4F85D2" w:rsidR="00581E26" w:rsidRDefault="005058FC" w:rsidP="00CB35DE">
      <w:pPr>
        <w:jc w:val="both"/>
        <w:rPr>
          <w:rFonts w:ascii="Arial" w:hAnsi="Arial" w:cs="Arial"/>
          <w:sz w:val="20"/>
        </w:rPr>
      </w:pPr>
      <w:r>
        <w:rPr>
          <w:rFonts w:ascii="Arial" w:hAnsi="Arial" w:cs="Arial"/>
          <w:sz w:val="20"/>
        </w:rPr>
        <w:t>Územím dopadu je celá ČR včetně hl. města Prahy</w:t>
      </w:r>
    </w:p>
    <w:p w14:paraId="3BCD8468" w14:textId="565D6FAF" w:rsidR="00581E26" w:rsidRDefault="00581E26" w:rsidP="00CB35DE">
      <w:pPr>
        <w:jc w:val="both"/>
        <w:rPr>
          <w:rFonts w:ascii="Arial" w:hAnsi="Arial" w:cs="Arial"/>
          <w:sz w:val="20"/>
        </w:rPr>
      </w:pPr>
    </w:p>
    <w:p w14:paraId="5992679C" w14:textId="77777777" w:rsidR="00581E26" w:rsidRPr="004D0DB1" w:rsidRDefault="00581E26" w:rsidP="00CB35DE">
      <w:pPr>
        <w:jc w:val="both"/>
        <w:rPr>
          <w:rFonts w:ascii="Arial" w:hAnsi="Arial" w:cs="Arial"/>
          <w:sz w:val="20"/>
        </w:rPr>
      </w:pPr>
    </w:p>
    <w:p w14:paraId="6AC6A8D4" w14:textId="77777777" w:rsidR="00CB35DE" w:rsidRPr="004D0DB1" w:rsidRDefault="00CB35DE" w:rsidP="000C6446">
      <w:pPr>
        <w:pStyle w:val="Nadpis10"/>
      </w:pPr>
      <w:r w:rsidRPr="004D0DB1">
        <w:lastRenderedPageBreak/>
        <w:t>Způsobilé výdaje</w:t>
      </w:r>
    </w:p>
    <w:p w14:paraId="7587C6E2" w14:textId="3C0EB4F3" w:rsidR="00CB35DE" w:rsidRPr="004D0DB1" w:rsidRDefault="00CB35DE" w:rsidP="00CB35DE">
      <w:pPr>
        <w:jc w:val="both"/>
        <w:rPr>
          <w:rFonts w:ascii="Arial" w:hAnsi="Arial" w:cs="Arial"/>
          <w:sz w:val="20"/>
        </w:rPr>
      </w:pPr>
      <w:r w:rsidRPr="004D0DB1">
        <w:rPr>
          <w:rFonts w:ascii="Arial" w:hAnsi="Arial" w:cs="Arial"/>
          <w:sz w:val="20"/>
        </w:rPr>
        <w:t>Jedná se o takové výdaje projektu, které zakládají nárok na čerpání podpory, tj. mohou být spolufinancovány v rámci této výzvy z Národního plánu obnovy. Výdaje musí být skutečně, účelně, efektivně, oprávněně a nezbytně vynaložené.</w:t>
      </w:r>
      <w:r w:rsidR="00102893" w:rsidRPr="004D0DB1">
        <w:rPr>
          <w:rFonts w:ascii="Arial" w:hAnsi="Arial" w:cs="Arial"/>
          <w:sz w:val="20"/>
        </w:rPr>
        <w:t xml:space="preserve"> </w:t>
      </w:r>
      <w:r w:rsidRPr="004D0DB1">
        <w:rPr>
          <w:rFonts w:ascii="Arial" w:hAnsi="Arial" w:cs="Arial"/>
          <w:sz w:val="20"/>
        </w:rPr>
        <w:t xml:space="preserve">Veškeré výdaje musí být </w:t>
      </w:r>
      <w:r w:rsidR="00BD086E" w:rsidRPr="004D0DB1">
        <w:rPr>
          <w:rFonts w:ascii="Arial" w:hAnsi="Arial" w:cs="Arial"/>
          <w:sz w:val="20"/>
        </w:rPr>
        <w:t xml:space="preserve">prokázány </w:t>
      </w:r>
      <w:r w:rsidR="00032DEA" w:rsidRPr="004D0DB1">
        <w:rPr>
          <w:rFonts w:ascii="Arial" w:hAnsi="Arial" w:cs="Arial"/>
          <w:sz w:val="20"/>
        </w:rPr>
        <w:t>účetním</w:t>
      </w:r>
      <w:r w:rsidR="00BD086E" w:rsidRPr="004D0DB1">
        <w:rPr>
          <w:rFonts w:ascii="Arial" w:hAnsi="Arial" w:cs="Arial"/>
          <w:sz w:val="20"/>
        </w:rPr>
        <w:t>i</w:t>
      </w:r>
      <w:r w:rsidR="00032DEA" w:rsidRPr="004D0DB1">
        <w:rPr>
          <w:rFonts w:ascii="Arial" w:hAnsi="Arial" w:cs="Arial"/>
          <w:sz w:val="20"/>
        </w:rPr>
        <w:t xml:space="preserve"> doklad</w:t>
      </w:r>
      <w:r w:rsidR="00BD086E" w:rsidRPr="004D0DB1">
        <w:rPr>
          <w:rFonts w:ascii="Arial" w:hAnsi="Arial" w:cs="Arial"/>
          <w:sz w:val="20"/>
        </w:rPr>
        <w:t>y</w:t>
      </w:r>
      <w:r w:rsidR="00181A59" w:rsidRPr="004D0DB1">
        <w:rPr>
          <w:rFonts w:ascii="Arial" w:hAnsi="Arial" w:cs="Arial"/>
          <w:sz w:val="20"/>
        </w:rPr>
        <w:t>, kter</w:t>
      </w:r>
      <w:r w:rsidR="00BD086E" w:rsidRPr="004D0DB1">
        <w:rPr>
          <w:rFonts w:ascii="Arial" w:hAnsi="Arial" w:cs="Arial"/>
          <w:sz w:val="20"/>
        </w:rPr>
        <w:t>é</w:t>
      </w:r>
      <w:r w:rsidR="00181A59" w:rsidRPr="004D0DB1">
        <w:rPr>
          <w:rFonts w:ascii="Arial" w:hAnsi="Arial" w:cs="Arial"/>
          <w:sz w:val="20"/>
        </w:rPr>
        <w:t xml:space="preserve"> splňuj</w:t>
      </w:r>
      <w:r w:rsidR="00BD086E" w:rsidRPr="004D0DB1">
        <w:rPr>
          <w:rFonts w:ascii="Arial" w:hAnsi="Arial" w:cs="Arial"/>
          <w:sz w:val="20"/>
        </w:rPr>
        <w:t>í</w:t>
      </w:r>
      <w:r w:rsidR="00181A59" w:rsidRPr="004D0DB1">
        <w:rPr>
          <w:rFonts w:ascii="Arial" w:hAnsi="Arial" w:cs="Arial"/>
          <w:sz w:val="20"/>
        </w:rPr>
        <w:t xml:space="preserve"> </w:t>
      </w:r>
      <w:r w:rsidR="00E31371" w:rsidRPr="004D0DB1">
        <w:rPr>
          <w:rFonts w:ascii="Arial" w:hAnsi="Arial" w:cs="Arial"/>
          <w:sz w:val="20"/>
        </w:rPr>
        <w:t>náležitosti</w:t>
      </w:r>
      <w:r w:rsidR="00181A59" w:rsidRPr="004D0DB1">
        <w:rPr>
          <w:rFonts w:ascii="Arial" w:hAnsi="Arial" w:cs="Arial"/>
          <w:sz w:val="20"/>
        </w:rPr>
        <w:t xml:space="preserve"> dle zákona č. 563/1991 Sb</w:t>
      </w:r>
      <w:r w:rsidR="00DF2040" w:rsidRPr="004D0DB1">
        <w:rPr>
          <w:rFonts w:ascii="Arial" w:hAnsi="Arial" w:cs="Arial"/>
          <w:sz w:val="20"/>
        </w:rPr>
        <w:t>., o účetnictví, ve znění pozdějších předpisů (dále jen „zákon o účetnictví“).</w:t>
      </w:r>
    </w:p>
    <w:p w14:paraId="74E5C9D4" w14:textId="507E570E" w:rsidR="00CB35DE" w:rsidRPr="004D0DB1" w:rsidRDefault="00CB35DE" w:rsidP="00CB35DE">
      <w:pPr>
        <w:jc w:val="both"/>
        <w:rPr>
          <w:rFonts w:ascii="Arial" w:hAnsi="Arial" w:cs="Arial"/>
          <w:sz w:val="20"/>
        </w:rPr>
      </w:pPr>
      <w:r w:rsidRPr="004D0DB1">
        <w:rPr>
          <w:rFonts w:ascii="Arial" w:hAnsi="Arial" w:cs="Arial"/>
          <w:sz w:val="20"/>
        </w:rPr>
        <w:t xml:space="preserve">Způsobilým výdajem je z časového pohledu výdaj, který vznikl příjemci podpory od 1. </w:t>
      </w:r>
      <w:r w:rsidR="009B17C3">
        <w:rPr>
          <w:rFonts w:ascii="Arial" w:hAnsi="Arial" w:cs="Arial"/>
          <w:sz w:val="20"/>
        </w:rPr>
        <w:t>1</w:t>
      </w:r>
      <w:r w:rsidR="00DF2040" w:rsidRPr="004D0DB1">
        <w:rPr>
          <w:rFonts w:ascii="Arial" w:hAnsi="Arial" w:cs="Arial"/>
          <w:sz w:val="20"/>
        </w:rPr>
        <w:t>.</w:t>
      </w:r>
      <w:r w:rsidRPr="004D0DB1">
        <w:rPr>
          <w:rFonts w:ascii="Arial" w:hAnsi="Arial" w:cs="Arial"/>
          <w:sz w:val="20"/>
        </w:rPr>
        <w:t xml:space="preserve"> 202</w:t>
      </w:r>
      <w:r w:rsidR="009B17C3">
        <w:rPr>
          <w:rFonts w:ascii="Arial" w:hAnsi="Arial" w:cs="Arial"/>
          <w:sz w:val="20"/>
        </w:rPr>
        <w:t>3</w:t>
      </w:r>
      <w:r w:rsidR="004C2C5F" w:rsidRPr="004D0DB1">
        <w:rPr>
          <w:rFonts w:ascii="Arial" w:hAnsi="Arial" w:cs="Arial"/>
          <w:sz w:val="20"/>
        </w:rPr>
        <w:t xml:space="preserve"> do 3</w:t>
      </w:r>
      <w:r w:rsidR="002A2703">
        <w:rPr>
          <w:rFonts w:ascii="Arial" w:hAnsi="Arial" w:cs="Arial"/>
          <w:sz w:val="20"/>
        </w:rPr>
        <w:t>0</w:t>
      </w:r>
      <w:r w:rsidR="004C2C5F" w:rsidRPr="004D0DB1">
        <w:rPr>
          <w:rFonts w:ascii="Arial" w:hAnsi="Arial" w:cs="Arial"/>
          <w:sz w:val="20"/>
        </w:rPr>
        <w:t>.</w:t>
      </w:r>
      <w:r w:rsidR="00CF37E0">
        <w:rPr>
          <w:rFonts w:ascii="Arial" w:hAnsi="Arial" w:cs="Arial"/>
          <w:sz w:val="20"/>
        </w:rPr>
        <w:t> </w:t>
      </w:r>
      <w:r w:rsidR="002A2703">
        <w:rPr>
          <w:rFonts w:ascii="Arial" w:hAnsi="Arial" w:cs="Arial"/>
          <w:sz w:val="20"/>
        </w:rPr>
        <w:t>9</w:t>
      </w:r>
      <w:r w:rsidR="004C2C5F" w:rsidRPr="004D0DB1">
        <w:rPr>
          <w:rFonts w:ascii="Arial" w:hAnsi="Arial" w:cs="Arial"/>
          <w:sz w:val="20"/>
        </w:rPr>
        <w:t>.</w:t>
      </w:r>
      <w:r w:rsidR="00CF37E0">
        <w:rPr>
          <w:rFonts w:ascii="Arial" w:hAnsi="Arial" w:cs="Arial"/>
          <w:sz w:val="20"/>
        </w:rPr>
        <w:t> </w:t>
      </w:r>
      <w:r w:rsidR="004C2C5F" w:rsidRPr="004D0DB1">
        <w:rPr>
          <w:rFonts w:ascii="Arial" w:hAnsi="Arial" w:cs="Arial"/>
          <w:sz w:val="20"/>
        </w:rPr>
        <w:t>202</w:t>
      </w:r>
      <w:r w:rsidR="00CF37E0">
        <w:rPr>
          <w:rFonts w:ascii="Arial" w:hAnsi="Arial" w:cs="Arial"/>
          <w:sz w:val="20"/>
        </w:rPr>
        <w:t>3</w:t>
      </w:r>
      <w:r w:rsidRPr="004D0DB1">
        <w:rPr>
          <w:rFonts w:ascii="Arial" w:hAnsi="Arial" w:cs="Arial"/>
          <w:sz w:val="20"/>
        </w:rPr>
        <w:t xml:space="preserve">. </w:t>
      </w:r>
      <w:r w:rsidR="00A37AC5" w:rsidRPr="004D0DB1">
        <w:rPr>
          <w:rFonts w:ascii="Arial" w:hAnsi="Arial" w:cs="Arial"/>
          <w:sz w:val="20"/>
        </w:rPr>
        <w:t>Všechny způsobilé výdaj</w:t>
      </w:r>
      <w:r w:rsidR="00C5547B" w:rsidRPr="004D0DB1">
        <w:rPr>
          <w:rFonts w:ascii="Arial" w:hAnsi="Arial" w:cs="Arial"/>
          <w:sz w:val="20"/>
        </w:rPr>
        <w:t>e musí splňovat podmínky výzvy,</w:t>
      </w:r>
      <w:r w:rsidR="00A37AC5" w:rsidRPr="004D0DB1">
        <w:rPr>
          <w:rFonts w:ascii="Arial" w:hAnsi="Arial" w:cs="Arial"/>
          <w:sz w:val="20"/>
        </w:rPr>
        <w:t xml:space="preserve"> aktuální pravidla a metodické pokyny NPO</w:t>
      </w:r>
      <w:r w:rsidR="00C5547B" w:rsidRPr="004D0DB1">
        <w:rPr>
          <w:rFonts w:ascii="Arial" w:hAnsi="Arial" w:cs="Arial"/>
          <w:sz w:val="20"/>
        </w:rPr>
        <w:t xml:space="preserve"> a pravidla pro zadávání veřejných zakázek</w:t>
      </w:r>
      <w:r w:rsidRPr="004D0DB1">
        <w:rPr>
          <w:rFonts w:ascii="Arial" w:hAnsi="Arial" w:cs="Arial"/>
          <w:sz w:val="20"/>
        </w:rPr>
        <w:t xml:space="preserve">. </w:t>
      </w:r>
    </w:p>
    <w:p w14:paraId="28236ADF" w14:textId="0B2A4745" w:rsidR="00A2559B" w:rsidRPr="004D0DB1" w:rsidRDefault="00CB35DE" w:rsidP="00CB35DE">
      <w:pPr>
        <w:jc w:val="both"/>
        <w:rPr>
          <w:rFonts w:ascii="Arial" w:hAnsi="Arial" w:cs="Arial"/>
          <w:sz w:val="20"/>
        </w:rPr>
      </w:pPr>
      <w:r w:rsidRPr="00885F31">
        <w:rPr>
          <w:rFonts w:ascii="Arial" w:hAnsi="Arial" w:cs="Arial"/>
          <w:sz w:val="20"/>
        </w:rPr>
        <w:t xml:space="preserve">Ve smyslu § 4b zákona č. 159/2006 Sb., o střetu zájmů, v platném znění, nelze do způsobilých výdajů zahrnout výdaje vynaložené na plnění veřejné zakázky dodavatelem, </w:t>
      </w:r>
      <w:r w:rsidRPr="004D0DB1">
        <w:rPr>
          <w:rFonts w:ascii="Arial" w:hAnsi="Arial" w:cs="Arial"/>
          <w:sz w:val="20"/>
        </w:rPr>
        <w:t>zhotovitelem díla či poskytovatelem služeb, který je obchodní společností, v níž veřejný funkcionář uvedený v</w:t>
      </w:r>
      <w:r w:rsidR="00287A22">
        <w:rPr>
          <w:rFonts w:ascii="Arial" w:hAnsi="Arial" w:cs="Arial"/>
          <w:sz w:val="20"/>
        </w:rPr>
        <w:t> </w:t>
      </w:r>
      <w:r w:rsidRPr="004D0DB1">
        <w:rPr>
          <w:rFonts w:ascii="Arial" w:hAnsi="Arial" w:cs="Arial"/>
          <w:sz w:val="20"/>
        </w:rPr>
        <w:t>§</w:t>
      </w:r>
      <w:r w:rsidR="00287A22">
        <w:rPr>
          <w:rFonts w:ascii="Arial" w:hAnsi="Arial" w:cs="Arial"/>
          <w:sz w:val="20"/>
        </w:rPr>
        <w:t> </w:t>
      </w:r>
      <w:r w:rsidRPr="004D0DB1">
        <w:rPr>
          <w:rFonts w:ascii="Arial" w:hAnsi="Arial" w:cs="Arial"/>
          <w:sz w:val="20"/>
        </w:rPr>
        <w:t>2</w:t>
      </w:r>
      <w:r w:rsidR="00287A22">
        <w:rPr>
          <w:rFonts w:ascii="Arial" w:hAnsi="Arial" w:cs="Arial"/>
          <w:sz w:val="20"/>
        </w:rPr>
        <w:t> </w:t>
      </w:r>
      <w:r w:rsidRPr="004D0DB1">
        <w:rPr>
          <w:rFonts w:ascii="Arial" w:hAnsi="Arial" w:cs="Arial"/>
          <w:sz w:val="20"/>
        </w:rPr>
        <w:t>odst.</w:t>
      </w:r>
      <w:r w:rsidR="00287A22">
        <w:rPr>
          <w:rFonts w:ascii="Arial" w:hAnsi="Arial" w:cs="Arial"/>
          <w:sz w:val="20"/>
        </w:rPr>
        <w:t> </w:t>
      </w:r>
      <w:r w:rsidRPr="004D0DB1">
        <w:rPr>
          <w:rFonts w:ascii="Arial" w:hAnsi="Arial" w:cs="Arial"/>
          <w:sz w:val="20"/>
        </w:rPr>
        <w:t>1</w:t>
      </w:r>
      <w:r w:rsidR="00287A22">
        <w:rPr>
          <w:rFonts w:ascii="Arial" w:hAnsi="Arial" w:cs="Arial"/>
          <w:sz w:val="20"/>
        </w:rPr>
        <w:t> </w:t>
      </w:r>
      <w:r w:rsidRPr="004D0DB1">
        <w:rPr>
          <w:rFonts w:ascii="Arial" w:hAnsi="Arial" w:cs="Arial"/>
          <w:sz w:val="20"/>
        </w:rPr>
        <w:t xml:space="preserve">písm. c) tohoto zákona, nebo jím ovládaná osoba vlastní podíl představující alespoň 25 % účasti společníka v této obchodní společnosti a dále nelze do způsobilých výdajů ve smyslu § 44 </w:t>
      </w:r>
      <w:r w:rsidR="002B4071" w:rsidRPr="004D0DB1">
        <w:rPr>
          <w:rFonts w:ascii="Arial" w:hAnsi="Arial" w:cs="Arial"/>
          <w:sz w:val="20"/>
        </w:rPr>
        <w:t>ZZVZ z</w:t>
      </w:r>
      <w:r w:rsidRPr="004D0DB1">
        <w:rPr>
          <w:rFonts w:ascii="Arial" w:hAnsi="Arial" w:cs="Arial"/>
          <w:sz w:val="20"/>
        </w:rPr>
        <w:t>ahrnout výdaje vynaložené na plnění veřejné zakázky, u níž byl zjištěn nezveřejněný nebo nedostatečně omezený střet zájmů a střetem zájmů dotčený účastník výběrového/zadávacího řízení uspěl při</w:t>
      </w:r>
      <w:r w:rsidR="006151A9" w:rsidRPr="004D0DB1">
        <w:rPr>
          <w:rFonts w:ascii="Arial" w:hAnsi="Arial" w:cs="Arial"/>
          <w:sz w:val="20"/>
        </w:rPr>
        <w:t xml:space="preserve"> zajištění této veřejné zakázky</w:t>
      </w:r>
      <w:r w:rsidR="00C5547B" w:rsidRPr="004D0DB1">
        <w:rPr>
          <w:rFonts w:ascii="Arial" w:hAnsi="Arial" w:cs="Arial"/>
          <w:sz w:val="20"/>
        </w:rPr>
        <w:t>. Zároveň zde nebylo zjištěno korupční jednání.</w:t>
      </w:r>
    </w:p>
    <w:p w14:paraId="224A8616" w14:textId="77777777" w:rsidR="00CB35DE" w:rsidRPr="00885F31" w:rsidRDefault="00CB35DE" w:rsidP="00CB35DE">
      <w:pPr>
        <w:jc w:val="both"/>
        <w:rPr>
          <w:rFonts w:ascii="Arial" w:hAnsi="Arial" w:cs="Arial"/>
          <w:sz w:val="20"/>
        </w:rPr>
      </w:pPr>
      <w:r w:rsidRPr="00885F31">
        <w:rPr>
          <w:rFonts w:ascii="Arial" w:hAnsi="Arial" w:cs="Arial"/>
          <w:sz w:val="20"/>
        </w:rPr>
        <w:t>Podpora může být poskytnuta pouze na způsobilé výdaje, které splňují všechny níže uvedené podmínky:</w:t>
      </w:r>
    </w:p>
    <w:p w14:paraId="2006C380" w14:textId="77777777" w:rsidR="00CB35DE" w:rsidRPr="004D0DB1" w:rsidRDefault="00CB35DE" w:rsidP="00DD04FB">
      <w:pPr>
        <w:pStyle w:val="Odstavecseseznamem"/>
        <w:numPr>
          <w:ilvl w:val="0"/>
          <w:numId w:val="1"/>
        </w:numPr>
        <w:ind w:left="1418"/>
        <w:jc w:val="both"/>
        <w:rPr>
          <w:rFonts w:ascii="Arial" w:hAnsi="Arial" w:cs="Arial"/>
          <w:sz w:val="20"/>
        </w:rPr>
      </w:pPr>
      <w:r w:rsidRPr="00885F31">
        <w:rPr>
          <w:rFonts w:ascii="Arial" w:hAnsi="Arial" w:cs="Arial"/>
          <w:sz w:val="20"/>
        </w:rPr>
        <w:t xml:space="preserve">jsou v souladu s právními předpisy České </w:t>
      </w:r>
      <w:r w:rsidRPr="004D0DB1">
        <w:rPr>
          <w:rFonts w:ascii="Arial" w:hAnsi="Arial" w:cs="Arial"/>
          <w:sz w:val="20"/>
        </w:rPr>
        <w:t>republiky a Evropské unie,</w:t>
      </w:r>
    </w:p>
    <w:p w14:paraId="3E86D73F" w14:textId="3540664D" w:rsidR="00CB35DE" w:rsidRPr="004D0DB1" w:rsidRDefault="00CB35DE" w:rsidP="00DD04FB">
      <w:pPr>
        <w:pStyle w:val="Odstavecseseznamem"/>
        <w:numPr>
          <w:ilvl w:val="0"/>
          <w:numId w:val="1"/>
        </w:numPr>
        <w:ind w:left="1418"/>
        <w:jc w:val="both"/>
        <w:rPr>
          <w:rFonts w:ascii="Arial" w:hAnsi="Arial" w:cs="Arial"/>
          <w:sz w:val="20"/>
        </w:rPr>
      </w:pPr>
      <w:r w:rsidRPr="004D0DB1">
        <w:rPr>
          <w:rFonts w:ascii="Arial" w:hAnsi="Arial" w:cs="Arial"/>
          <w:sz w:val="20"/>
        </w:rPr>
        <w:t xml:space="preserve">jsou v souladu s </w:t>
      </w:r>
      <w:r w:rsidR="00757C48" w:rsidRPr="004D0DB1">
        <w:rPr>
          <w:rFonts w:ascii="Arial" w:hAnsi="Arial" w:cs="Arial"/>
          <w:sz w:val="20"/>
        </w:rPr>
        <w:t>NPO</w:t>
      </w:r>
      <w:r w:rsidRPr="004D0DB1">
        <w:rPr>
          <w:rFonts w:ascii="Arial" w:hAnsi="Arial" w:cs="Arial"/>
          <w:sz w:val="20"/>
        </w:rPr>
        <w:t xml:space="preserve">, </w:t>
      </w:r>
      <w:r w:rsidR="00033C64" w:rsidRPr="004D0DB1">
        <w:rPr>
          <w:rFonts w:ascii="Arial" w:hAnsi="Arial" w:cs="Arial"/>
          <w:sz w:val="20"/>
        </w:rPr>
        <w:t xml:space="preserve">aktuálními metodickými pokyny, </w:t>
      </w:r>
      <w:r w:rsidRPr="004D0DB1">
        <w:rPr>
          <w:rFonts w:ascii="Arial" w:hAnsi="Arial" w:cs="Arial"/>
          <w:sz w:val="20"/>
        </w:rPr>
        <w:t>příslušnou výzvou a vydanými metodickými pokyny</w:t>
      </w:r>
      <w:r w:rsidR="00033C64" w:rsidRPr="004D0DB1">
        <w:rPr>
          <w:rFonts w:ascii="Arial" w:hAnsi="Arial" w:cs="Arial"/>
          <w:sz w:val="20"/>
        </w:rPr>
        <w:t xml:space="preserve"> MK</w:t>
      </w:r>
      <w:r w:rsidRPr="004D0DB1">
        <w:rPr>
          <w:rFonts w:ascii="Arial" w:hAnsi="Arial" w:cs="Arial"/>
          <w:sz w:val="20"/>
        </w:rPr>
        <w:t>,</w:t>
      </w:r>
    </w:p>
    <w:p w14:paraId="502664DD" w14:textId="12923B57" w:rsidR="00C44DED" w:rsidRPr="004D0DB1" w:rsidRDefault="00C44DED" w:rsidP="00DD04FB">
      <w:pPr>
        <w:pStyle w:val="Odstavecseseznamem"/>
        <w:numPr>
          <w:ilvl w:val="0"/>
          <w:numId w:val="1"/>
        </w:numPr>
        <w:ind w:left="1418"/>
        <w:jc w:val="both"/>
        <w:rPr>
          <w:rFonts w:ascii="Arial" w:hAnsi="Arial" w:cs="Arial"/>
          <w:sz w:val="20"/>
        </w:rPr>
      </w:pPr>
      <w:r w:rsidRPr="004D0DB1">
        <w:rPr>
          <w:rFonts w:ascii="Arial" w:hAnsi="Arial" w:cs="Arial"/>
          <w:sz w:val="20"/>
        </w:rPr>
        <w:t xml:space="preserve">splňují podmínky transparentního výběrového řízení dle </w:t>
      </w:r>
      <w:r w:rsidR="002B4071" w:rsidRPr="004D0DB1">
        <w:rPr>
          <w:rFonts w:ascii="Arial" w:hAnsi="Arial" w:cs="Arial"/>
          <w:sz w:val="20"/>
        </w:rPr>
        <w:t>ZZVZ</w:t>
      </w:r>
      <w:r w:rsidRPr="004D0DB1">
        <w:rPr>
          <w:rFonts w:ascii="Arial" w:hAnsi="Arial" w:cs="Arial"/>
          <w:sz w:val="20"/>
          <w:szCs w:val="20"/>
        </w:rPr>
        <w:t>,</w:t>
      </w:r>
    </w:p>
    <w:p w14:paraId="55FC6C3E" w14:textId="77777777" w:rsidR="00CB35DE" w:rsidRPr="004D0DB1" w:rsidRDefault="00CB35DE" w:rsidP="00DD04FB">
      <w:pPr>
        <w:pStyle w:val="Odstavecseseznamem"/>
        <w:numPr>
          <w:ilvl w:val="0"/>
          <w:numId w:val="1"/>
        </w:numPr>
        <w:ind w:left="1418"/>
        <w:jc w:val="both"/>
        <w:rPr>
          <w:rFonts w:ascii="Arial" w:hAnsi="Arial" w:cs="Arial"/>
          <w:sz w:val="20"/>
        </w:rPr>
      </w:pPr>
      <w:r w:rsidRPr="004D0DB1">
        <w:rPr>
          <w:rFonts w:ascii="Arial" w:hAnsi="Arial" w:cs="Arial"/>
          <w:sz w:val="20"/>
        </w:rPr>
        <w:t>jsou vynaloženy v souladu s pravidlem 3E (hospodárnost, efektivnost, účelnost),</w:t>
      </w:r>
    </w:p>
    <w:p w14:paraId="4FD176FD" w14:textId="79B0BD7D" w:rsidR="00CB35DE" w:rsidRPr="004D0DB1" w:rsidRDefault="00CB35DE" w:rsidP="00DD04FB">
      <w:pPr>
        <w:pStyle w:val="Odstavecseseznamem"/>
        <w:numPr>
          <w:ilvl w:val="0"/>
          <w:numId w:val="1"/>
        </w:numPr>
        <w:ind w:left="1418"/>
        <w:jc w:val="both"/>
        <w:rPr>
          <w:rFonts w:ascii="Arial" w:hAnsi="Arial" w:cs="Arial"/>
          <w:sz w:val="20"/>
        </w:rPr>
      </w:pPr>
      <w:r w:rsidRPr="004D0DB1">
        <w:rPr>
          <w:rFonts w:ascii="Arial" w:hAnsi="Arial" w:cs="Arial"/>
          <w:sz w:val="20"/>
        </w:rPr>
        <w:t>jsou v souladu s podmínkami příslušného článku GBER,</w:t>
      </w:r>
    </w:p>
    <w:p w14:paraId="31CEBA67" w14:textId="77777777" w:rsidR="00CB35DE" w:rsidRPr="004D0DB1" w:rsidRDefault="00CB35DE" w:rsidP="00DD04FB">
      <w:pPr>
        <w:pStyle w:val="Odstavecseseznamem"/>
        <w:numPr>
          <w:ilvl w:val="0"/>
          <w:numId w:val="1"/>
        </w:numPr>
        <w:ind w:left="1418"/>
        <w:jc w:val="both"/>
        <w:rPr>
          <w:rFonts w:ascii="Arial" w:hAnsi="Arial" w:cs="Arial"/>
          <w:sz w:val="20"/>
        </w:rPr>
      </w:pPr>
      <w:r w:rsidRPr="004D0DB1">
        <w:rPr>
          <w:rFonts w:ascii="Arial" w:hAnsi="Arial" w:cs="Arial"/>
          <w:sz w:val="20"/>
        </w:rPr>
        <w:t>jsou přiměřené, tj. odpovídají cenám v místě a čase obvyklým,</w:t>
      </w:r>
    </w:p>
    <w:p w14:paraId="62D1C9DF" w14:textId="77777777" w:rsidR="00CB35DE" w:rsidRPr="004D0DB1" w:rsidRDefault="00CB35DE" w:rsidP="00DD04FB">
      <w:pPr>
        <w:pStyle w:val="Odstavecseseznamem"/>
        <w:numPr>
          <w:ilvl w:val="0"/>
          <w:numId w:val="1"/>
        </w:numPr>
        <w:ind w:left="1418"/>
        <w:jc w:val="both"/>
        <w:rPr>
          <w:rFonts w:ascii="Arial" w:hAnsi="Arial" w:cs="Arial"/>
          <w:sz w:val="20"/>
        </w:rPr>
      </w:pPr>
      <w:r w:rsidRPr="004D0DB1">
        <w:rPr>
          <w:rFonts w:ascii="Arial" w:hAnsi="Arial" w:cs="Arial"/>
          <w:sz w:val="20"/>
        </w:rPr>
        <w:t>jsou řádně identifikovatelné, prokazatelné a doložitelné,</w:t>
      </w:r>
    </w:p>
    <w:p w14:paraId="253A62A7" w14:textId="18C81D33" w:rsidR="00CB35DE" w:rsidRDefault="00CB35DE" w:rsidP="00DD04FB">
      <w:pPr>
        <w:pStyle w:val="Odstavecseseznamem"/>
        <w:numPr>
          <w:ilvl w:val="0"/>
          <w:numId w:val="1"/>
        </w:numPr>
        <w:ind w:left="1418"/>
        <w:jc w:val="both"/>
        <w:rPr>
          <w:rFonts w:ascii="Arial" w:hAnsi="Arial" w:cs="Arial"/>
          <w:sz w:val="20"/>
        </w:rPr>
      </w:pPr>
      <w:r w:rsidRPr="004D0DB1">
        <w:rPr>
          <w:rFonts w:ascii="Arial" w:hAnsi="Arial" w:cs="Arial"/>
          <w:sz w:val="20"/>
        </w:rPr>
        <w:t>jsou přímo a výhradně spojeny s realizací projektu</w:t>
      </w:r>
      <w:r w:rsidR="005D0CA9" w:rsidRPr="004D0DB1">
        <w:rPr>
          <w:rFonts w:ascii="Arial" w:hAnsi="Arial" w:cs="Arial"/>
          <w:sz w:val="20"/>
        </w:rPr>
        <w:t>, vznikly v době realizace</w:t>
      </w:r>
      <w:r w:rsidR="00AE1DB5" w:rsidRPr="004D0DB1">
        <w:rPr>
          <w:rFonts w:ascii="Arial" w:hAnsi="Arial" w:cs="Arial"/>
          <w:sz w:val="20"/>
        </w:rPr>
        <w:t xml:space="preserve"> či přípravy, resp. byly proplaceny v období od 1. </w:t>
      </w:r>
      <w:r w:rsidR="00CF37E0">
        <w:rPr>
          <w:rFonts w:ascii="Arial" w:hAnsi="Arial" w:cs="Arial"/>
          <w:sz w:val="20"/>
        </w:rPr>
        <w:t>1</w:t>
      </w:r>
      <w:r w:rsidR="001771EA" w:rsidRPr="004D0DB1">
        <w:rPr>
          <w:rFonts w:ascii="Arial" w:hAnsi="Arial" w:cs="Arial"/>
          <w:sz w:val="20"/>
        </w:rPr>
        <w:t>.</w:t>
      </w:r>
      <w:r w:rsidR="00AE1DB5" w:rsidRPr="004D0DB1">
        <w:rPr>
          <w:rFonts w:ascii="Arial" w:hAnsi="Arial" w:cs="Arial"/>
          <w:sz w:val="20"/>
        </w:rPr>
        <w:t xml:space="preserve"> 202</w:t>
      </w:r>
      <w:r w:rsidR="00CF37E0">
        <w:rPr>
          <w:rFonts w:ascii="Arial" w:hAnsi="Arial" w:cs="Arial"/>
          <w:sz w:val="20"/>
        </w:rPr>
        <w:t>3</w:t>
      </w:r>
      <w:r w:rsidR="00AE1DB5" w:rsidRPr="004D0DB1">
        <w:rPr>
          <w:rFonts w:ascii="Arial" w:hAnsi="Arial" w:cs="Arial"/>
          <w:sz w:val="20"/>
        </w:rPr>
        <w:t xml:space="preserve"> dle podmínek NPO</w:t>
      </w:r>
      <w:r w:rsidR="00850550" w:rsidRPr="004D0DB1">
        <w:rPr>
          <w:rFonts w:ascii="Arial" w:hAnsi="Arial" w:cs="Arial"/>
          <w:sz w:val="20"/>
        </w:rPr>
        <w:t>, splňují požadované náležitosti</w:t>
      </w:r>
      <w:r w:rsidR="00AE1DB5" w:rsidRPr="004D0DB1">
        <w:rPr>
          <w:rFonts w:ascii="Arial" w:hAnsi="Arial" w:cs="Arial"/>
          <w:sz w:val="20"/>
        </w:rPr>
        <w:t xml:space="preserve"> </w:t>
      </w:r>
      <w:r w:rsidR="00E6447E" w:rsidRPr="004D0DB1">
        <w:rPr>
          <w:rFonts w:ascii="Arial" w:hAnsi="Arial" w:cs="Arial"/>
          <w:sz w:val="20"/>
        </w:rPr>
        <w:t>a </w:t>
      </w:r>
      <w:r w:rsidRPr="004D0DB1">
        <w:rPr>
          <w:rFonts w:ascii="Arial" w:hAnsi="Arial" w:cs="Arial"/>
          <w:sz w:val="20"/>
        </w:rPr>
        <w:t>jsou součástí jeho rozpočtu.</w:t>
      </w:r>
    </w:p>
    <w:p w14:paraId="5014FF93" w14:textId="77777777" w:rsidR="00C82926" w:rsidRPr="004D0DB1" w:rsidRDefault="00C82926" w:rsidP="00C82926">
      <w:pPr>
        <w:pStyle w:val="Odstavecseseznamem"/>
        <w:ind w:left="1418"/>
        <w:jc w:val="both"/>
        <w:rPr>
          <w:rFonts w:ascii="Arial" w:hAnsi="Arial" w:cs="Arial"/>
          <w:sz w:val="20"/>
        </w:rPr>
      </w:pPr>
    </w:p>
    <w:p w14:paraId="65461E18" w14:textId="77777777" w:rsidR="00B8287F" w:rsidRPr="00885F31" w:rsidRDefault="00B8287F" w:rsidP="000C6446">
      <w:pPr>
        <w:pStyle w:val="Nadpis10"/>
      </w:pPr>
      <w:r w:rsidRPr="00885F31">
        <w:t>Nezpůsobilé výdaje</w:t>
      </w:r>
    </w:p>
    <w:p w14:paraId="4DFD7255" w14:textId="77777777" w:rsidR="00B8287F" w:rsidRPr="00885F31" w:rsidRDefault="00B8287F" w:rsidP="00B8287F">
      <w:pPr>
        <w:jc w:val="both"/>
        <w:rPr>
          <w:rFonts w:ascii="Arial" w:hAnsi="Arial" w:cs="Arial"/>
          <w:sz w:val="20"/>
        </w:rPr>
      </w:pPr>
      <w:r w:rsidRPr="00885F31">
        <w:rPr>
          <w:rFonts w:ascii="Arial" w:hAnsi="Arial" w:cs="Arial"/>
          <w:sz w:val="20"/>
        </w:rPr>
        <w:t>Podporu nelze poskytnout na:</w:t>
      </w:r>
    </w:p>
    <w:p w14:paraId="0F180B23" w14:textId="3F7A7181" w:rsidR="00B8287F" w:rsidRPr="004D0DB1" w:rsidRDefault="00B8287F" w:rsidP="0089644A">
      <w:pPr>
        <w:pStyle w:val="Odstavecseseznamem"/>
        <w:numPr>
          <w:ilvl w:val="1"/>
          <w:numId w:val="7"/>
        </w:numPr>
        <w:jc w:val="both"/>
        <w:rPr>
          <w:rFonts w:ascii="Arial" w:hAnsi="Arial" w:cs="Arial"/>
          <w:sz w:val="20"/>
        </w:rPr>
      </w:pPr>
      <w:r w:rsidRPr="00885F31">
        <w:rPr>
          <w:rFonts w:ascii="Arial" w:hAnsi="Arial" w:cs="Arial"/>
          <w:sz w:val="20"/>
        </w:rPr>
        <w:t xml:space="preserve">aktivity, které </w:t>
      </w:r>
      <w:r w:rsidRPr="004D0DB1">
        <w:rPr>
          <w:rFonts w:ascii="Arial" w:hAnsi="Arial" w:cs="Arial"/>
          <w:sz w:val="20"/>
        </w:rPr>
        <w:t>ne</w:t>
      </w:r>
      <w:r w:rsidR="0098487C" w:rsidRPr="004D0DB1">
        <w:rPr>
          <w:rFonts w:ascii="Arial" w:hAnsi="Arial" w:cs="Arial"/>
          <w:sz w:val="20"/>
        </w:rPr>
        <w:t>odpovídají zaměření programu, podmínkám výzvy či aktuálním metodickým pokynům,</w:t>
      </w:r>
    </w:p>
    <w:p w14:paraId="163FFFB0" w14:textId="191AE61D" w:rsidR="005E6537" w:rsidRDefault="005E6537" w:rsidP="0021183B">
      <w:pPr>
        <w:pStyle w:val="Odstavecseseznamem"/>
        <w:numPr>
          <w:ilvl w:val="1"/>
          <w:numId w:val="7"/>
        </w:numPr>
        <w:spacing w:after="0"/>
        <w:jc w:val="both"/>
        <w:rPr>
          <w:rFonts w:ascii="Arial" w:hAnsi="Arial" w:cs="Arial"/>
          <w:sz w:val="20"/>
        </w:rPr>
      </w:pPr>
      <w:r w:rsidRPr="004D0DB1">
        <w:rPr>
          <w:rFonts w:ascii="Arial" w:hAnsi="Arial" w:cs="Arial"/>
          <w:sz w:val="20"/>
          <w:szCs w:val="20"/>
        </w:rPr>
        <w:t xml:space="preserve">výdaje na mzdy a platy a </w:t>
      </w:r>
      <w:r w:rsidRPr="00CF37E0">
        <w:rPr>
          <w:rFonts w:ascii="Arial" w:hAnsi="Arial" w:cs="Arial"/>
          <w:sz w:val="20"/>
        </w:rPr>
        <w:t>ostatní osobní náklady</w:t>
      </w:r>
      <w:r w:rsidR="00ED6CE2" w:rsidRPr="00CF37E0">
        <w:rPr>
          <w:rFonts w:ascii="Arial" w:hAnsi="Arial" w:cs="Arial"/>
          <w:sz w:val="20"/>
        </w:rPr>
        <w:t xml:space="preserve"> žadatele</w:t>
      </w:r>
      <w:r w:rsidRPr="00CF37E0">
        <w:rPr>
          <w:rFonts w:ascii="Arial" w:hAnsi="Arial" w:cs="Arial"/>
          <w:sz w:val="20"/>
        </w:rPr>
        <w:t>,</w:t>
      </w:r>
    </w:p>
    <w:p w14:paraId="37FA92E5" w14:textId="444494BF" w:rsidR="00CF37E0" w:rsidRPr="00CF37E0" w:rsidRDefault="00CF37E0" w:rsidP="0021183B">
      <w:pPr>
        <w:pStyle w:val="Odstavecseseznamem"/>
        <w:numPr>
          <w:ilvl w:val="1"/>
          <w:numId w:val="7"/>
        </w:numPr>
        <w:spacing w:after="0"/>
        <w:jc w:val="both"/>
        <w:rPr>
          <w:rFonts w:ascii="Arial" w:hAnsi="Arial" w:cs="Arial"/>
          <w:sz w:val="20"/>
        </w:rPr>
      </w:pPr>
      <w:r w:rsidRPr="00CF37E0">
        <w:rPr>
          <w:rFonts w:ascii="Arial" w:hAnsi="Arial" w:cs="Arial"/>
          <w:sz w:val="20"/>
        </w:rPr>
        <w:t>výdaje spojené se vzděláváním a náborem zaměstnanců</w:t>
      </w:r>
      <w:r>
        <w:rPr>
          <w:rFonts w:ascii="Arial" w:hAnsi="Arial" w:cs="Arial"/>
          <w:sz w:val="20"/>
        </w:rPr>
        <w:t xml:space="preserve">, </w:t>
      </w:r>
      <w:proofErr w:type="spellStart"/>
      <w:r>
        <w:rPr>
          <w:rFonts w:ascii="Arial" w:hAnsi="Arial" w:cs="Arial"/>
          <w:sz w:val="20"/>
        </w:rPr>
        <w:t>teambuilding</w:t>
      </w:r>
      <w:proofErr w:type="spellEnd"/>
      <w:r>
        <w:rPr>
          <w:rFonts w:ascii="Arial" w:hAnsi="Arial" w:cs="Arial"/>
          <w:sz w:val="20"/>
        </w:rPr>
        <w:t>,</w:t>
      </w:r>
    </w:p>
    <w:p w14:paraId="7C5EB68E" w14:textId="136A44A8" w:rsidR="00987E16" w:rsidRPr="00CF37E0" w:rsidRDefault="005E6537" w:rsidP="0021183B">
      <w:pPr>
        <w:pStyle w:val="Odstavecseseznamem"/>
        <w:numPr>
          <w:ilvl w:val="1"/>
          <w:numId w:val="7"/>
        </w:numPr>
        <w:spacing w:after="41" w:line="271" w:lineRule="auto"/>
        <w:jc w:val="both"/>
        <w:rPr>
          <w:rFonts w:ascii="Arial" w:hAnsi="Arial" w:cs="Arial"/>
          <w:sz w:val="20"/>
        </w:rPr>
      </w:pPr>
      <w:r w:rsidRPr="00CF37E0">
        <w:rPr>
          <w:rFonts w:ascii="Arial" w:hAnsi="Arial" w:cs="Arial"/>
          <w:sz w:val="20"/>
        </w:rPr>
        <w:t>běžné provozní výdaje žad</w:t>
      </w:r>
      <w:r w:rsidR="00E14AC9" w:rsidRPr="00CF37E0">
        <w:rPr>
          <w:rFonts w:ascii="Arial" w:hAnsi="Arial" w:cs="Arial"/>
          <w:sz w:val="20"/>
        </w:rPr>
        <w:t xml:space="preserve">atele, </w:t>
      </w:r>
      <w:r w:rsidR="00BE2040">
        <w:rPr>
          <w:rFonts w:ascii="Arial" w:hAnsi="Arial" w:cs="Arial"/>
          <w:sz w:val="20"/>
        </w:rPr>
        <w:t xml:space="preserve">např. </w:t>
      </w:r>
      <w:r w:rsidR="00CF37E0" w:rsidRPr="00CF37E0">
        <w:rPr>
          <w:rFonts w:ascii="Arial" w:hAnsi="Arial" w:cs="Arial"/>
          <w:sz w:val="20"/>
        </w:rPr>
        <w:t>poplatky za energie, účetní služby</w:t>
      </w:r>
      <w:r w:rsidR="00CF37E0">
        <w:rPr>
          <w:rFonts w:ascii="Arial" w:hAnsi="Arial" w:cs="Arial"/>
          <w:sz w:val="20"/>
        </w:rPr>
        <w:t xml:space="preserve">, </w:t>
      </w:r>
      <w:r w:rsidR="00CF37E0" w:rsidRPr="00CF37E0">
        <w:rPr>
          <w:rFonts w:ascii="Arial" w:hAnsi="Arial" w:cs="Arial"/>
          <w:sz w:val="20"/>
        </w:rPr>
        <w:t xml:space="preserve">bankovní poplatky, </w:t>
      </w:r>
      <w:r w:rsidR="00606FA8">
        <w:rPr>
          <w:rFonts w:ascii="Arial" w:hAnsi="Arial" w:cs="Arial"/>
          <w:sz w:val="20"/>
        </w:rPr>
        <w:t xml:space="preserve">úroky </w:t>
      </w:r>
      <w:r w:rsidR="00CF37E0" w:rsidRPr="00CF37E0">
        <w:rPr>
          <w:rFonts w:ascii="Arial" w:hAnsi="Arial" w:cs="Arial"/>
          <w:sz w:val="20"/>
        </w:rPr>
        <w:t xml:space="preserve">apod., </w:t>
      </w:r>
    </w:p>
    <w:p w14:paraId="3E7A687B" w14:textId="588E5EAB" w:rsidR="005E6537" w:rsidRPr="004D0DB1" w:rsidRDefault="00987E16" w:rsidP="0021183B">
      <w:pPr>
        <w:pStyle w:val="Odstavecseseznamem"/>
        <w:numPr>
          <w:ilvl w:val="1"/>
          <w:numId w:val="7"/>
        </w:numPr>
        <w:spacing w:after="0"/>
        <w:jc w:val="both"/>
        <w:rPr>
          <w:rFonts w:ascii="Arial" w:hAnsi="Arial" w:cs="Arial"/>
          <w:sz w:val="20"/>
          <w:szCs w:val="20"/>
        </w:rPr>
      </w:pPr>
      <w:r w:rsidRPr="004D0DB1">
        <w:rPr>
          <w:rFonts w:ascii="Arial" w:hAnsi="Arial" w:cs="Arial"/>
          <w:sz w:val="20"/>
          <w:szCs w:val="20"/>
        </w:rPr>
        <w:t>pořízení dlouhodobého hmotného či nehmotného majetku,</w:t>
      </w:r>
    </w:p>
    <w:p w14:paraId="79070DE6" w14:textId="6B75B1B0" w:rsidR="005E6537" w:rsidRPr="004D0DB1" w:rsidRDefault="001C7352" w:rsidP="0021183B">
      <w:pPr>
        <w:pStyle w:val="Odstavecseseznamem"/>
        <w:numPr>
          <w:ilvl w:val="1"/>
          <w:numId w:val="7"/>
        </w:numPr>
        <w:spacing w:after="0"/>
        <w:jc w:val="both"/>
        <w:rPr>
          <w:rFonts w:ascii="Arial" w:hAnsi="Arial" w:cs="Arial"/>
          <w:sz w:val="20"/>
          <w:szCs w:val="20"/>
        </w:rPr>
      </w:pPr>
      <w:r w:rsidRPr="004D0DB1">
        <w:rPr>
          <w:rFonts w:ascii="Arial" w:hAnsi="Arial" w:cs="Arial"/>
          <w:sz w:val="20"/>
          <w:szCs w:val="20"/>
        </w:rPr>
        <w:t xml:space="preserve">výdaje na </w:t>
      </w:r>
      <w:r w:rsidR="005E6537" w:rsidRPr="004D0DB1">
        <w:rPr>
          <w:rFonts w:ascii="Arial" w:hAnsi="Arial" w:cs="Arial"/>
          <w:sz w:val="20"/>
          <w:szCs w:val="20"/>
        </w:rPr>
        <w:t>pohoštění,</w:t>
      </w:r>
    </w:p>
    <w:p w14:paraId="1EAD1AE1" w14:textId="77777777" w:rsidR="005E6537" w:rsidRPr="00BE2040" w:rsidRDefault="005E6537" w:rsidP="0021183B">
      <w:pPr>
        <w:pStyle w:val="Odstavecseseznamem"/>
        <w:numPr>
          <w:ilvl w:val="1"/>
          <w:numId w:val="7"/>
        </w:numPr>
        <w:spacing w:after="0"/>
        <w:jc w:val="both"/>
        <w:rPr>
          <w:rFonts w:ascii="Arial" w:hAnsi="Arial" w:cs="Arial"/>
          <w:sz w:val="20"/>
        </w:rPr>
      </w:pPr>
      <w:r w:rsidRPr="00BE2040">
        <w:rPr>
          <w:rFonts w:ascii="Arial" w:hAnsi="Arial" w:cs="Arial"/>
          <w:sz w:val="20"/>
        </w:rPr>
        <w:t>dary,</w:t>
      </w:r>
    </w:p>
    <w:p w14:paraId="30C7AE39" w14:textId="77777777" w:rsidR="005E6537" w:rsidRPr="00BE2040" w:rsidRDefault="005E6537" w:rsidP="0021183B">
      <w:pPr>
        <w:pStyle w:val="Odstavecseseznamem"/>
        <w:numPr>
          <w:ilvl w:val="1"/>
          <w:numId w:val="7"/>
        </w:numPr>
        <w:spacing w:after="0"/>
        <w:jc w:val="both"/>
        <w:rPr>
          <w:rFonts w:ascii="Arial" w:hAnsi="Arial" w:cs="Arial"/>
          <w:sz w:val="20"/>
        </w:rPr>
      </w:pPr>
      <w:r w:rsidRPr="00BE2040">
        <w:rPr>
          <w:rFonts w:ascii="Arial" w:hAnsi="Arial" w:cs="Arial"/>
          <w:sz w:val="20"/>
        </w:rPr>
        <w:t>udílení věcných nebo finančních ocenění,</w:t>
      </w:r>
    </w:p>
    <w:p w14:paraId="21CCB203" w14:textId="622D7694" w:rsidR="00CF37E0" w:rsidRDefault="005E6537" w:rsidP="0021183B">
      <w:pPr>
        <w:pStyle w:val="Odstavecseseznamem"/>
        <w:numPr>
          <w:ilvl w:val="1"/>
          <w:numId w:val="7"/>
        </w:numPr>
        <w:spacing w:after="240"/>
        <w:jc w:val="both"/>
        <w:rPr>
          <w:rFonts w:ascii="Arial" w:hAnsi="Arial" w:cs="Arial"/>
          <w:sz w:val="20"/>
        </w:rPr>
      </w:pPr>
      <w:r w:rsidRPr="00BE2040">
        <w:rPr>
          <w:rFonts w:ascii="Arial" w:hAnsi="Arial" w:cs="Arial"/>
          <w:sz w:val="20"/>
        </w:rPr>
        <w:lastRenderedPageBreak/>
        <w:t xml:space="preserve">zpracování </w:t>
      </w:r>
      <w:r w:rsidR="003F149E" w:rsidRPr="00BE2040">
        <w:rPr>
          <w:rFonts w:ascii="Arial" w:hAnsi="Arial" w:cs="Arial"/>
          <w:sz w:val="20"/>
        </w:rPr>
        <w:t>žádosti/</w:t>
      </w:r>
      <w:r w:rsidRPr="00BE2040">
        <w:rPr>
          <w:rFonts w:ascii="Arial" w:hAnsi="Arial" w:cs="Arial"/>
          <w:sz w:val="20"/>
        </w:rPr>
        <w:t>projektu</w:t>
      </w:r>
      <w:r w:rsidR="00606FA8">
        <w:rPr>
          <w:rFonts w:ascii="Arial" w:hAnsi="Arial" w:cs="Arial"/>
          <w:sz w:val="20"/>
        </w:rPr>
        <w:t>,</w:t>
      </w:r>
    </w:p>
    <w:p w14:paraId="052AE84E" w14:textId="37953003" w:rsidR="00C30845" w:rsidRPr="00BE2040" w:rsidRDefault="00C30845" w:rsidP="0021183B">
      <w:pPr>
        <w:pStyle w:val="Odstavecseseznamem"/>
        <w:numPr>
          <w:ilvl w:val="1"/>
          <w:numId w:val="7"/>
        </w:numPr>
        <w:spacing w:after="240"/>
        <w:jc w:val="both"/>
        <w:rPr>
          <w:rFonts w:ascii="Arial" w:hAnsi="Arial" w:cs="Arial"/>
          <w:sz w:val="20"/>
        </w:rPr>
      </w:pPr>
      <w:r>
        <w:rPr>
          <w:rFonts w:ascii="Arial" w:hAnsi="Arial" w:cs="Arial"/>
          <w:sz w:val="20"/>
        </w:rPr>
        <w:t>výdaje na publicitu,</w:t>
      </w:r>
    </w:p>
    <w:p w14:paraId="115007D7" w14:textId="77777777" w:rsidR="00CF37E0" w:rsidRPr="00BE2040" w:rsidRDefault="00CF37E0" w:rsidP="0021183B">
      <w:pPr>
        <w:pStyle w:val="Odstavecseseznamem"/>
        <w:numPr>
          <w:ilvl w:val="1"/>
          <w:numId w:val="7"/>
        </w:numPr>
        <w:spacing w:after="240"/>
        <w:jc w:val="both"/>
        <w:rPr>
          <w:rFonts w:ascii="Arial" w:hAnsi="Arial" w:cs="Arial"/>
          <w:sz w:val="20"/>
        </w:rPr>
      </w:pPr>
      <w:proofErr w:type="spellStart"/>
      <w:r w:rsidRPr="00BE2040">
        <w:rPr>
          <w:rFonts w:ascii="Arial" w:hAnsi="Arial" w:cs="Arial"/>
          <w:sz w:val="20"/>
        </w:rPr>
        <w:t>gamifikaci</w:t>
      </w:r>
      <w:proofErr w:type="spellEnd"/>
      <w:r w:rsidRPr="00BE2040">
        <w:rPr>
          <w:rFonts w:ascii="Arial" w:hAnsi="Arial" w:cs="Arial"/>
          <w:sz w:val="20"/>
        </w:rPr>
        <w:t xml:space="preserve"> směřovanou na zlepšení procesů uvnitř firmy, </w:t>
      </w:r>
    </w:p>
    <w:p w14:paraId="41E974B3" w14:textId="77777777" w:rsidR="00CF37E0" w:rsidRPr="00BE2040" w:rsidRDefault="00CF37E0" w:rsidP="0021183B">
      <w:pPr>
        <w:pStyle w:val="Odstavecseseznamem"/>
        <w:numPr>
          <w:ilvl w:val="1"/>
          <w:numId w:val="7"/>
        </w:numPr>
        <w:spacing w:after="240"/>
        <w:jc w:val="both"/>
        <w:rPr>
          <w:rFonts w:ascii="Arial" w:hAnsi="Arial" w:cs="Arial"/>
          <w:sz w:val="20"/>
        </w:rPr>
      </w:pPr>
      <w:r w:rsidRPr="00BE2040">
        <w:rPr>
          <w:rFonts w:ascii="Arial" w:hAnsi="Arial" w:cs="Arial"/>
          <w:sz w:val="20"/>
        </w:rPr>
        <w:t xml:space="preserve">nákup mediálního prostoru (pouze off-line media), </w:t>
      </w:r>
    </w:p>
    <w:p w14:paraId="4819242B" w14:textId="3010ABE3" w:rsidR="00CF37E0" w:rsidRDefault="00CF37E0" w:rsidP="0021183B">
      <w:pPr>
        <w:pStyle w:val="Odstavecseseznamem"/>
        <w:numPr>
          <w:ilvl w:val="1"/>
          <w:numId w:val="7"/>
        </w:numPr>
        <w:spacing w:after="240"/>
        <w:jc w:val="both"/>
        <w:rPr>
          <w:rFonts w:ascii="Arial" w:hAnsi="Arial" w:cs="Arial"/>
          <w:sz w:val="20"/>
        </w:rPr>
      </w:pPr>
      <w:r w:rsidRPr="00BE2040">
        <w:rPr>
          <w:rFonts w:ascii="Arial" w:hAnsi="Arial" w:cs="Arial"/>
          <w:sz w:val="20"/>
        </w:rPr>
        <w:t xml:space="preserve">investiční výdaje, </w:t>
      </w:r>
    </w:p>
    <w:p w14:paraId="0A9F0001" w14:textId="786E1947" w:rsidR="00BE2040" w:rsidRDefault="00BE2040" w:rsidP="0021183B">
      <w:pPr>
        <w:pStyle w:val="Odstavecseseznamem"/>
        <w:numPr>
          <w:ilvl w:val="1"/>
          <w:numId w:val="7"/>
        </w:numPr>
        <w:spacing w:after="240"/>
        <w:jc w:val="both"/>
        <w:rPr>
          <w:rFonts w:ascii="Arial" w:hAnsi="Arial" w:cs="Arial"/>
          <w:sz w:val="20"/>
        </w:rPr>
      </w:pPr>
      <w:r>
        <w:rPr>
          <w:rFonts w:ascii="Arial" w:hAnsi="Arial" w:cs="Arial"/>
          <w:sz w:val="20"/>
        </w:rPr>
        <w:t>samostatné překlady a jazykové překlady,</w:t>
      </w:r>
    </w:p>
    <w:p w14:paraId="32CCAD02" w14:textId="1D8187D0" w:rsidR="00BE2040" w:rsidRPr="00BE2040" w:rsidRDefault="00BE2040" w:rsidP="0021183B">
      <w:pPr>
        <w:pStyle w:val="Odstavecseseznamem"/>
        <w:numPr>
          <w:ilvl w:val="1"/>
          <w:numId w:val="7"/>
        </w:numPr>
        <w:spacing w:after="240"/>
        <w:jc w:val="both"/>
        <w:rPr>
          <w:rFonts w:ascii="Arial" w:hAnsi="Arial" w:cs="Arial"/>
          <w:sz w:val="20"/>
        </w:rPr>
      </w:pPr>
      <w:r>
        <w:rPr>
          <w:rFonts w:ascii="Arial" w:hAnsi="Arial" w:cs="Arial"/>
          <w:sz w:val="20"/>
        </w:rPr>
        <w:t>zakoupení hotového uměleckého díla,</w:t>
      </w:r>
    </w:p>
    <w:p w14:paraId="0343868D" w14:textId="5D681F61" w:rsidR="00CF37E0" w:rsidRPr="00BE2040" w:rsidRDefault="00BE2040" w:rsidP="0021183B">
      <w:pPr>
        <w:pStyle w:val="Odstavecseseznamem"/>
        <w:numPr>
          <w:ilvl w:val="1"/>
          <w:numId w:val="7"/>
        </w:numPr>
        <w:spacing w:after="240"/>
        <w:jc w:val="both"/>
        <w:rPr>
          <w:rFonts w:ascii="Arial" w:hAnsi="Arial" w:cs="Arial"/>
          <w:sz w:val="20"/>
        </w:rPr>
      </w:pPr>
      <w:r w:rsidRPr="00BE2040">
        <w:rPr>
          <w:rFonts w:ascii="Arial" w:hAnsi="Arial" w:cs="Arial"/>
          <w:sz w:val="20"/>
        </w:rPr>
        <w:t>daň z přidané hodnoty (dále jen „DPH“) podle zákona č. 235/2004 Sb., o dani z přidané hodnoty, ve znění pozdějších předpisů</w:t>
      </w:r>
    </w:p>
    <w:p w14:paraId="657D1A32" w14:textId="2DEDF49D" w:rsidR="005604E0" w:rsidRDefault="005E6537" w:rsidP="005058FC">
      <w:pPr>
        <w:spacing w:after="0"/>
        <w:jc w:val="both"/>
        <w:rPr>
          <w:rFonts w:ascii="Arial" w:hAnsi="Arial" w:cs="Arial"/>
          <w:b/>
          <w:sz w:val="20"/>
          <w:szCs w:val="20"/>
        </w:rPr>
      </w:pPr>
      <w:r w:rsidRPr="00A2559B">
        <w:rPr>
          <w:rFonts w:ascii="Arial" w:hAnsi="Arial" w:cs="Arial"/>
          <w:b/>
          <w:sz w:val="20"/>
          <w:szCs w:val="20"/>
        </w:rPr>
        <w:t>Do kalkulovaných nákladů a příjmů projektu mohou být zahrnuty jen takové náklady a příjmy, které jsou součástí účetnictví žadatele</w:t>
      </w:r>
      <w:r w:rsidR="00803DA6" w:rsidRPr="00A2559B">
        <w:rPr>
          <w:rFonts w:ascii="Arial" w:hAnsi="Arial" w:cs="Arial"/>
          <w:b/>
          <w:sz w:val="20"/>
          <w:szCs w:val="20"/>
        </w:rPr>
        <w:t xml:space="preserve">, ale </w:t>
      </w:r>
      <w:r w:rsidR="001D01D8" w:rsidRPr="00A2559B">
        <w:rPr>
          <w:rFonts w:ascii="Arial" w:hAnsi="Arial" w:cs="Arial"/>
          <w:b/>
          <w:sz w:val="20"/>
          <w:szCs w:val="20"/>
        </w:rPr>
        <w:t>jsou vedeny odděleně</w:t>
      </w:r>
      <w:r w:rsidR="00AA1FC1" w:rsidRPr="00A2559B">
        <w:rPr>
          <w:rFonts w:ascii="Arial" w:hAnsi="Arial" w:cs="Arial"/>
          <w:b/>
          <w:sz w:val="20"/>
          <w:szCs w:val="20"/>
        </w:rPr>
        <w:t>, aby financování bylo transparentní</w:t>
      </w:r>
      <w:r w:rsidR="008B0275" w:rsidRPr="00A2559B">
        <w:rPr>
          <w:rFonts w:ascii="Arial" w:hAnsi="Arial" w:cs="Arial"/>
          <w:b/>
          <w:sz w:val="20"/>
          <w:szCs w:val="20"/>
        </w:rPr>
        <w:t xml:space="preserve"> a účetní doklady a objednávky jsou označovány registračním číslem </w:t>
      </w:r>
      <w:r w:rsidR="00FE123B" w:rsidRPr="00A2559B">
        <w:rPr>
          <w:rFonts w:ascii="Arial" w:hAnsi="Arial" w:cs="Arial"/>
          <w:b/>
          <w:sz w:val="20"/>
          <w:szCs w:val="20"/>
        </w:rPr>
        <w:t>žádosti o</w:t>
      </w:r>
      <w:r w:rsidR="00287A22" w:rsidRPr="00A2559B">
        <w:rPr>
          <w:rFonts w:ascii="Arial" w:hAnsi="Arial" w:cs="Arial"/>
          <w:b/>
          <w:sz w:val="20"/>
          <w:szCs w:val="20"/>
        </w:rPr>
        <w:t> </w:t>
      </w:r>
      <w:r w:rsidR="00FE123B" w:rsidRPr="00A2559B">
        <w:rPr>
          <w:rFonts w:ascii="Arial" w:hAnsi="Arial" w:cs="Arial"/>
          <w:b/>
          <w:sz w:val="20"/>
          <w:szCs w:val="20"/>
        </w:rPr>
        <w:t>dotaci z DP MK.</w:t>
      </w:r>
    </w:p>
    <w:p w14:paraId="1CCDF597" w14:textId="77777777" w:rsidR="00C27AA3" w:rsidRPr="00D01738" w:rsidRDefault="00C27AA3" w:rsidP="00792D5F">
      <w:pPr>
        <w:spacing w:after="0" w:line="240" w:lineRule="auto"/>
        <w:jc w:val="both"/>
        <w:rPr>
          <w:rFonts w:ascii="Arial" w:hAnsi="Arial" w:cs="Arial"/>
          <w:b/>
          <w:sz w:val="20"/>
          <w:szCs w:val="20"/>
        </w:rPr>
      </w:pPr>
    </w:p>
    <w:p w14:paraId="39B3A7DB" w14:textId="77777777" w:rsidR="00E721E0" w:rsidRPr="00885F31" w:rsidRDefault="00E721E0" w:rsidP="000C6446">
      <w:pPr>
        <w:pStyle w:val="Nadpis10"/>
      </w:pPr>
      <w:r w:rsidRPr="00885F31">
        <w:t>Podmínky výzvy</w:t>
      </w:r>
    </w:p>
    <w:p w14:paraId="1AEA947B" w14:textId="3A1C5042" w:rsidR="00346268" w:rsidRDefault="00346268" w:rsidP="0017730E">
      <w:pPr>
        <w:pStyle w:val="Nadpis10"/>
        <w:numPr>
          <w:ilvl w:val="0"/>
          <w:numId w:val="4"/>
        </w:numPr>
        <w:ind w:left="709" w:hanging="357"/>
        <w:contextualSpacing w:val="0"/>
        <w:jc w:val="both"/>
        <w:rPr>
          <w:b w:val="0"/>
          <w:sz w:val="20"/>
          <w:szCs w:val="20"/>
        </w:rPr>
      </w:pPr>
      <w:r w:rsidRPr="00885F31">
        <w:rPr>
          <w:b w:val="0"/>
          <w:sz w:val="20"/>
          <w:szCs w:val="20"/>
        </w:rPr>
        <w:t xml:space="preserve">Dotace je poskytována na základě </w:t>
      </w:r>
      <w:r w:rsidR="0058609D">
        <w:rPr>
          <w:b w:val="0"/>
          <w:sz w:val="20"/>
          <w:szCs w:val="20"/>
        </w:rPr>
        <w:t>R</w:t>
      </w:r>
      <w:r w:rsidRPr="00885F31">
        <w:rPr>
          <w:b w:val="0"/>
          <w:sz w:val="20"/>
          <w:szCs w:val="20"/>
        </w:rPr>
        <w:t>ozhodnutí o poskytnutí dotace ze s</w:t>
      </w:r>
      <w:r w:rsidR="0058609D">
        <w:rPr>
          <w:b w:val="0"/>
          <w:sz w:val="20"/>
          <w:szCs w:val="20"/>
        </w:rPr>
        <w:t>tátního rozpočtu ČR (dále jen „R</w:t>
      </w:r>
      <w:r w:rsidRPr="00885F31">
        <w:rPr>
          <w:b w:val="0"/>
          <w:sz w:val="20"/>
          <w:szCs w:val="20"/>
        </w:rPr>
        <w:t xml:space="preserve">ozhodnutí“) a lze ji použít jen na účel uvedený v Rozhodnutí. Při tom je příjemce povinen dodržet výši a skladbu nákladů týkajících se poskytnuté dotace tak, jak byly v Rozhodnutí uvedeny, stejně jako účelové určení dotace (rozepsanou strukturu </w:t>
      </w:r>
      <w:r w:rsidR="009A0601">
        <w:rPr>
          <w:b w:val="0"/>
          <w:sz w:val="20"/>
          <w:szCs w:val="20"/>
        </w:rPr>
        <w:t>projektu</w:t>
      </w:r>
      <w:r w:rsidRPr="00885F31">
        <w:rPr>
          <w:b w:val="0"/>
          <w:sz w:val="20"/>
          <w:szCs w:val="20"/>
        </w:rPr>
        <w:t>).</w:t>
      </w:r>
    </w:p>
    <w:p w14:paraId="19FEC574" w14:textId="589F163F" w:rsidR="0014425D" w:rsidRDefault="00346268" w:rsidP="0017730E">
      <w:pPr>
        <w:pStyle w:val="Nadpis10"/>
        <w:numPr>
          <w:ilvl w:val="0"/>
          <w:numId w:val="4"/>
        </w:numPr>
        <w:ind w:left="709" w:hanging="357"/>
        <w:contextualSpacing w:val="0"/>
        <w:jc w:val="both"/>
        <w:rPr>
          <w:b w:val="0"/>
          <w:sz w:val="20"/>
          <w:szCs w:val="20"/>
        </w:rPr>
      </w:pPr>
      <w:r w:rsidRPr="00885F31">
        <w:rPr>
          <w:b w:val="0"/>
          <w:sz w:val="20"/>
          <w:szCs w:val="20"/>
        </w:rPr>
        <w:t xml:space="preserve">Dotace </w:t>
      </w:r>
      <w:r w:rsidR="000D150B">
        <w:rPr>
          <w:b w:val="0"/>
          <w:sz w:val="20"/>
          <w:szCs w:val="20"/>
        </w:rPr>
        <w:t>je</w:t>
      </w:r>
      <w:r w:rsidRPr="00885F31">
        <w:rPr>
          <w:b w:val="0"/>
          <w:sz w:val="20"/>
          <w:szCs w:val="20"/>
        </w:rPr>
        <w:t xml:space="preserve"> poskytován</w:t>
      </w:r>
      <w:r w:rsidR="000D150B">
        <w:rPr>
          <w:b w:val="0"/>
          <w:sz w:val="20"/>
          <w:szCs w:val="20"/>
        </w:rPr>
        <w:t>a</w:t>
      </w:r>
      <w:r w:rsidRPr="00885F31">
        <w:rPr>
          <w:b w:val="0"/>
          <w:sz w:val="20"/>
          <w:szCs w:val="20"/>
        </w:rPr>
        <w:t xml:space="preserve"> účelově a podmínky pro jej</w:t>
      </w:r>
      <w:r w:rsidR="000D150B">
        <w:rPr>
          <w:b w:val="0"/>
          <w:sz w:val="20"/>
          <w:szCs w:val="20"/>
        </w:rPr>
        <w:t>í</w:t>
      </w:r>
      <w:r w:rsidRPr="00885F31">
        <w:rPr>
          <w:b w:val="0"/>
          <w:sz w:val="20"/>
          <w:szCs w:val="20"/>
        </w:rPr>
        <w:t xml:space="preserve"> </w:t>
      </w:r>
      <w:r w:rsidRPr="0014425D">
        <w:rPr>
          <w:b w:val="0"/>
          <w:sz w:val="20"/>
          <w:szCs w:val="20"/>
        </w:rPr>
        <w:t xml:space="preserve">použití, </w:t>
      </w:r>
      <w:r w:rsidR="00D01738" w:rsidRPr="0014425D">
        <w:rPr>
          <w:b w:val="0"/>
          <w:sz w:val="20"/>
          <w:szCs w:val="20"/>
        </w:rPr>
        <w:t xml:space="preserve">včetně </w:t>
      </w:r>
      <w:r w:rsidR="00C649E5">
        <w:rPr>
          <w:b w:val="0"/>
          <w:sz w:val="20"/>
          <w:szCs w:val="20"/>
        </w:rPr>
        <w:t>monitorovací</w:t>
      </w:r>
      <w:r w:rsidR="000D150B" w:rsidRPr="0014425D">
        <w:rPr>
          <w:b w:val="0"/>
          <w:sz w:val="20"/>
          <w:szCs w:val="20"/>
        </w:rPr>
        <w:t xml:space="preserve"> zpráv</w:t>
      </w:r>
      <w:r w:rsidR="00D01738" w:rsidRPr="0014425D">
        <w:rPr>
          <w:b w:val="0"/>
          <w:sz w:val="20"/>
          <w:szCs w:val="20"/>
        </w:rPr>
        <w:t>y</w:t>
      </w:r>
      <w:r w:rsidR="000D150B" w:rsidRPr="0014425D">
        <w:rPr>
          <w:b w:val="0"/>
          <w:sz w:val="20"/>
          <w:szCs w:val="20"/>
        </w:rPr>
        <w:t xml:space="preserve"> a</w:t>
      </w:r>
      <w:r w:rsidR="0001402F">
        <w:rPr>
          <w:b w:val="0"/>
          <w:sz w:val="20"/>
          <w:szCs w:val="20"/>
        </w:rPr>
        <w:t> </w:t>
      </w:r>
      <w:r w:rsidR="00D01738" w:rsidRPr="0014425D">
        <w:rPr>
          <w:b w:val="0"/>
          <w:sz w:val="20"/>
          <w:szCs w:val="20"/>
        </w:rPr>
        <w:t>žádosti o</w:t>
      </w:r>
      <w:r w:rsidR="00287A22" w:rsidRPr="0014425D">
        <w:rPr>
          <w:b w:val="0"/>
          <w:sz w:val="20"/>
          <w:szCs w:val="20"/>
        </w:rPr>
        <w:t> </w:t>
      </w:r>
      <w:r w:rsidR="00D01738" w:rsidRPr="0014425D">
        <w:rPr>
          <w:b w:val="0"/>
          <w:sz w:val="20"/>
          <w:szCs w:val="20"/>
        </w:rPr>
        <w:t>platbu</w:t>
      </w:r>
      <w:r w:rsidRPr="0014425D">
        <w:rPr>
          <w:b w:val="0"/>
          <w:sz w:val="20"/>
          <w:szCs w:val="20"/>
        </w:rPr>
        <w:t>, jsou součástí výroku Rozhodnutí, které příjemci dotace</w:t>
      </w:r>
      <w:r w:rsidRPr="00885F31">
        <w:rPr>
          <w:b w:val="0"/>
          <w:sz w:val="20"/>
          <w:szCs w:val="20"/>
        </w:rPr>
        <w:t xml:space="preserve"> vystaví MK.</w:t>
      </w:r>
      <w:r w:rsidR="00A71E09" w:rsidRPr="00885F31">
        <w:rPr>
          <w:b w:val="0"/>
          <w:sz w:val="20"/>
          <w:szCs w:val="20"/>
        </w:rPr>
        <w:t xml:space="preserve"> </w:t>
      </w:r>
    </w:p>
    <w:p w14:paraId="1162CBFC" w14:textId="2659AF1D" w:rsidR="00917085" w:rsidRPr="00E35314" w:rsidRDefault="00917085" w:rsidP="0017730E">
      <w:pPr>
        <w:numPr>
          <w:ilvl w:val="0"/>
          <w:numId w:val="4"/>
        </w:numPr>
        <w:spacing w:after="41" w:line="271" w:lineRule="auto"/>
        <w:ind w:left="709"/>
        <w:jc w:val="both"/>
        <w:rPr>
          <w:rFonts w:ascii="Arial" w:hAnsi="Arial" w:cs="Arial"/>
          <w:sz w:val="20"/>
          <w:szCs w:val="20"/>
        </w:rPr>
      </w:pPr>
      <w:r w:rsidRPr="00917085">
        <w:rPr>
          <w:rFonts w:ascii="Arial" w:hAnsi="Arial" w:cs="Arial"/>
          <w:sz w:val="20"/>
          <w:szCs w:val="20"/>
        </w:rPr>
        <w:t>Projekt může být spolufinancován z obecních a krajských rozpočtů a jiných EU zdrojů, a ze soukromých zdrojů (např. vlastní zdroje příjemce, nadační příspěvky, činnost dobrovolníků nebo finanční dary od fyzických a právnických osob), ale duplicitní úhrada stejných výdajů projektu z</w:t>
      </w:r>
      <w:r w:rsidR="00287A22">
        <w:rPr>
          <w:rFonts w:ascii="Arial" w:hAnsi="Arial" w:cs="Arial"/>
          <w:sz w:val="20"/>
          <w:szCs w:val="20"/>
        </w:rPr>
        <w:t> </w:t>
      </w:r>
      <w:r w:rsidRPr="00917085">
        <w:rPr>
          <w:rFonts w:ascii="Arial" w:hAnsi="Arial" w:cs="Arial"/>
          <w:sz w:val="20"/>
          <w:szCs w:val="20"/>
        </w:rPr>
        <w:t xml:space="preserve">různých zdrojů včetně zdrojů státního rozpočtu není dovolena. </w:t>
      </w:r>
    </w:p>
    <w:p w14:paraId="18DED27E" w14:textId="47FE275A" w:rsidR="00346268" w:rsidRPr="00885F31" w:rsidRDefault="00346268" w:rsidP="0017730E">
      <w:pPr>
        <w:pStyle w:val="Nadpis10"/>
        <w:numPr>
          <w:ilvl w:val="0"/>
          <w:numId w:val="4"/>
        </w:numPr>
        <w:ind w:left="709" w:hanging="357"/>
        <w:contextualSpacing w:val="0"/>
        <w:jc w:val="both"/>
        <w:rPr>
          <w:b w:val="0"/>
          <w:sz w:val="20"/>
          <w:szCs w:val="20"/>
        </w:rPr>
      </w:pPr>
      <w:r w:rsidRPr="00885F31">
        <w:rPr>
          <w:b w:val="0"/>
          <w:sz w:val="20"/>
          <w:szCs w:val="20"/>
        </w:rPr>
        <w:t xml:space="preserve">Příjemce dotace odpovídá za hospodárné použití prostředků v souladu s účely, na které byly prostředky poskytnuty, dále za jejich řádné a oddělené sledování </w:t>
      </w:r>
      <w:r w:rsidR="00117150">
        <w:rPr>
          <w:b w:val="0"/>
          <w:sz w:val="20"/>
          <w:szCs w:val="20"/>
        </w:rPr>
        <w:t xml:space="preserve">a evidování </w:t>
      </w:r>
      <w:r w:rsidRPr="00885F31">
        <w:rPr>
          <w:b w:val="0"/>
          <w:sz w:val="20"/>
          <w:szCs w:val="20"/>
        </w:rPr>
        <w:t>ve svém jednoduchém nebo podvojném účetnictví</w:t>
      </w:r>
      <w:r w:rsidR="00CE06B3" w:rsidRPr="00885F31">
        <w:rPr>
          <w:b w:val="0"/>
          <w:sz w:val="20"/>
          <w:szCs w:val="20"/>
        </w:rPr>
        <w:t>.</w:t>
      </w:r>
    </w:p>
    <w:p w14:paraId="373DF1D5" w14:textId="7B398500" w:rsidR="00346268" w:rsidRPr="00885F31" w:rsidRDefault="00346268" w:rsidP="0017730E">
      <w:pPr>
        <w:pStyle w:val="Nadpis10"/>
        <w:numPr>
          <w:ilvl w:val="0"/>
          <w:numId w:val="4"/>
        </w:numPr>
        <w:ind w:left="709" w:hanging="357"/>
        <w:contextualSpacing w:val="0"/>
        <w:jc w:val="both"/>
        <w:rPr>
          <w:b w:val="0"/>
          <w:sz w:val="20"/>
          <w:szCs w:val="20"/>
        </w:rPr>
      </w:pPr>
      <w:r w:rsidRPr="00885F31">
        <w:rPr>
          <w:b w:val="0"/>
          <w:sz w:val="20"/>
          <w:szCs w:val="20"/>
        </w:rPr>
        <w:t>Příjemce dotace je povinen uchovávat Rozhodnutí a veškeré doklady</w:t>
      </w:r>
      <w:r w:rsidR="008470EF">
        <w:rPr>
          <w:b w:val="0"/>
          <w:sz w:val="20"/>
          <w:szCs w:val="20"/>
        </w:rPr>
        <w:t xml:space="preserve"> týkající se poskytnuté dotace </w:t>
      </w:r>
      <w:r w:rsidRPr="00885F31">
        <w:rPr>
          <w:b w:val="0"/>
          <w:sz w:val="20"/>
          <w:szCs w:val="20"/>
        </w:rPr>
        <w:t xml:space="preserve">ve smyslu zákona </w:t>
      </w:r>
      <w:r w:rsidR="008470EF">
        <w:rPr>
          <w:b w:val="0"/>
          <w:sz w:val="20"/>
          <w:szCs w:val="20"/>
        </w:rPr>
        <w:t>o účetnictví</w:t>
      </w:r>
      <w:r w:rsidRPr="00885F31">
        <w:rPr>
          <w:b w:val="0"/>
          <w:sz w:val="20"/>
          <w:szCs w:val="20"/>
        </w:rPr>
        <w:t>.</w:t>
      </w:r>
    </w:p>
    <w:p w14:paraId="0831AB03" w14:textId="3B532D56" w:rsidR="00346268" w:rsidRPr="00885F31" w:rsidRDefault="00346268" w:rsidP="0017730E">
      <w:pPr>
        <w:pStyle w:val="Nadpis10"/>
        <w:numPr>
          <w:ilvl w:val="0"/>
          <w:numId w:val="4"/>
        </w:numPr>
        <w:ind w:left="709" w:hanging="357"/>
        <w:contextualSpacing w:val="0"/>
        <w:jc w:val="both"/>
        <w:rPr>
          <w:b w:val="0"/>
          <w:sz w:val="20"/>
          <w:szCs w:val="20"/>
        </w:rPr>
      </w:pPr>
      <w:r w:rsidRPr="00885F31">
        <w:rPr>
          <w:b w:val="0"/>
          <w:sz w:val="20"/>
          <w:szCs w:val="20"/>
        </w:rPr>
        <w:t xml:space="preserve">Dotace se poskytují podle § 16, bodu 1 rozpočtových pravidel a </w:t>
      </w:r>
      <w:r w:rsidR="00DA27B5">
        <w:rPr>
          <w:b w:val="0"/>
          <w:sz w:val="20"/>
          <w:szCs w:val="20"/>
        </w:rPr>
        <w:t>aktuálními metodickými pokyny k </w:t>
      </w:r>
      <w:r w:rsidR="008470EF">
        <w:rPr>
          <w:b w:val="0"/>
          <w:sz w:val="20"/>
          <w:szCs w:val="20"/>
        </w:rPr>
        <w:t>NPO</w:t>
      </w:r>
      <w:r w:rsidRPr="00885F31">
        <w:rPr>
          <w:b w:val="0"/>
          <w:sz w:val="20"/>
          <w:szCs w:val="20"/>
        </w:rPr>
        <w:t xml:space="preserve">. Vyplácení dotací se bude uskutečňovat v souladu s případnými regulačními opatřeními </w:t>
      </w:r>
      <w:r w:rsidR="007A381E">
        <w:rPr>
          <w:b w:val="0"/>
          <w:sz w:val="20"/>
          <w:szCs w:val="20"/>
        </w:rPr>
        <w:t>MF</w:t>
      </w:r>
      <w:r w:rsidR="004A4014">
        <w:rPr>
          <w:b w:val="0"/>
          <w:sz w:val="20"/>
          <w:szCs w:val="20"/>
        </w:rPr>
        <w:t xml:space="preserve"> a </w:t>
      </w:r>
      <w:proofErr w:type="spellStart"/>
      <w:r w:rsidR="004A4014">
        <w:rPr>
          <w:b w:val="0"/>
          <w:sz w:val="20"/>
          <w:szCs w:val="20"/>
        </w:rPr>
        <w:t>Delivery</w:t>
      </w:r>
      <w:proofErr w:type="spellEnd"/>
      <w:r w:rsidR="004A4014">
        <w:rPr>
          <w:b w:val="0"/>
          <w:sz w:val="20"/>
          <w:szCs w:val="20"/>
        </w:rPr>
        <w:t xml:space="preserve"> Unit na MPO</w:t>
      </w:r>
      <w:r w:rsidRPr="00885F31">
        <w:rPr>
          <w:b w:val="0"/>
          <w:sz w:val="20"/>
          <w:szCs w:val="20"/>
        </w:rPr>
        <w:t>.</w:t>
      </w:r>
    </w:p>
    <w:p w14:paraId="584CE551" w14:textId="0486CFC0" w:rsidR="00346268" w:rsidRPr="00885F31" w:rsidRDefault="00346268" w:rsidP="0017730E">
      <w:pPr>
        <w:pStyle w:val="Nadpis10"/>
        <w:numPr>
          <w:ilvl w:val="0"/>
          <w:numId w:val="4"/>
        </w:numPr>
        <w:ind w:left="709" w:hanging="357"/>
        <w:contextualSpacing w:val="0"/>
        <w:jc w:val="both"/>
        <w:rPr>
          <w:b w:val="0"/>
          <w:sz w:val="20"/>
          <w:szCs w:val="20"/>
        </w:rPr>
      </w:pPr>
      <w:r w:rsidRPr="00885F31">
        <w:rPr>
          <w:b w:val="0"/>
          <w:sz w:val="20"/>
          <w:szCs w:val="20"/>
        </w:rPr>
        <w:t>MK si vyhrazuje právo změnit způsob proplácení dotace, a to v souladu s případnými změnami nařízenými MF</w:t>
      </w:r>
      <w:r w:rsidR="00E707FD">
        <w:rPr>
          <w:b w:val="0"/>
          <w:sz w:val="20"/>
          <w:szCs w:val="20"/>
        </w:rPr>
        <w:t xml:space="preserve"> či metodickými pokyny k NPO</w:t>
      </w:r>
      <w:r w:rsidRPr="00885F31">
        <w:rPr>
          <w:b w:val="0"/>
          <w:sz w:val="20"/>
          <w:szCs w:val="20"/>
        </w:rPr>
        <w:t>.</w:t>
      </w:r>
    </w:p>
    <w:p w14:paraId="127AF576" w14:textId="173DD432" w:rsidR="00346268" w:rsidRPr="00885F31" w:rsidRDefault="00346268" w:rsidP="0017730E">
      <w:pPr>
        <w:pStyle w:val="Nadpis10"/>
        <w:numPr>
          <w:ilvl w:val="0"/>
          <w:numId w:val="4"/>
        </w:numPr>
        <w:ind w:left="709" w:hanging="357"/>
        <w:contextualSpacing w:val="0"/>
        <w:jc w:val="both"/>
        <w:rPr>
          <w:b w:val="0"/>
          <w:sz w:val="20"/>
          <w:szCs w:val="20"/>
        </w:rPr>
      </w:pPr>
      <w:r w:rsidRPr="00885F31">
        <w:rPr>
          <w:b w:val="0"/>
          <w:sz w:val="20"/>
          <w:szCs w:val="20"/>
        </w:rPr>
        <w:t xml:space="preserve">MK může podle rozpočtových pravidel vydat </w:t>
      </w:r>
      <w:r w:rsidR="0058609D" w:rsidRPr="004B37A1">
        <w:rPr>
          <w:b w:val="0"/>
          <w:sz w:val="20"/>
          <w:szCs w:val="20"/>
        </w:rPr>
        <w:t xml:space="preserve">změnové </w:t>
      </w:r>
      <w:r w:rsidR="0058609D">
        <w:rPr>
          <w:b w:val="0"/>
          <w:sz w:val="20"/>
          <w:szCs w:val="20"/>
        </w:rPr>
        <w:t>R</w:t>
      </w:r>
      <w:r w:rsidRPr="00885F31">
        <w:rPr>
          <w:b w:val="0"/>
          <w:sz w:val="20"/>
          <w:szCs w:val="20"/>
        </w:rPr>
        <w:t>ozhodnutí.</w:t>
      </w:r>
    </w:p>
    <w:p w14:paraId="759CC97C" w14:textId="708A01FD" w:rsidR="00346268" w:rsidRPr="00885F31" w:rsidRDefault="00346268" w:rsidP="0017730E">
      <w:pPr>
        <w:pStyle w:val="Nadpis10"/>
        <w:numPr>
          <w:ilvl w:val="0"/>
          <w:numId w:val="4"/>
        </w:numPr>
        <w:ind w:left="709" w:hanging="357"/>
        <w:contextualSpacing w:val="0"/>
        <w:jc w:val="both"/>
        <w:rPr>
          <w:b w:val="0"/>
          <w:sz w:val="20"/>
          <w:szCs w:val="20"/>
        </w:rPr>
      </w:pPr>
      <w:r w:rsidRPr="00885F31">
        <w:rPr>
          <w:b w:val="0"/>
          <w:sz w:val="20"/>
          <w:szCs w:val="20"/>
        </w:rPr>
        <w:t>Příjemce dotace je povinen před případným zánikem přednostně vypořádat vztahy se státním rozpočtem.</w:t>
      </w:r>
    </w:p>
    <w:p w14:paraId="3C3B4ED5" w14:textId="608F0F1E" w:rsidR="00E721E0" w:rsidRPr="00885F31" w:rsidRDefault="00E721E0" w:rsidP="0017730E">
      <w:pPr>
        <w:pStyle w:val="Nadpis10"/>
        <w:numPr>
          <w:ilvl w:val="0"/>
          <w:numId w:val="4"/>
        </w:numPr>
        <w:ind w:left="709" w:hanging="357"/>
        <w:contextualSpacing w:val="0"/>
        <w:jc w:val="both"/>
        <w:rPr>
          <w:b w:val="0"/>
          <w:sz w:val="20"/>
          <w:szCs w:val="20"/>
        </w:rPr>
      </w:pPr>
      <w:r w:rsidRPr="00885F31">
        <w:rPr>
          <w:b w:val="0"/>
          <w:sz w:val="20"/>
          <w:szCs w:val="20"/>
        </w:rPr>
        <w:lastRenderedPageBreak/>
        <w:t xml:space="preserve">Žadatel/příjemce podpory je povinen při zadávání veřejných zakázek postupovat </w:t>
      </w:r>
      <w:r w:rsidR="00E707FD">
        <w:rPr>
          <w:b w:val="0"/>
          <w:sz w:val="20"/>
          <w:szCs w:val="20"/>
        </w:rPr>
        <w:t>transparentně a</w:t>
      </w:r>
      <w:r w:rsidR="00287A22">
        <w:rPr>
          <w:b w:val="0"/>
          <w:sz w:val="20"/>
          <w:szCs w:val="20"/>
        </w:rPr>
        <w:t> </w:t>
      </w:r>
      <w:r w:rsidRPr="00885F31">
        <w:rPr>
          <w:b w:val="0"/>
          <w:sz w:val="20"/>
          <w:szCs w:val="20"/>
        </w:rPr>
        <w:t xml:space="preserve">podle </w:t>
      </w:r>
      <w:r w:rsidR="007D062F" w:rsidRPr="00885F31">
        <w:rPr>
          <w:b w:val="0"/>
          <w:sz w:val="20"/>
          <w:szCs w:val="20"/>
        </w:rPr>
        <w:t>ZZVZ</w:t>
      </w:r>
      <w:r w:rsidRPr="00885F31">
        <w:rPr>
          <w:b w:val="0"/>
          <w:sz w:val="20"/>
          <w:szCs w:val="20"/>
        </w:rPr>
        <w:t>.</w:t>
      </w:r>
    </w:p>
    <w:p w14:paraId="3BC1AD24" w14:textId="77777777" w:rsidR="005058FC" w:rsidRPr="00202758" w:rsidRDefault="005058FC" w:rsidP="004E3112">
      <w:pPr>
        <w:pStyle w:val="Odstavecseseznamem"/>
        <w:numPr>
          <w:ilvl w:val="0"/>
          <w:numId w:val="4"/>
        </w:numPr>
        <w:spacing w:before="240" w:after="41" w:line="271" w:lineRule="auto"/>
        <w:ind w:left="709"/>
        <w:jc w:val="both"/>
        <w:rPr>
          <w:rFonts w:ascii="Arial" w:hAnsi="Arial" w:cs="Arial"/>
          <w:sz w:val="20"/>
          <w:szCs w:val="20"/>
        </w:rPr>
      </w:pPr>
      <w:r w:rsidRPr="00202758">
        <w:rPr>
          <w:rFonts w:ascii="Arial" w:hAnsi="Arial" w:cs="Arial"/>
          <w:sz w:val="20"/>
          <w:szCs w:val="20"/>
        </w:rPr>
        <w:t>Veškeré výdaje projektu musí být podle zákona vedeny v účetnictví či daňové evidenci žadatele (zákon o účetnictví, zákon č. 586/1992 Sb., o daních z příjmů, ve znění pozdějších předpisů). Žadatel je povinen všechny transakce související s projektem odděleně identifikovat od ostatních účetních transakcí s projektem nesouvisejících</w:t>
      </w:r>
      <w:r>
        <w:rPr>
          <w:rFonts w:ascii="Arial" w:hAnsi="Arial" w:cs="Arial"/>
          <w:sz w:val="20"/>
          <w:szCs w:val="20"/>
        </w:rPr>
        <w:t>.</w:t>
      </w:r>
    </w:p>
    <w:p w14:paraId="0FCBF71E" w14:textId="394789D6" w:rsidR="00E721E0" w:rsidRPr="004B37A1" w:rsidRDefault="00E721E0" w:rsidP="0017730E">
      <w:pPr>
        <w:pStyle w:val="Nadpis10"/>
        <w:numPr>
          <w:ilvl w:val="0"/>
          <w:numId w:val="4"/>
        </w:numPr>
        <w:ind w:left="709" w:hanging="357"/>
        <w:contextualSpacing w:val="0"/>
        <w:jc w:val="both"/>
        <w:rPr>
          <w:b w:val="0"/>
          <w:sz w:val="20"/>
          <w:szCs w:val="20"/>
        </w:rPr>
      </w:pPr>
      <w:r w:rsidRPr="008C5B54">
        <w:rPr>
          <w:b w:val="0"/>
          <w:sz w:val="20"/>
          <w:szCs w:val="20"/>
        </w:rPr>
        <w:t xml:space="preserve">Žadatel/příjemce podpory je povinen </w:t>
      </w:r>
      <w:r w:rsidRPr="004B37A1">
        <w:rPr>
          <w:b w:val="0"/>
          <w:sz w:val="20"/>
          <w:szCs w:val="20"/>
        </w:rPr>
        <w:t xml:space="preserve">umožnit kontrolu </w:t>
      </w:r>
      <w:r w:rsidR="00CD4879" w:rsidRPr="004B37A1">
        <w:rPr>
          <w:b w:val="0"/>
          <w:sz w:val="20"/>
          <w:szCs w:val="20"/>
        </w:rPr>
        <w:t xml:space="preserve">realizace a </w:t>
      </w:r>
      <w:r w:rsidRPr="004B37A1">
        <w:rPr>
          <w:b w:val="0"/>
          <w:sz w:val="20"/>
          <w:szCs w:val="20"/>
        </w:rPr>
        <w:t xml:space="preserve">opatření včetně kontroly souvisejících dokumentů osobám pověřeným </w:t>
      </w:r>
      <w:r w:rsidR="007D062F" w:rsidRPr="004B37A1">
        <w:rPr>
          <w:b w:val="0"/>
          <w:sz w:val="20"/>
          <w:szCs w:val="20"/>
        </w:rPr>
        <w:t>MK</w:t>
      </w:r>
      <w:r w:rsidRPr="004B37A1">
        <w:rPr>
          <w:b w:val="0"/>
          <w:sz w:val="20"/>
          <w:szCs w:val="20"/>
        </w:rPr>
        <w:t>, případně jiným</w:t>
      </w:r>
      <w:r w:rsidR="00816A15" w:rsidRPr="004B37A1">
        <w:rPr>
          <w:b w:val="0"/>
          <w:sz w:val="20"/>
          <w:szCs w:val="20"/>
        </w:rPr>
        <w:t xml:space="preserve"> příslušným kontrolním orgán</w:t>
      </w:r>
      <w:r w:rsidR="00953CBE" w:rsidRPr="004B37A1">
        <w:rPr>
          <w:b w:val="0"/>
          <w:sz w:val="20"/>
          <w:szCs w:val="20"/>
        </w:rPr>
        <w:t>em</w:t>
      </w:r>
      <w:r w:rsidR="00CD4879" w:rsidRPr="004B37A1">
        <w:rPr>
          <w:b w:val="0"/>
          <w:sz w:val="20"/>
          <w:szCs w:val="20"/>
        </w:rPr>
        <w:t xml:space="preserve"> (auditem z MF, </w:t>
      </w:r>
      <w:proofErr w:type="spellStart"/>
      <w:r w:rsidR="00CD4879" w:rsidRPr="004B37A1">
        <w:rPr>
          <w:b w:val="0"/>
          <w:sz w:val="20"/>
          <w:szCs w:val="20"/>
        </w:rPr>
        <w:t>Delivery</w:t>
      </w:r>
      <w:proofErr w:type="spellEnd"/>
      <w:r w:rsidR="00CD4879" w:rsidRPr="004B37A1">
        <w:rPr>
          <w:b w:val="0"/>
          <w:sz w:val="20"/>
          <w:szCs w:val="20"/>
        </w:rPr>
        <w:t xml:space="preserve"> Unit na MPO a orgány Evropské komise</w:t>
      </w:r>
      <w:r w:rsidR="00615A25" w:rsidRPr="004B37A1">
        <w:rPr>
          <w:b w:val="0"/>
          <w:sz w:val="20"/>
          <w:szCs w:val="20"/>
        </w:rPr>
        <w:t>, OLAF ad.</w:t>
      </w:r>
      <w:r w:rsidR="00CD4879" w:rsidRPr="004B37A1">
        <w:rPr>
          <w:b w:val="0"/>
          <w:sz w:val="20"/>
          <w:szCs w:val="20"/>
        </w:rPr>
        <w:t>).</w:t>
      </w:r>
      <w:r w:rsidR="008C5B54" w:rsidRPr="004B37A1">
        <w:rPr>
          <w:b w:val="0"/>
          <w:sz w:val="20"/>
          <w:szCs w:val="20"/>
        </w:rPr>
        <w:t xml:space="preserve"> Tyto povinnosti budou upřesněny v rámci </w:t>
      </w:r>
      <w:r w:rsidR="0058609D" w:rsidRPr="004B37A1">
        <w:rPr>
          <w:b w:val="0"/>
          <w:sz w:val="20"/>
          <w:szCs w:val="20"/>
        </w:rPr>
        <w:t>Rozhodnutí</w:t>
      </w:r>
      <w:r w:rsidR="008C5B54" w:rsidRPr="004B37A1">
        <w:rPr>
          <w:b w:val="0"/>
          <w:sz w:val="20"/>
          <w:szCs w:val="20"/>
        </w:rPr>
        <w:t>.</w:t>
      </w:r>
      <w:r w:rsidR="002F383D" w:rsidRPr="004B37A1">
        <w:rPr>
          <w:b w:val="0"/>
          <w:sz w:val="20"/>
          <w:szCs w:val="20"/>
        </w:rPr>
        <w:t xml:space="preserve"> </w:t>
      </w:r>
      <w:r w:rsidR="008C5B54" w:rsidRPr="004B37A1">
        <w:rPr>
          <w:b w:val="0"/>
          <w:sz w:val="20"/>
          <w:szCs w:val="20"/>
        </w:rPr>
        <w:t xml:space="preserve">Dotace je po akceptaci proplácena z peněz EU v rámci </w:t>
      </w:r>
      <w:r w:rsidR="008C5B54" w:rsidRPr="004B37A1">
        <w:rPr>
          <w:b w:val="0"/>
          <w:sz w:val="20"/>
        </w:rPr>
        <w:t>Nástroje pro oživení a odolnost (dále jen „RRF“)</w:t>
      </w:r>
      <w:r w:rsidR="008C5B54" w:rsidRPr="004B37A1">
        <w:rPr>
          <w:b w:val="0"/>
          <w:sz w:val="20"/>
          <w:szCs w:val="20"/>
        </w:rPr>
        <w:t xml:space="preserve">. (Kontroly budou tedy nejen od českých orgánů, ale i </w:t>
      </w:r>
      <w:r w:rsidR="004B37A1">
        <w:rPr>
          <w:b w:val="0"/>
          <w:sz w:val="20"/>
          <w:szCs w:val="20"/>
        </w:rPr>
        <w:t xml:space="preserve">ze strany </w:t>
      </w:r>
      <w:r w:rsidR="008C5B54" w:rsidRPr="004B37A1">
        <w:rPr>
          <w:b w:val="0"/>
          <w:sz w:val="20"/>
          <w:szCs w:val="20"/>
        </w:rPr>
        <w:t>Evropské komise.)</w:t>
      </w:r>
    </w:p>
    <w:p w14:paraId="1ED3E9B4" w14:textId="2959BC19" w:rsidR="00E721E0" w:rsidRPr="00885F31" w:rsidRDefault="00E721E0" w:rsidP="0017730E">
      <w:pPr>
        <w:pStyle w:val="Nadpis10"/>
        <w:numPr>
          <w:ilvl w:val="0"/>
          <w:numId w:val="4"/>
        </w:numPr>
        <w:ind w:left="709" w:hanging="357"/>
        <w:contextualSpacing w:val="0"/>
        <w:jc w:val="both"/>
        <w:rPr>
          <w:b w:val="0"/>
          <w:sz w:val="20"/>
          <w:szCs w:val="20"/>
        </w:rPr>
      </w:pPr>
      <w:r w:rsidRPr="004B37A1">
        <w:rPr>
          <w:b w:val="0"/>
          <w:sz w:val="20"/>
          <w:szCs w:val="20"/>
        </w:rPr>
        <w:t xml:space="preserve">Žadatel/příjemce podpory </w:t>
      </w:r>
      <w:r w:rsidR="006767C2" w:rsidRPr="004B37A1">
        <w:rPr>
          <w:b w:val="0"/>
          <w:sz w:val="20"/>
          <w:szCs w:val="20"/>
        </w:rPr>
        <w:t>umožní pořízení fotodokumentace</w:t>
      </w:r>
      <w:r w:rsidRPr="004B37A1">
        <w:rPr>
          <w:b w:val="0"/>
          <w:sz w:val="20"/>
          <w:szCs w:val="20"/>
        </w:rPr>
        <w:t xml:space="preserve"> </w:t>
      </w:r>
      <w:r w:rsidRPr="00885F31">
        <w:rPr>
          <w:b w:val="0"/>
          <w:sz w:val="20"/>
          <w:szCs w:val="20"/>
        </w:rPr>
        <w:t xml:space="preserve">pověřenou osobou </w:t>
      </w:r>
      <w:r w:rsidR="006767C2" w:rsidRPr="00885F31">
        <w:rPr>
          <w:b w:val="0"/>
          <w:sz w:val="20"/>
          <w:szCs w:val="20"/>
        </w:rPr>
        <w:t xml:space="preserve">MK </w:t>
      </w:r>
      <w:r w:rsidRPr="00885F31">
        <w:rPr>
          <w:b w:val="0"/>
          <w:sz w:val="20"/>
          <w:szCs w:val="20"/>
        </w:rPr>
        <w:t xml:space="preserve">za účelem </w:t>
      </w:r>
      <w:r w:rsidR="006767C2" w:rsidRPr="00885F31">
        <w:rPr>
          <w:b w:val="0"/>
          <w:sz w:val="20"/>
          <w:szCs w:val="20"/>
        </w:rPr>
        <w:t xml:space="preserve">doložení </w:t>
      </w:r>
      <w:r w:rsidR="00274484" w:rsidRPr="00885F31">
        <w:rPr>
          <w:b w:val="0"/>
          <w:sz w:val="20"/>
          <w:szCs w:val="20"/>
        </w:rPr>
        <w:t xml:space="preserve">realizace </w:t>
      </w:r>
      <w:r w:rsidR="006767C2" w:rsidRPr="00885F31">
        <w:rPr>
          <w:b w:val="0"/>
          <w:sz w:val="20"/>
          <w:szCs w:val="20"/>
        </w:rPr>
        <w:t xml:space="preserve">projektu podpořeného </w:t>
      </w:r>
      <w:r w:rsidRPr="00885F31">
        <w:rPr>
          <w:b w:val="0"/>
          <w:sz w:val="20"/>
          <w:szCs w:val="20"/>
        </w:rPr>
        <w:t>z</w:t>
      </w:r>
      <w:r w:rsidR="00D064BE">
        <w:rPr>
          <w:b w:val="0"/>
          <w:sz w:val="20"/>
          <w:szCs w:val="20"/>
        </w:rPr>
        <w:t> </w:t>
      </w:r>
      <w:r w:rsidRPr="00885F31">
        <w:rPr>
          <w:b w:val="0"/>
          <w:sz w:val="20"/>
          <w:szCs w:val="20"/>
        </w:rPr>
        <w:t>programu</w:t>
      </w:r>
      <w:r w:rsidR="00D064BE">
        <w:rPr>
          <w:b w:val="0"/>
          <w:sz w:val="20"/>
          <w:szCs w:val="20"/>
        </w:rPr>
        <w:t>, zároveň sám fotodokumentaci vede</w:t>
      </w:r>
      <w:r w:rsidRPr="00885F31">
        <w:rPr>
          <w:b w:val="0"/>
          <w:sz w:val="20"/>
          <w:szCs w:val="20"/>
        </w:rPr>
        <w:t>.</w:t>
      </w:r>
    </w:p>
    <w:p w14:paraId="42B973E2" w14:textId="77777777" w:rsidR="00E721E0" w:rsidRPr="008470EF" w:rsidRDefault="00E721E0" w:rsidP="0017730E">
      <w:pPr>
        <w:pStyle w:val="Nadpis10"/>
        <w:numPr>
          <w:ilvl w:val="0"/>
          <w:numId w:val="4"/>
        </w:numPr>
        <w:ind w:left="709" w:hanging="357"/>
        <w:contextualSpacing w:val="0"/>
        <w:jc w:val="both"/>
        <w:rPr>
          <w:b w:val="0"/>
          <w:sz w:val="20"/>
          <w:szCs w:val="20"/>
        </w:rPr>
      </w:pPr>
      <w:r w:rsidRPr="008470EF">
        <w:rPr>
          <w:b w:val="0"/>
          <w:sz w:val="20"/>
          <w:szCs w:val="20"/>
        </w:rPr>
        <w:t>Pokud poskytnutí podpory žadateli vylučuje nebo neumožňuje obecně závazný právní předpis, nelze podporu poskytnout.</w:t>
      </w:r>
    </w:p>
    <w:p w14:paraId="07E293D5" w14:textId="228FE779" w:rsidR="00D01738" w:rsidRDefault="00E721E0" w:rsidP="0017730E">
      <w:pPr>
        <w:pStyle w:val="Nadpis10"/>
        <w:numPr>
          <w:ilvl w:val="0"/>
          <w:numId w:val="4"/>
        </w:numPr>
        <w:ind w:left="709"/>
        <w:contextualSpacing w:val="0"/>
        <w:jc w:val="both"/>
        <w:rPr>
          <w:b w:val="0"/>
          <w:sz w:val="20"/>
          <w:szCs w:val="20"/>
        </w:rPr>
      </w:pPr>
      <w:r w:rsidRPr="008470EF">
        <w:rPr>
          <w:b w:val="0"/>
          <w:sz w:val="20"/>
          <w:szCs w:val="20"/>
        </w:rPr>
        <w:t>V případě zapojení dalších spolufinancujících subjektů do fina</w:t>
      </w:r>
      <w:r w:rsidR="009F5E7C" w:rsidRPr="008470EF">
        <w:rPr>
          <w:b w:val="0"/>
          <w:sz w:val="20"/>
          <w:szCs w:val="20"/>
        </w:rPr>
        <w:t xml:space="preserve">ncování projektu, nesmí dojít </w:t>
      </w:r>
      <w:proofErr w:type="gramStart"/>
      <w:r w:rsidR="009F5E7C" w:rsidRPr="008470EF">
        <w:rPr>
          <w:b w:val="0"/>
          <w:sz w:val="20"/>
          <w:szCs w:val="20"/>
        </w:rPr>
        <w:t>k</w:t>
      </w:r>
      <w:proofErr w:type="gramEnd"/>
      <w:r w:rsidR="009F5E7C" w:rsidRPr="008470EF">
        <w:rPr>
          <w:b w:val="0"/>
          <w:sz w:val="20"/>
          <w:szCs w:val="20"/>
        </w:rPr>
        <w:t> </w:t>
      </w:r>
      <w:r w:rsidRPr="008470EF">
        <w:rPr>
          <w:b w:val="0"/>
          <w:sz w:val="20"/>
          <w:szCs w:val="20"/>
        </w:rPr>
        <w:t>dvojímu financování způsobilých výdajů, na které je poskytována podpora. Příjemce je povinen o</w:t>
      </w:r>
      <w:r w:rsidR="00287A22">
        <w:rPr>
          <w:b w:val="0"/>
          <w:sz w:val="20"/>
          <w:szCs w:val="20"/>
        </w:rPr>
        <w:t> </w:t>
      </w:r>
      <w:r w:rsidRPr="008470EF">
        <w:rPr>
          <w:b w:val="0"/>
          <w:sz w:val="20"/>
          <w:szCs w:val="20"/>
        </w:rPr>
        <w:t xml:space="preserve">zapojení dalšího typu podpory </w:t>
      </w:r>
      <w:r w:rsidR="00C21567" w:rsidRPr="008470EF">
        <w:rPr>
          <w:b w:val="0"/>
          <w:sz w:val="20"/>
          <w:szCs w:val="20"/>
        </w:rPr>
        <w:t>MK</w:t>
      </w:r>
      <w:r w:rsidR="00DF4031" w:rsidRPr="008470EF">
        <w:rPr>
          <w:b w:val="0"/>
          <w:sz w:val="20"/>
          <w:szCs w:val="20"/>
        </w:rPr>
        <w:t xml:space="preserve"> neprodleně informovat a </w:t>
      </w:r>
      <w:r w:rsidRPr="008470EF">
        <w:rPr>
          <w:b w:val="0"/>
          <w:sz w:val="20"/>
          <w:szCs w:val="20"/>
        </w:rPr>
        <w:t>předložit příslušný právní akt</w:t>
      </w:r>
      <w:r w:rsidR="00C21567" w:rsidRPr="008470EF">
        <w:rPr>
          <w:b w:val="0"/>
          <w:sz w:val="20"/>
          <w:szCs w:val="20"/>
        </w:rPr>
        <w:t xml:space="preserve"> či smlouvu</w:t>
      </w:r>
      <w:r w:rsidRPr="008470EF">
        <w:rPr>
          <w:b w:val="0"/>
          <w:sz w:val="20"/>
          <w:szCs w:val="20"/>
        </w:rPr>
        <w:t xml:space="preserve">, kterým byla podpora </w:t>
      </w:r>
      <w:r w:rsidR="00C21567" w:rsidRPr="008470EF">
        <w:rPr>
          <w:b w:val="0"/>
          <w:sz w:val="20"/>
          <w:szCs w:val="20"/>
        </w:rPr>
        <w:t xml:space="preserve">přiznána, či došlo k navýšení </w:t>
      </w:r>
      <w:r w:rsidR="006E26F6" w:rsidRPr="008470EF">
        <w:rPr>
          <w:b w:val="0"/>
          <w:sz w:val="20"/>
          <w:szCs w:val="20"/>
        </w:rPr>
        <w:t xml:space="preserve">jiných </w:t>
      </w:r>
      <w:r w:rsidR="00C21567" w:rsidRPr="008470EF">
        <w:rPr>
          <w:b w:val="0"/>
          <w:sz w:val="20"/>
          <w:szCs w:val="20"/>
        </w:rPr>
        <w:t>zdrojů</w:t>
      </w:r>
      <w:r w:rsidR="00BD6B95" w:rsidRPr="008470EF">
        <w:rPr>
          <w:b w:val="0"/>
          <w:sz w:val="20"/>
          <w:szCs w:val="20"/>
        </w:rPr>
        <w:t>.</w:t>
      </w:r>
    </w:p>
    <w:p w14:paraId="62A71E0D" w14:textId="391F2ED6" w:rsidR="0041154A" w:rsidRPr="0041154A" w:rsidRDefault="0041154A" w:rsidP="0017730E">
      <w:pPr>
        <w:numPr>
          <w:ilvl w:val="0"/>
          <w:numId w:val="4"/>
        </w:numPr>
        <w:spacing w:before="240" w:after="41" w:line="271" w:lineRule="auto"/>
        <w:ind w:left="709"/>
        <w:jc w:val="both"/>
        <w:rPr>
          <w:rFonts w:ascii="Arial" w:hAnsi="Arial" w:cs="Arial"/>
          <w:sz w:val="20"/>
          <w:szCs w:val="20"/>
        </w:rPr>
      </w:pPr>
      <w:r w:rsidRPr="0041154A">
        <w:rPr>
          <w:rFonts w:ascii="Arial" w:hAnsi="Arial" w:cs="Arial"/>
          <w:sz w:val="20"/>
          <w:szCs w:val="20"/>
        </w:rPr>
        <w:t>Projekt není zveřejňován, pokud obsahuje pasáže podléhající ochraně podle zákona č.</w:t>
      </w:r>
      <w:r w:rsidR="00A51F91">
        <w:rPr>
          <w:rFonts w:ascii="Arial" w:hAnsi="Arial" w:cs="Arial"/>
          <w:sz w:val="20"/>
          <w:szCs w:val="20"/>
        </w:rPr>
        <w:t> </w:t>
      </w:r>
      <w:r w:rsidRPr="0041154A">
        <w:rPr>
          <w:rFonts w:ascii="Arial" w:hAnsi="Arial" w:cs="Arial"/>
          <w:sz w:val="20"/>
          <w:szCs w:val="20"/>
        </w:rPr>
        <w:t xml:space="preserve">121/2000 Sb., o právu autorském, právech souvisejících s právem autorským a o změně některých zákonů (autorský zákon), ve znění pozdějších předpisů. </w:t>
      </w:r>
    </w:p>
    <w:p w14:paraId="5DD025D3" w14:textId="77777777" w:rsidR="0041154A" w:rsidRPr="0041154A" w:rsidRDefault="0041154A" w:rsidP="0017730E">
      <w:pPr>
        <w:numPr>
          <w:ilvl w:val="0"/>
          <w:numId w:val="4"/>
        </w:numPr>
        <w:spacing w:before="240" w:after="41" w:line="271" w:lineRule="auto"/>
        <w:ind w:left="709"/>
        <w:jc w:val="both"/>
        <w:rPr>
          <w:rFonts w:ascii="Arial" w:hAnsi="Arial" w:cs="Arial"/>
          <w:sz w:val="20"/>
          <w:szCs w:val="20"/>
        </w:rPr>
      </w:pPr>
      <w:r w:rsidRPr="0041154A">
        <w:rPr>
          <w:rFonts w:ascii="Arial" w:hAnsi="Arial" w:cs="Arial"/>
          <w:sz w:val="20"/>
          <w:szCs w:val="20"/>
        </w:rPr>
        <w:t xml:space="preserve">Žadatel i poskytovatel služeb (kreativec) se zavazují na vyžádání odboru MK ČR bezodkladně poskytnout informace potřebné pro provedení evaluace přínosů této výzvy. Tyto informace budou klíčové k rozhodnutí o její případné aktualizaci.  </w:t>
      </w:r>
    </w:p>
    <w:p w14:paraId="73EECC14" w14:textId="27B617DC" w:rsidR="0041154A" w:rsidRDefault="0041154A" w:rsidP="0017730E">
      <w:pPr>
        <w:numPr>
          <w:ilvl w:val="0"/>
          <w:numId w:val="4"/>
        </w:numPr>
        <w:spacing w:before="240" w:after="41" w:line="271" w:lineRule="auto"/>
        <w:ind w:left="709"/>
        <w:jc w:val="both"/>
        <w:rPr>
          <w:rFonts w:ascii="Arial" w:hAnsi="Arial" w:cs="Arial"/>
          <w:sz w:val="20"/>
          <w:szCs w:val="20"/>
        </w:rPr>
      </w:pPr>
      <w:r w:rsidRPr="0041154A">
        <w:rPr>
          <w:rFonts w:ascii="Arial" w:hAnsi="Arial" w:cs="Arial"/>
          <w:sz w:val="20"/>
          <w:szCs w:val="20"/>
        </w:rPr>
        <w:t xml:space="preserve">MK si vyhrazuje právo výzvu zrušit. </w:t>
      </w:r>
    </w:p>
    <w:p w14:paraId="0FBE298B" w14:textId="5537FAB5" w:rsidR="008663CD" w:rsidRPr="008663CD" w:rsidRDefault="008663CD" w:rsidP="008663CD">
      <w:pPr>
        <w:pStyle w:val="Odstavecseseznamem"/>
        <w:numPr>
          <w:ilvl w:val="0"/>
          <w:numId w:val="4"/>
        </w:numPr>
        <w:spacing w:before="240" w:after="41" w:line="271" w:lineRule="auto"/>
        <w:ind w:left="567" w:hanging="283"/>
        <w:jc w:val="both"/>
        <w:rPr>
          <w:rFonts w:ascii="Arial" w:hAnsi="Arial" w:cs="Arial"/>
          <w:sz w:val="20"/>
          <w:szCs w:val="20"/>
        </w:rPr>
      </w:pPr>
      <w:r w:rsidRPr="00193A3A">
        <w:rPr>
          <w:rFonts w:ascii="Arial" w:hAnsi="Arial" w:cs="Arial"/>
          <w:sz w:val="20"/>
          <w:szCs w:val="20"/>
        </w:rPr>
        <w:t>Příjemce zajistí informování veřejnosti o tom, že projekt byl realizován za finanční spoluúčasti EU prostřednictvím Národního plánu obnovy a MK</w:t>
      </w:r>
      <w:r>
        <w:rPr>
          <w:rFonts w:ascii="Arial" w:hAnsi="Arial" w:cs="Arial"/>
          <w:sz w:val="20"/>
          <w:szCs w:val="20"/>
        </w:rPr>
        <w:t>.</w:t>
      </w:r>
    </w:p>
    <w:p w14:paraId="6EB7B5D8" w14:textId="77777777" w:rsidR="00C82926" w:rsidRPr="0041154A" w:rsidRDefault="00C82926" w:rsidP="00792D5F">
      <w:pPr>
        <w:spacing w:after="0" w:line="271" w:lineRule="auto"/>
        <w:ind w:left="709"/>
        <w:jc w:val="both"/>
        <w:rPr>
          <w:rFonts w:ascii="Arial" w:hAnsi="Arial" w:cs="Arial"/>
          <w:sz w:val="20"/>
          <w:szCs w:val="20"/>
        </w:rPr>
      </w:pPr>
    </w:p>
    <w:p w14:paraId="3F7CC622" w14:textId="6D46630D" w:rsidR="00D01738" w:rsidRDefault="00D01738" w:rsidP="00D01738">
      <w:pPr>
        <w:pStyle w:val="Nadpis10"/>
      </w:pPr>
      <w:r>
        <w:t>Změny realizace projektu</w:t>
      </w:r>
    </w:p>
    <w:p w14:paraId="11390E8A" w14:textId="4B458551" w:rsidR="00D01738" w:rsidRPr="00D01738" w:rsidRDefault="00D01738" w:rsidP="0038759A">
      <w:pPr>
        <w:spacing w:before="240" w:after="52" w:line="259" w:lineRule="auto"/>
        <w:jc w:val="both"/>
        <w:rPr>
          <w:rFonts w:ascii="Arial" w:hAnsi="Arial" w:cs="Arial"/>
          <w:sz w:val="20"/>
          <w:szCs w:val="20"/>
        </w:rPr>
      </w:pPr>
      <w:r w:rsidRPr="00D01738">
        <w:rPr>
          <w:rFonts w:ascii="Arial" w:hAnsi="Arial" w:cs="Arial"/>
          <w:sz w:val="20"/>
          <w:szCs w:val="20"/>
        </w:rPr>
        <w:t>Příjemce dotace může ve výjimečných, mimořádných a odůvodněných případech</w:t>
      </w:r>
      <w:r>
        <w:rPr>
          <w:rFonts w:ascii="Arial" w:hAnsi="Arial" w:cs="Arial"/>
          <w:sz w:val="20"/>
          <w:szCs w:val="20"/>
        </w:rPr>
        <w:t xml:space="preserve"> </w:t>
      </w:r>
      <w:r w:rsidRPr="00D01738">
        <w:rPr>
          <w:rFonts w:ascii="Arial" w:hAnsi="Arial" w:cs="Arial"/>
          <w:sz w:val="20"/>
          <w:szCs w:val="20"/>
        </w:rPr>
        <w:t xml:space="preserve">(v případě událostí, které nemohl při podávání žádosti předvídat) požádat MK o změnu prostřednictvím DP </w:t>
      </w:r>
      <w:r>
        <w:rPr>
          <w:rFonts w:ascii="Arial" w:hAnsi="Arial" w:cs="Arial"/>
          <w:sz w:val="20"/>
          <w:szCs w:val="20"/>
        </w:rPr>
        <w:t xml:space="preserve">MK. </w:t>
      </w:r>
      <w:r w:rsidR="0038759A">
        <w:rPr>
          <w:rFonts w:ascii="Arial" w:hAnsi="Arial" w:cs="Arial"/>
          <w:sz w:val="20"/>
          <w:szCs w:val="20"/>
        </w:rPr>
        <w:t>MK posoudí, zdali je změna odůvodněná a je slučitelná s časovými možnostmi výzvy.</w:t>
      </w:r>
      <w:r w:rsidRPr="00D01738">
        <w:rPr>
          <w:rFonts w:ascii="Arial" w:hAnsi="Arial" w:cs="Arial"/>
          <w:sz w:val="20"/>
          <w:szCs w:val="20"/>
        </w:rPr>
        <w:t xml:space="preserve"> Poté bude vydáno nové rozhodnutí o poskytnutí dotace. </w:t>
      </w:r>
    </w:p>
    <w:p w14:paraId="43A1C4AC" w14:textId="44EE978B" w:rsidR="0038759A" w:rsidRDefault="00D01738" w:rsidP="0017730E">
      <w:pPr>
        <w:pStyle w:val="Odstavecseseznamem"/>
        <w:numPr>
          <w:ilvl w:val="0"/>
          <w:numId w:val="23"/>
        </w:numPr>
        <w:spacing w:before="240" w:after="41" w:line="271" w:lineRule="auto"/>
        <w:jc w:val="both"/>
        <w:rPr>
          <w:rFonts w:ascii="Arial" w:hAnsi="Arial" w:cs="Arial"/>
          <w:sz w:val="20"/>
          <w:szCs w:val="20"/>
        </w:rPr>
      </w:pPr>
      <w:r w:rsidRPr="0038759A">
        <w:rPr>
          <w:rFonts w:ascii="Arial" w:hAnsi="Arial" w:cs="Arial"/>
          <w:sz w:val="20"/>
          <w:szCs w:val="20"/>
        </w:rPr>
        <w:t xml:space="preserve">Změna týkající se </w:t>
      </w:r>
      <w:proofErr w:type="gramStart"/>
      <w:r w:rsidRPr="0038759A">
        <w:rPr>
          <w:rFonts w:ascii="Arial" w:hAnsi="Arial" w:cs="Arial"/>
          <w:sz w:val="20"/>
          <w:szCs w:val="20"/>
        </w:rPr>
        <w:t xml:space="preserve">ceny - </w:t>
      </w:r>
      <w:r w:rsidR="0038759A">
        <w:rPr>
          <w:rFonts w:ascii="Arial" w:hAnsi="Arial" w:cs="Arial"/>
          <w:sz w:val="20"/>
          <w:szCs w:val="20"/>
        </w:rPr>
        <w:t>p</w:t>
      </w:r>
      <w:r w:rsidRPr="0038759A">
        <w:rPr>
          <w:rFonts w:ascii="Arial" w:hAnsi="Arial" w:cs="Arial"/>
          <w:sz w:val="20"/>
          <w:szCs w:val="20"/>
        </w:rPr>
        <w:t>ři</w:t>
      </w:r>
      <w:proofErr w:type="gramEnd"/>
      <w:r w:rsidRPr="0038759A">
        <w:rPr>
          <w:rFonts w:ascii="Arial" w:hAnsi="Arial" w:cs="Arial"/>
          <w:sz w:val="20"/>
          <w:szCs w:val="20"/>
        </w:rPr>
        <w:t xml:space="preserve"> změně ceny projektu po přiznání nároku na dotaci má příjemce dotace právo na dotaci nejvýše do výše původně přiznané dotace. V případě, že změna povede </w:t>
      </w:r>
      <w:r w:rsidRPr="0038759A">
        <w:rPr>
          <w:rFonts w:ascii="Arial" w:hAnsi="Arial" w:cs="Arial"/>
          <w:sz w:val="20"/>
          <w:szCs w:val="20"/>
        </w:rPr>
        <w:lastRenderedPageBreak/>
        <w:t>ke snížení celkové ceny projektu, má příjemce dotace nárok na dotaci pouze ve výši 85 % z</w:t>
      </w:r>
      <w:r w:rsidR="00287A22">
        <w:rPr>
          <w:rFonts w:ascii="Arial" w:hAnsi="Arial" w:cs="Arial"/>
          <w:sz w:val="20"/>
          <w:szCs w:val="20"/>
        </w:rPr>
        <w:t> </w:t>
      </w:r>
      <w:r w:rsidRPr="0038759A">
        <w:rPr>
          <w:rFonts w:ascii="Arial" w:hAnsi="Arial" w:cs="Arial"/>
          <w:sz w:val="20"/>
          <w:szCs w:val="20"/>
        </w:rPr>
        <w:t xml:space="preserve">ceny změněného projektu, se zachováním rozsahu projektu dle původní žádosti. </w:t>
      </w:r>
    </w:p>
    <w:p w14:paraId="1FB704F2" w14:textId="77777777" w:rsidR="0038759A" w:rsidRDefault="00D01738" w:rsidP="0017730E">
      <w:pPr>
        <w:pStyle w:val="Odstavecseseznamem"/>
        <w:numPr>
          <w:ilvl w:val="0"/>
          <w:numId w:val="23"/>
        </w:numPr>
        <w:spacing w:before="240" w:after="41" w:line="271" w:lineRule="auto"/>
        <w:jc w:val="both"/>
        <w:rPr>
          <w:rFonts w:ascii="Arial" w:hAnsi="Arial" w:cs="Arial"/>
          <w:sz w:val="20"/>
          <w:szCs w:val="20"/>
        </w:rPr>
      </w:pPr>
      <w:r w:rsidRPr="0038759A">
        <w:rPr>
          <w:rFonts w:ascii="Arial" w:hAnsi="Arial" w:cs="Arial"/>
          <w:sz w:val="20"/>
          <w:szCs w:val="20"/>
        </w:rPr>
        <w:t>Změna projektu týkající se poskytovatele služby (kreativce) - z důvodů na straně poskytovatele služby (kreativce)</w:t>
      </w:r>
      <w:r w:rsidR="0038759A">
        <w:rPr>
          <w:rFonts w:ascii="Arial" w:hAnsi="Arial" w:cs="Arial"/>
          <w:sz w:val="20"/>
          <w:szCs w:val="20"/>
        </w:rPr>
        <w:t xml:space="preserve">, </w:t>
      </w:r>
      <w:r w:rsidRPr="0038759A">
        <w:rPr>
          <w:rFonts w:ascii="Arial" w:hAnsi="Arial" w:cs="Arial"/>
          <w:sz w:val="20"/>
          <w:szCs w:val="20"/>
        </w:rPr>
        <w:t>např. porušení podmínek spolupráce ze strany poskytovatele služeb</w:t>
      </w:r>
      <w:r w:rsidR="0038759A">
        <w:rPr>
          <w:rFonts w:ascii="Arial" w:hAnsi="Arial" w:cs="Arial"/>
          <w:sz w:val="20"/>
          <w:szCs w:val="20"/>
        </w:rPr>
        <w:t>, je možné</w:t>
      </w:r>
      <w:r w:rsidRPr="0038759A">
        <w:rPr>
          <w:rFonts w:ascii="Arial" w:hAnsi="Arial" w:cs="Arial"/>
          <w:sz w:val="20"/>
          <w:szCs w:val="20"/>
        </w:rPr>
        <w:t xml:space="preserve"> odstou</w:t>
      </w:r>
      <w:r w:rsidR="0038759A">
        <w:rPr>
          <w:rFonts w:ascii="Arial" w:hAnsi="Arial" w:cs="Arial"/>
          <w:sz w:val="20"/>
          <w:szCs w:val="20"/>
        </w:rPr>
        <w:t>pit</w:t>
      </w:r>
      <w:r w:rsidRPr="0038759A">
        <w:rPr>
          <w:rFonts w:ascii="Arial" w:hAnsi="Arial" w:cs="Arial"/>
          <w:sz w:val="20"/>
          <w:szCs w:val="20"/>
        </w:rPr>
        <w:t xml:space="preserve"> od smlouvy </w:t>
      </w:r>
      <w:r w:rsidR="0038759A">
        <w:rPr>
          <w:rFonts w:ascii="Arial" w:hAnsi="Arial" w:cs="Arial"/>
          <w:sz w:val="20"/>
          <w:szCs w:val="20"/>
        </w:rPr>
        <w:t>s</w:t>
      </w:r>
      <w:r w:rsidRPr="0038759A">
        <w:rPr>
          <w:rFonts w:ascii="Arial" w:hAnsi="Arial" w:cs="Arial"/>
          <w:sz w:val="20"/>
          <w:szCs w:val="20"/>
        </w:rPr>
        <w:t xml:space="preserve"> poskytovatele</w:t>
      </w:r>
      <w:r w:rsidR="0038759A">
        <w:rPr>
          <w:rFonts w:ascii="Arial" w:hAnsi="Arial" w:cs="Arial"/>
          <w:sz w:val="20"/>
          <w:szCs w:val="20"/>
        </w:rPr>
        <w:t>m</w:t>
      </w:r>
      <w:r w:rsidRPr="0038759A">
        <w:rPr>
          <w:rFonts w:ascii="Arial" w:hAnsi="Arial" w:cs="Arial"/>
          <w:sz w:val="20"/>
          <w:szCs w:val="20"/>
        </w:rPr>
        <w:t xml:space="preserve"> služ</w:t>
      </w:r>
      <w:r w:rsidR="0038759A">
        <w:rPr>
          <w:rFonts w:ascii="Arial" w:hAnsi="Arial" w:cs="Arial"/>
          <w:sz w:val="20"/>
          <w:szCs w:val="20"/>
        </w:rPr>
        <w:t>by</w:t>
      </w:r>
      <w:r w:rsidRPr="0038759A">
        <w:rPr>
          <w:rFonts w:ascii="Arial" w:hAnsi="Arial" w:cs="Arial"/>
          <w:sz w:val="20"/>
          <w:szCs w:val="20"/>
        </w:rPr>
        <w:t xml:space="preserve"> (kreativce</w:t>
      </w:r>
      <w:r w:rsidR="0038759A">
        <w:rPr>
          <w:rFonts w:ascii="Arial" w:hAnsi="Arial" w:cs="Arial"/>
          <w:sz w:val="20"/>
          <w:szCs w:val="20"/>
        </w:rPr>
        <w:t>m</w:t>
      </w:r>
      <w:r w:rsidRPr="0038759A">
        <w:rPr>
          <w:rFonts w:ascii="Arial" w:hAnsi="Arial" w:cs="Arial"/>
          <w:sz w:val="20"/>
          <w:szCs w:val="20"/>
        </w:rPr>
        <w:t xml:space="preserve">) a změnit osobu poskytovatele služby (kreativce). </w:t>
      </w:r>
    </w:p>
    <w:p w14:paraId="6FA5EADC" w14:textId="19A90988" w:rsidR="00930856" w:rsidRDefault="0038759A" w:rsidP="0017730E">
      <w:pPr>
        <w:pStyle w:val="Odstavecseseznamem"/>
        <w:numPr>
          <w:ilvl w:val="0"/>
          <w:numId w:val="23"/>
        </w:numPr>
        <w:spacing w:before="240" w:after="41" w:line="271" w:lineRule="auto"/>
        <w:jc w:val="both"/>
        <w:rPr>
          <w:rFonts w:ascii="Arial" w:hAnsi="Arial" w:cs="Arial"/>
          <w:sz w:val="20"/>
          <w:szCs w:val="20"/>
        </w:rPr>
      </w:pPr>
      <w:r w:rsidRPr="0038759A">
        <w:rPr>
          <w:rFonts w:ascii="Arial" w:hAnsi="Arial" w:cs="Arial"/>
          <w:sz w:val="20"/>
          <w:szCs w:val="20"/>
        </w:rPr>
        <w:t>Změny v údajích o žadateli je třeba hlásit MK do 14 dnů</w:t>
      </w:r>
      <w:r w:rsidR="00917085">
        <w:rPr>
          <w:rFonts w:ascii="Arial" w:hAnsi="Arial" w:cs="Arial"/>
          <w:sz w:val="20"/>
          <w:szCs w:val="20"/>
        </w:rPr>
        <w:t xml:space="preserve"> od data změny</w:t>
      </w:r>
      <w:r w:rsidRPr="0038759A">
        <w:rPr>
          <w:rFonts w:ascii="Arial" w:hAnsi="Arial" w:cs="Arial"/>
          <w:sz w:val="20"/>
          <w:szCs w:val="20"/>
        </w:rPr>
        <w:t>.</w:t>
      </w:r>
    </w:p>
    <w:p w14:paraId="04DF540B" w14:textId="77777777" w:rsidR="00C82926" w:rsidRPr="00D0162B" w:rsidRDefault="00C82926" w:rsidP="00C82926">
      <w:pPr>
        <w:pStyle w:val="Odstavecseseznamem"/>
        <w:spacing w:before="240" w:after="41" w:line="271" w:lineRule="auto"/>
        <w:jc w:val="both"/>
        <w:rPr>
          <w:rFonts w:ascii="Arial" w:hAnsi="Arial" w:cs="Arial"/>
          <w:sz w:val="20"/>
          <w:szCs w:val="20"/>
        </w:rPr>
      </w:pPr>
    </w:p>
    <w:p w14:paraId="271180FE" w14:textId="45CBD3FA" w:rsidR="00FD409A" w:rsidRDefault="00D05FE2" w:rsidP="000870C4">
      <w:pPr>
        <w:pStyle w:val="Nadpis10"/>
      </w:pPr>
      <w:r>
        <w:t>P</w:t>
      </w:r>
      <w:r w:rsidR="00D0162B">
        <w:t>osouzení žádostí</w:t>
      </w:r>
    </w:p>
    <w:p w14:paraId="4EAE256A" w14:textId="19D21BEA" w:rsidR="00DB2282" w:rsidRPr="00885F31" w:rsidRDefault="008961EE" w:rsidP="00DB2282">
      <w:pPr>
        <w:jc w:val="both"/>
        <w:rPr>
          <w:rFonts w:ascii="Arial" w:hAnsi="Arial" w:cs="Arial"/>
          <w:sz w:val="20"/>
          <w:szCs w:val="20"/>
        </w:rPr>
      </w:pPr>
      <w:r>
        <w:rPr>
          <w:rFonts w:ascii="Arial" w:hAnsi="Arial" w:cs="Arial"/>
          <w:sz w:val="20"/>
          <w:szCs w:val="20"/>
        </w:rPr>
        <w:t>Žádosti budou posuzovány průběžně, a to</w:t>
      </w:r>
      <w:r w:rsidR="00700555">
        <w:rPr>
          <w:rFonts w:ascii="Arial" w:hAnsi="Arial" w:cs="Arial"/>
          <w:sz w:val="20"/>
          <w:szCs w:val="20"/>
        </w:rPr>
        <w:t xml:space="preserve"> z hlediska úplnosti a formální správnosti</w:t>
      </w:r>
      <w:r w:rsidR="00DB2282" w:rsidRPr="00885F31">
        <w:rPr>
          <w:rFonts w:ascii="Arial" w:hAnsi="Arial" w:cs="Arial"/>
          <w:sz w:val="20"/>
          <w:szCs w:val="20"/>
        </w:rPr>
        <w:t>. Podpořeny mohou být pouze úplné a formálně správné žádosti, které splní požadavky dané programem a touto výzvou.</w:t>
      </w:r>
      <w:r w:rsidR="00F70B9B" w:rsidRPr="00885F31">
        <w:rPr>
          <w:rFonts w:ascii="Arial" w:hAnsi="Arial" w:cs="Arial"/>
          <w:sz w:val="20"/>
          <w:szCs w:val="20"/>
        </w:rPr>
        <w:t xml:space="preserve"> </w:t>
      </w:r>
    </w:p>
    <w:p w14:paraId="53D6CB51" w14:textId="3D0475B5" w:rsidR="00F70B9B" w:rsidRPr="007E16E4" w:rsidRDefault="00F70B9B" w:rsidP="00F70B9B">
      <w:pPr>
        <w:spacing w:after="240"/>
        <w:jc w:val="both"/>
        <w:rPr>
          <w:rFonts w:ascii="Arial" w:hAnsi="Arial" w:cs="Arial"/>
          <w:sz w:val="20"/>
          <w:szCs w:val="20"/>
        </w:rPr>
      </w:pPr>
      <w:r w:rsidRPr="00885F31">
        <w:rPr>
          <w:rFonts w:ascii="Arial" w:hAnsi="Arial" w:cs="Arial"/>
          <w:sz w:val="20"/>
          <w:szCs w:val="20"/>
        </w:rPr>
        <w:t>M</w:t>
      </w:r>
      <w:r w:rsidR="00A2559B">
        <w:rPr>
          <w:rFonts w:ascii="Arial" w:hAnsi="Arial" w:cs="Arial"/>
          <w:sz w:val="20"/>
          <w:szCs w:val="20"/>
        </w:rPr>
        <w:t>K</w:t>
      </w:r>
      <w:r w:rsidRPr="00885F31">
        <w:rPr>
          <w:rFonts w:ascii="Arial" w:hAnsi="Arial" w:cs="Arial"/>
          <w:sz w:val="20"/>
          <w:szCs w:val="20"/>
        </w:rPr>
        <w:t xml:space="preserve"> provede kontrolu všech došlých žádostí z hlediska splnění jejich formálních náležitostí.</w:t>
      </w:r>
      <w:r w:rsidR="001A238D">
        <w:rPr>
          <w:rFonts w:ascii="Arial" w:hAnsi="Arial" w:cs="Arial"/>
          <w:sz w:val="20"/>
          <w:szCs w:val="20"/>
        </w:rPr>
        <w:t xml:space="preserve"> </w:t>
      </w:r>
      <w:r w:rsidR="007E16E4" w:rsidRPr="007E16E4">
        <w:rPr>
          <w:rFonts w:ascii="Arial" w:hAnsi="Arial" w:cs="Arial"/>
          <w:sz w:val="20"/>
          <w:szCs w:val="20"/>
        </w:rPr>
        <w:t>U</w:t>
      </w:r>
      <w:r w:rsidR="007E16E4">
        <w:rPr>
          <w:rFonts w:ascii="Arial" w:hAnsi="Arial" w:cs="Arial"/>
          <w:sz w:val="20"/>
          <w:szCs w:val="20"/>
        </w:rPr>
        <w:t> </w:t>
      </w:r>
      <w:r w:rsidR="007E16E4" w:rsidRPr="007E16E4">
        <w:rPr>
          <w:rFonts w:ascii="Arial" w:hAnsi="Arial" w:cs="Arial"/>
          <w:sz w:val="20"/>
          <w:szCs w:val="20"/>
        </w:rPr>
        <w:t>kritérií pro kontrolu formálních náležitostí</w:t>
      </w:r>
      <w:r w:rsidR="007E16E4">
        <w:rPr>
          <w:rFonts w:ascii="Arial" w:hAnsi="Arial" w:cs="Arial"/>
          <w:sz w:val="20"/>
          <w:szCs w:val="20"/>
        </w:rPr>
        <w:t xml:space="preserve"> </w:t>
      </w:r>
      <w:r w:rsidR="007E16E4" w:rsidRPr="007E16E4">
        <w:rPr>
          <w:rFonts w:ascii="Arial" w:hAnsi="Arial" w:cs="Arial"/>
          <w:sz w:val="20"/>
          <w:szCs w:val="20"/>
        </w:rPr>
        <w:t xml:space="preserve">je stanoveno, zda se jedná o </w:t>
      </w:r>
      <w:r w:rsidR="007E16E4" w:rsidRPr="007E16E4">
        <w:rPr>
          <w:rFonts w:ascii="Arial" w:hAnsi="Arial" w:cs="Arial"/>
          <w:b/>
          <w:sz w:val="20"/>
          <w:szCs w:val="20"/>
        </w:rPr>
        <w:t>napravitelné</w:t>
      </w:r>
      <w:r w:rsidR="007E16E4" w:rsidRPr="007E16E4">
        <w:rPr>
          <w:rFonts w:ascii="Arial" w:hAnsi="Arial" w:cs="Arial"/>
          <w:sz w:val="20"/>
          <w:szCs w:val="20"/>
        </w:rPr>
        <w:t xml:space="preserve">, či </w:t>
      </w:r>
      <w:r w:rsidR="007E16E4" w:rsidRPr="007E16E4">
        <w:rPr>
          <w:rFonts w:ascii="Arial" w:hAnsi="Arial" w:cs="Arial"/>
          <w:b/>
          <w:sz w:val="20"/>
          <w:szCs w:val="20"/>
        </w:rPr>
        <w:t>nenapravitelné</w:t>
      </w:r>
      <w:r w:rsidR="007E16E4" w:rsidRPr="007E16E4">
        <w:rPr>
          <w:rFonts w:ascii="Arial" w:hAnsi="Arial" w:cs="Arial"/>
          <w:sz w:val="20"/>
          <w:szCs w:val="20"/>
        </w:rPr>
        <w:t xml:space="preserve"> kritérium. V případě nesplnění jednoho kritéria s příznakem „nenapravitelné“ </w:t>
      </w:r>
      <w:r w:rsidR="007E16E4">
        <w:rPr>
          <w:rFonts w:ascii="Arial" w:hAnsi="Arial" w:cs="Arial"/>
          <w:sz w:val="20"/>
          <w:szCs w:val="20"/>
        </w:rPr>
        <w:t>bude</w:t>
      </w:r>
      <w:r w:rsidR="007E16E4" w:rsidRPr="007E16E4">
        <w:rPr>
          <w:rFonts w:ascii="Arial" w:hAnsi="Arial" w:cs="Arial"/>
          <w:sz w:val="20"/>
          <w:szCs w:val="20"/>
        </w:rPr>
        <w:t xml:space="preserve"> žádost o podporu </w:t>
      </w:r>
      <w:r w:rsidR="007E16E4">
        <w:rPr>
          <w:rFonts w:ascii="Arial" w:hAnsi="Arial" w:cs="Arial"/>
          <w:sz w:val="20"/>
          <w:szCs w:val="20"/>
        </w:rPr>
        <w:t>zamítnuta</w:t>
      </w:r>
      <w:r w:rsidR="007E16E4" w:rsidRPr="007E16E4">
        <w:rPr>
          <w:rFonts w:ascii="Arial" w:hAnsi="Arial" w:cs="Arial"/>
          <w:sz w:val="20"/>
          <w:szCs w:val="20"/>
        </w:rPr>
        <w:t>.</w:t>
      </w:r>
      <w:r w:rsidR="007E16E4">
        <w:rPr>
          <w:rFonts w:ascii="Arial" w:hAnsi="Arial" w:cs="Arial"/>
          <w:sz w:val="20"/>
          <w:szCs w:val="20"/>
        </w:rPr>
        <w:t xml:space="preserve"> V případě nesplnění „napravitelného“ kritéria bude žádost vrácena prostřednictvím DP MK k dopracování. Pokud žadatel ve lhůtě 10 pracovních dní nedostatky neodstraní, bude žádost o podporu zamítnuta.   </w:t>
      </w:r>
    </w:p>
    <w:p w14:paraId="54F73BEF" w14:textId="11CB394F" w:rsidR="00670951" w:rsidRDefault="00700555" w:rsidP="00700555">
      <w:pPr>
        <w:spacing w:before="240" w:after="41" w:line="271" w:lineRule="auto"/>
        <w:ind w:right="143"/>
        <w:jc w:val="both"/>
        <w:rPr>
          <w:rFonts w:ascii="Arial" w:hAnsi="Arial" w:cs="Arial"/>
          <w:sz w:val="20"/>
          <w:szCs w:val="20"/>
        </w:rPr>
      </w:pPr>
      <w:r w:rsidRPr="00700555">
        <w:rPr>
          <w:rFonts w:ascii="Arial" w:hAnsi="Arial" w:cs="Arial"/>
          <w:sz w:val="20"/>
          <w:szCs w:val="20"/>
        </w:rPr>
        <w:t xml:space="preserve">V případě, že počet žádostí </w:t>
      </w:r>
      <w:r>
        <w:rPr>
          <w:rFonts w:ascii="Arial" w:hAnsi="Arial" w:cs="Arial"/>
          <w:sz w:val="20"/>
          <w:szCs w:val="20"/>
        </w:rPr>
        <w:t>dosáhne</w:t>
      </w:r>
      <w:r w:rsidRPr="00700555">
        <w:rPr>
          <w:rFonts w:ascii="Arial" w:hAnsi="Arial" w:cs="Arial"/>
          <w:sz w:val="20"/>
          <w:szCs w:val="20"/>
        </w:rPr>
        <w:t xml:space="preserve"> 5</w:t>
      </w:r>
      <w:r>
        <w:rPr>
          <w:rFonts w:ascii="Arial" w:hAnsi="Arial" w:cs="Arial"/>
          <w:sz w:val="20"/>
          <w:szCs w:val="20"/>
        </w:rPr>
        <w:t xml:space="preserve"> </w:t>
      </w:r>
      <w:r w:rsidR="009328A6">
        <w:rPr>
          <w:rFonts w:ascii="Arial" w:hAnsi="Arial" w:cs="Arial"/>
          <w:sz w:val="20"/>
          <w:szCs w:val="20"/>
        </w:rPr>
        <w:t>000</w:t>
      </w:r>
      <w:r>
        <w:rPr>
          <w:rFonts w:ascii="Arial" w:hAnsi="Arial" w:cs="Arial"/>
          <w:sz w:val="20"/>
          <w:szCs w:val="20"/>
        </w:rPr>
        <w:t xml:space="preserve"> zaregistrovaných žádostí</w:t>
      </w:r>
      <w:r w:rsidRPr="00700555">
        <w:rPr>
          <w:rFonts w:ascii="Arial" w:hAnsi="Arial" w:cs="Arial"/>
          <w:sz w:val="20"/>
          <w:szCs w:val="20"/>
        </w:rPr>
        <w:t xml:space="preserve">, </w:t>
      </w:r>
      <w:r>
        <w:rPr>
          <w:rFonts w:ascii="Arial" w:hAnsi="Arial" w:cs="Arial"/>
          <w:sz w:val="20"/>
          <w:szCs w:val="20"/>
        </w:rPr>
        <w:t xml:space="preserve">vyhrazuje si MK </w:t>
      </w:r>
      <w:r w:rsidRPr="00700555">
        <w:rPr>
          <w:rFonts w:ascii="Arial" w:hAnsi="Arial" w:cs="Arial"/>
          <w:sz w:val="20"/>
          <w:szCs w:val="20"/>
        </w:rPr>
        <w:t xml:space="preserve">právo </w:t>
      </w:r>
      <w:r>
        <w:rPr>
          <w:rFonts w:ascii="Arial" w:hAnsi="Arial" w:cs="Arial"/>
          <w:sz w:val="20"/>
          <w:szCs w:val="20"/>
        </w:rPr>
        <w:t>příjem žádostí ukončit</w:t>
      </w:r>
      <w:r w:rsidRPr="00700555">
        <w:rPr>
          <w:rFonts w:ascii="Arial" w:hAnsi="Arial" w:cs="Arial"/>
          <w:sz w:val="20"/>
          <w:szCs w:val="20"/>
        </w:rPr>
        <w:t xml:space="preserve">. </w:t>
      </w:r>
    </w:p>
    <w:p w14:paraId="390E5CFD" w14:textId="68A47183" w:rsidR="004B5FE5" w:rsidRPr="007474F7" w:rsidRDefault="00700555" w:rsidP="005D0849">
      <w:pPr>
        <w:spacing w:before="240" w:line="271" w:lineRule="auto"/>
        <w:ind w:right="143"/>
        <w:jc w:val="both"/>
        <w:rPr>
          <w:rFonts w:ascii="Arial" w:hAnsi="Arial" w:cs="Arial"/>
          <w:b/>
          <w:sz w:val="20"/>
          <w:szCs w:val="20"/>
        </w:rPr>
      </w:pPr>
      <w:r w:rsidRPr="007474F7">
        <w:rPr>
          <w:rFonts w:ascii="Arial" w:hAnsi="Arial" w:cs="Arial"/>
          <w:b/>
          <w:sz w:val="20"/>
          <w:szCs w:val="20"/>
        </w:rPr>
        <w:t xml:space="preserve">Kritéria formální </w:t>
      </w:r>
      <w:r w:rsidR="001A2ED8">
        <w:rPr>
          <w:rFonts w:ascii="Arial" w:hAnsi="Arial" w:cs="Arial"/>
          <w:b/>
          <w:sz w:val="20"/>
          <w:szCs w:val="20"/>
        </w:rPr>
        <w:t>kontroly</w:t>
      </w:r>
    </w:p>
    <w:tbl>
      <w:tblPr>
        <w:tblStyle w:val="Svtltabulkasmkou1"/>
        <w:tblW w:w="9067" w:type="dxa"/>
        <w:tblLayout w:type="fixed"/>
        <w:tblLook w:val="04A0" w:firstRow="1" w:lastRow="0" w:firstColumn="1" w:lastColumn="0" w:noHBand="0" w:noVBand="1"/>
      </w:tblPr>
      <w:tblGrid>
        <w:gridCol w:w="1696"/>
        <w:gridCol w:w="4395"/>
        <w:gridCol w:w="1559"/>
        <w:gridCol w:w="1417"/>
      </w:tblGrid>
      <w:tr w:rsidR="007679D3" w:rsidRPr="00DC4210" w14:paraId="0A8D6071" w14:textId="702F72CA" w:rsidTr="00950E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DD81E61" w14:textId="5830BABE" w:rsidR="007679D3" w:rsidRPr="00DC4210" w:rsidRDefault="007679D3" w:rsidP="007474F7">
            <w:pPr>
              <w:rPr>
                <w:rFonts w:ascii="Arial" w:hAnsi="Arial" w:cs="Arial"/>
                <w:color w:val="auto"/>
                <w:sz w:val="20"/>
                <w:szCs w:val="20"/>
              </w:rPr>
            </w:pPr>
            <w:r>
              <w:rPr>
                <w:rFonts w:ascii="Arial" w:hAnsi="Arial" w:cs="Arial"/>
                <w:sz w:val="20"/>
                <w:szCs w:val="20"/>
              </w:rPr>
              <w:t>Pořadí kritéria</w:t>
            </w:r>
          </w:p>
        </w:tc>
        <w:tc>
          <w:tcPr>
            <w:tcW w:w="4395" w:type="dxa"/>
          </w:tcPr>
          <w:p w14:paraId="671272E3" w14:textId="19EB791D" w:rsidR="007679D3" w:rsidRPr="00DC4210" w:rsidRDefault="007679D3" w:rsidP="007474F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Definice kritéria formální</w:t>
            </w:r>
            <w:r w:rsidR="001A2ED8">
              <w:rPr>
                <w:rFonts w:ascii="Arial" w:hAnsi="Arial" w:cs="Arial"/>
                <w:sz w:val="20"/>
                <w:szCs w:val="20"/>
              </w:rPr>
              <w:t xml:space="preserve"> kontroly</w:t>
            </w:r>
          </w:p>
        </w:tc>
        <w:tc>
          <w:tcPr>
            <w:tcW w:w="1559" w:type="dxa"/>
          </w:tcPr>
          <w:p w14:paraId="49CE4DD9" w14:textId="77777777" w:rsidR="007679D3" w:rsidRPr="00DC4210" w:rsidRDefault="007679D3" w:rsidP="007474F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Projektová žádost podmínku splnila</w:t>
            </w:r>
          </w:p>
        </w:tc>
        <w:tc>
          <w:tcPr>
            <w:tcW w:w="1417" w:type="dxa"/>
          </w:tcPr>
          <w:p w14:paraId="6753A910" w14:textId="5E9D9909" w:rsidR="007679D3" w:rsidRPr="00DC4210" w:rsidRDefault="007679D3" w:rsidP="007474F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Napravitelné</w:t>
            </w:r>
          </w:p>
        </w:tc>
      </w:tr>
      <w:tr w:rsidR="007679D3" w:rsidRPr="00DC4210" w14:paraId="0F074409" w14:textId="34272B29" w:rsidTr="00950EF0">
        <w:trPr>
          <w:trHeight w:val="1262"/>
        </w:trPr>
        <w:tc>
          <w:tcPr>
            <w:cnfStyle w:val="001000000000" w:firstRow="0" w:lastRow="0" w:firstColumn="1" w:lastColumn="0" w:oddVBand="0" w:evenVBand="0" w:oddHBand="0" w:evenHBand="0" w:firstRowFirstColumn="0" w:firstRowLastColumn="0" w:lastRowFirstColumn="0" w:lastRowLastColumn="0"/>
            <w:tcW w:w="1696" w:type="dxa"/>
          </w:tcPr>
          <w:p w14:paraId="6CB98406" w14:textId="60790275" w:rsidR="007679D3" w:rsidRPr="00DC4210" w:rsidRDefault="007679D3" w:rsidP="007474F7">
            <w:pPr>
              <w:ind w:left="22"/>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4395" w:type="dxa"/>
            <w:vAlign w:val="center"/>
          </w:tcPr>
          <w:p w14:paraId="240AC421" w14:textId="0D148A96" w:rsidR="007679D3" w:rsidRPr="007679D3" w:rsidRDefault="007679D3" w:rsidP="007679D3">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Žádost o podporu obs</w:t>
            </w:r>
            <w:r>
              <w:rPr>
                <w:rFonts w:ascii="Arial" w:hAnsi="Arial" w:cs="Arial"/>
                <w:b/>
                <w:sz w:val="20"/>
                <w:szCs w:val="20"/>
              </w:rPr>
              <w:t>a</w:t>
            </w:r>
            <w:r w:rsidRPr="007679D3">
              <w:rPr>
                <w:rFonts w:ascii="Arial" w:hAnsi="Arial" w:cs="Arial"/>
                <w:b/>
                <w:sz w:val="20"/>
                <w:szCs w:val="20"/>
              </w:rPr>
              <w:t>huje všechny povinné údaje i přílohy dle textu výzvy k předkládání žádostí o podporu a žádost i povinné přílohy byly předloženy ve formě dle textu výzvy</w:t>
            </w:r>
            <w:r w:rsidR="00633C28">
              <w:rPr>
                <w:rFonts w:ascii="Arial" w:hAnsi="Arial" w:cs="Arial"/>
                <w:b/>
                <w:sz w:val="20"/>
                <w:szCs w:val="20"/>
              </w:rPr>
              <w:t>.</w:t>
            </w:r>
          </w:p>
        </w:tc>
        <w:tc>
          <w:tcPr>
            <w:tcW w:w="1559" w:type="dxa"/>
          </w:tcPr>
          <w:p w14:paraId="4C12F9D5" w14:textId="77777777" w:rsidR="007679D3" w:rsidRPr="00DC4210" w:rsidRDefault="007679D3" w:rsidP="007474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5DAF97E3" w14:textId="3B51A14D" w:rsidR="007679D3" w:rsidRPr="00DC4210" w:rsidRDefault="007679D3" w:rsidP="007474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7679D3" w:rsidRPr="00DC4210" w14:paraId="54F593D4" w14:textId="4DFAEE03" w:rsidTr="00950EF0">
        <w:trPr>
          <w:trHeight w:val="1400"/>
        </w:trPr>
        <w:tc>
          <w:tcPr>
            <w:cnfStyle w:val="001000000000" w:firstRow="0" w:lastRow="0" w:firstColumn="1" w:lastColumn="0" w:oddVBand="0" w:evenVBand="0" w:oddHBand="0" w:evenHBand="0" w:firstRowFirstColumn="0" w:firstRowLastColumn="0" w:lastRowFirstColumn="0" w:lastRowLastColumn="0"/>
            <w:tcW w:w="1696" w:type="dxa"/>
          </w:tcPr>
          <w:p w14:paraId="24C9D713" w14:textId="51031A54" w:rsidR="007679D3" w:rsidRPr="00DC4210" w:rsidRDefault="007679D3" w:rsidP="008B5475">
            <w:pPr>
              <w:pStyle w:val="Odstavecseseznamem"/>
              <w:numPr>
                <w:ilvl w:val="0"/>
                <w:numId w:val="21"/>
              </w:numPr>
              <w:tabs>
                <w:tab w:val="left" w:pos="164"/>
              </w:tabs>
              <w:ind w:left="22" w:right="-105" w:firstLine="0"/>
              <w:rPr>
                <w:rFonts w:ascii="Arial" w:hAnsi="Arial" w:cs="Arial"/>
                <w:bCs w:val="0"/>
                <w:sz w:val="20"/>
                <w:szCs w:val="20"/>
              </w:rPr>
            </w:pPr>
          </w:p>
        </w:tc>
        <w:tc>
          <w:tcPr>
            <w:tcW w:w="4395" w:type="dxa"/>
            <w:vAlign w:val="center"/>
          </w:tcPr>
          <w:p w14:paraId="6E4CCA84" w14:textId="0667B192" w:rsidR="007679D3" w:rsidRPr="007679D3" w:rsidRDefault="00E665DE" w:rsidP="007679D3">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E665DE">
              <w:rPr>
                <w:rFonts w:ascii="Arial" w:hAnsi="Arial" w:cs="Arial"/>
                <w:b/>
                <w:color w:val="auto"/>
                <w:sz w:val="20"/>
                <w:szCs w:val="20"/>
              </w:rPr>
              <w:t xml:space="preserve">Přílohy žádosti Čestné prohlášení o podpoře de </w:t>
            </w:r>
            <w:proofErr w:type="spellStart"/>
            <w:r w:rsidRPr="00E665DE">
              <w:rPr>
                <w:rFonts w:ascii="Arial" w:hAnsi="Arial" w:cs="Arial"/>
                <w:b/>
                <w:color w:val="auto"/>
                <w:sz w:val="20"/>
                <w:szCs w:val="20"/>
              </w:rPr>
              <w:t>minimis</w:t>
            </w:r>
            <w:proofErr w:type="spellEnd"/>
            <w:r w:rsidRPr="00E665DE">
              <w:rPr>
                <w:rFonts w:ascii="Arial" w:hAnsi="Arial" w:cs="Arial"/>
                <w:b/>
                <w:color w:val="auto"/>
                <w:sz w:val="20"/>
                <w:szCs w:val="20"/>
              </w:rPr>
              <w:t xml:space="preserve"> a Čestné prohlášení o střetu zájmů jsou</w:t>
            </w:r>
            <w:r w:rsidR="007679D3" w:rsidRPr="00E665DE">
              <w:rPr>
                <w:rFonts w:ascii="Arial" w:hAnsi="Arial" w:cs="Arial"/>
                <w:b/>
                <w:color w:val="auto"/>
                <w:sz w:val="20"/>
                <w:szCs w:val="20"/>
              </w:rPr>
              <w:t xml:space="preserve"> opatřen</w:t>
            </w:r>
            <w:r w:rsidRPr="00E665DE">
              <w:rPr>
                <w:rFonts w:ascii="Arial" w:hAnsi="Arial" w:cs="Arial"/>
                <w:b/>
                <w:color w:val="auto"/>
                <w:sz w:val="20"/>
                <w:szCs w:val="20"/>
              </w:rPr>
              <w:t>y</w:t>
            </w:r>
            <w:r w:rsidR="007679D3" w:rsidRPr="00E665DE">
              <w:rPr>
                <w:rFonts w:ascii="Arial" w:hAnsi="Arial" w:cs="Arial"/>
                <w:b/>
                <w:color w:val="auto"/>
                <w:sz w:val="20"/>
                <w:szCs w:val="20"/>
              </w:rPr>
              <w:t xml:space="preserve"> elektronickým podpisem. Elektronický podpis patří oprávněné osobě, tj. statutárnímu orgánu anebo je doložena plná moc, kterou vystavil statutární orgán pro jinou oprávněnou osobu.</w:t>
            </w:r>
          </w:p>
        </w:tc>
        <w:tc>
          <w:tcPr>
            <w:tcW w:w="1559" w:type="dxa"/>
          </w:tcPr>
          <w:p w14:paraId="13022942" w14:textId="77777777" w:rsidR="007679D3" w:rsidRPr="00DC4210" w:rsidRDefault="007679D3" w:rsidP="007474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E89C075" w14:textId="04ACFE2C" w:rsidR="007679D3" w:rsidRPr="00DC4210" w:rsidRDefault="007679D3" w:rsidP="007474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7679D3" w:rsidRPr="00DC4210" w14:paraId="7E5AF065" w14:textId="7366A959" w:rsidTr="00950EF0">
        <w:trPr>
          <w:trHeight w:val="999"/>
        </w:trPr>
        <w:tc>
          <w:tcPr>
            <w:cnfStyle w:val="001000000000" w:firstRow="0" w:lastRow="0" w:firstColumn="1" w:lastColumn="0" w:oddVBand="0" w:evenVBand="0" w:oddHBand="0" w:evenHBand="0" w:firstRowFirstColumn="0" w:firstRowLastColumn="0" w:lastRowFirstColumn="0" w:lastRowLastColumn="0"/>
            <w:tcW w:w="1696" w:type="dxa"/>
          </w:tcPr>
          <w:p w14:paraId="6C351776" w14:textId="7F15DD08" w:rsidR="007679D3" w:rsidRPr="00DC4210" w:rsidRDefault="007679D3" w:rsidP="008B5475">
            <w:pPr>
              <w:pStyle w:val="Odstavecseseznamem"/>
              <w:numPr>
                <w:ilvl w:val="0"/>
                <w:numId w:val="21"/>
              </w:numPr>
              <w:tabs>
                <w:tab w:val="left" w:pos="164"/>
              </w:tabs>
              <w:ind w:left="22" w:right="-105" w:firstLine="0"/>
              <w:rPr>
                <w:rFonts w:ascii="Arial" w:hAnsi="Arial" w:cs="Arial"/>
                <w:sz w:val="20"/>
                <w:szCs w:val="20"/>
              </w:rPr>
            </w:pPr>
            <w:r>
              <w:rPr>
                <w:rFonts w:ascii="Arial" w:hAnsi="Arial" w:cs="Arial"/>
                <w:sz w:val="20"/>
                <w:szCs w:val="20"/>
              </w:rPr>
              <w:t xml:space="preserve"> </w:t>
            </w:r>
          </w:p>
        </w:tc>
        <w:tc>
          <w:tcPr>
            <w:tcW w:w="4395" w:type="dxa"/>
            <w:vAlign w:val="center"/>
          </w:tcPr>
          <w:p w14:paraId="4BD1F5D7" w14:textId="68154D45" w:rsidR="007679D3" w:rsidRPr="007679D3" w:rsidRDefault="007679D3" w:rsidP="007679D3">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Žadatel splňuje definici oprávněného příjemce vymezeného ve výzvě k předkládání žádostí o podporu</w:t>
            </w:r>
            <w:r w:rsidR="00633C28">
              <w:rPr>
                <w:rFonts w:ascii="Arial" w:hAnsi="Arial" w:cs="Arial"/>
                <w:b/>
                <w:sz w:val="20"/>
                <w:szCs w:val="20"/>
              </w:rPr>
              <w:t>.</w:t>
            </w:r>
          </w:p>
        </w:tc>
        <w:tc>
          <w:tcPr>
            <w:tcW w:w="1559" w:type="dxa"/>
          </w:tcPr>
          <w:p w14:paraId="50D10934" w14:textId="77777777" w:rsidR="007679D3" w:rsidRPr="00DC4210" w:rsidRDefault="007679D3" w:rsidP="007474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47BA38F" w14:textId="32EFB54D" w:rsidR="007679D3" w:rsidRPr="00DC4210" w:rsidRDefault="007679D3" w:rsidP="007474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7679D3" w:rsidRPr="00DC4210" w14:paraId="7FE2B260" w14:textId="77777777" w:rsidTr="00950EF0">
        <w:trPr>
          <w:trHeight w:val="695"/>
        </w:trPr>
        <w:tc>
          <w:tcPr>
            <w:cnfStyle w:val="001000000000" w:firstRow="0" w:lastRow="0" w:firstColumn="1" w:lastColumn="0" w:oddVBand="0" w:evenVBand="0" w:oddHBand="0" w:evenHBand="0" w:firstRowFirstColumn="0" w:firstRowLastColumn="0" w:lastRowFirstColumn="0" w:lastRowLastColumn="0"/>
            <w:tcW w:w="1696" w:type="dxa"/>
          </w:tcPr>
          <w:p w14:paraId="6C8A7412" w14:textId="1B0DD391" w:rsidR="007679D3" w:rsidRDefault="007679D3" w:rsidP="007474F7">
            <w:pPr>
              <w:rPr>
                <w:rFonts w:ascii="Arial" w:hAnsi="Arial" w:cs="Arial"/>
                <w:sz w:val="20"/>
                <w:szCs w:val="20"/>
              </w:rPr>
            </w:pPr>
            <w:r>
              <w:rPr>
                <w:rFonts w:ascii="Arial" w:hAnsi="Arial" w:cs="Arial"/>
                <w:sz w:val="20"/>
                <w:szCs w:val="20"/>
              </w:rPr>
              <w:t xml:space="preserve">4 </w:t>
            </w:r>
          </w:p>
        </w:tc>
        <w:tc>
          <w:tcPr>
            <w:tcW w:w="4395" w:type="dxa"/>
            <w:vAlign w:val="center"/>
          </w:tcPr>
          <w:p w14:paraId="1693D89E" w14:textId="1442336D" w:rsidR="007679D3" w:rsidRPr="007474F7" w:rsidRDefault="007679D3" w:rsidP="007474F7">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7679D3">
              <w:rPr>
                <w:rFonts w:ascii="Arial" w:hAnsi="Arial" w:cs="Arial"/>
                <w:b/>
                <w:color w:val="auto"/>
                <w:sz w:val="20"/>
                <w:szCs w:val="20"/>
              </w:rPr>
              <w:t>Žadatel se nenachází ve stavu insolvence, konkurzu, likvidace, úpadku apod.</w:t>
            </w:r>
            <w:r w:rsidR="00291323">
              <w:rPr>
                <w:rFonts w:ascii="Arial" w:hAnsi="Arial" w:cs="Arial"/>
                <w:b/>
                <w:color w:val="auto"/>
                <w:sz w:val="20"/>
                <w:szCs w:val="20"/>
              </w:rPr>
              <w:t xml:space="preserve">, není </w:t>
            </w:r>
            <w:r w:rsidR="00291323" w:rsidRPr="00291323">
              <w:rPr>
                <w:rFonts w:ascii="Arial" w:hAnsi="Arial" w:cs="Arial"/>
                <w:b/>
                <w:color w:val="auto"/>
                <w:sz w:val="20"/>
                <w:szCs w:val="20"/>
              </w:rPr>
              <w:t>podnikem v obtížích ve smyslu nařízení Komise č. 651/2014</w:t>
            </w:r>
            <w:r w:rsidR="00633C28">
              <w:rPr>
                <w:rFonts w:ascii="Arial" w:hAnsi="Arial" w:cs="Arial"/>
                <w:b/>
                <w:color w:val="auto"/>
                <w:sz w:val="20"/>
                <w:szCs w:val="20"/>
              </w:rPr>
              <w:t>.</w:t>
            </w:r>
          </w:p>
        </w:tc>
        <w:tc>
          <w:tcPr>
            <w:tcW w:w="1559" w:type="dxa"/>
          </w:tcPr>
          <w:p w14:paraId="40E9E576" w14:textId="3F44D865" w:rsidR="007679D3" w:rsidRPr="00DC4210" w:rsidRDefault="007679D3" w:rsidP="007474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814C551" w14:textId="45336BD4" w:rsidR="007679D3" w:rsidRPr="00DC4210" w:rsidRDefault="007679D3" w:rsidP="007474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291323" w:rsidRPr="00DC4210" w14:paraId="635BEFA2" w14:textId="77777777" w:rsidTr="00950EF0">
        <w:trPr>
          <w:trHeight w:val="983"/>
        </w:trPr>
        <w:tc>
          <w:tcPr>
            <w:cnfStyle w:val="001000000000" w:firstRow="0" w:lastRow="0" w:firstColumn="1" w:lastColumn="0" w:oddVBand="0" w:evenVBand="0" w:oddHBand="0" w:evenHBand="0" w:firstRowFirstColumn="0" w:firstRowLastColumn="0" w:lastRowFirstColumn="0" w:lastRowLastColumn="0"/>
            <w:tcW w:w="1696" w:type="dxa"/>
          </w:tcPr>
          <w:p w14:paraId="29A65284" w14:textId="35DEAACC" w:rsidR="00291323" w:rsidRDefault="00291323" w:rsidP="00291323">
            <w:pPr>
              <w:rPr>
                <w:rFonts w:ascii="Arial" w:hAnsi="Arial" w:cs="Arial"/>
                <w:sz w:val="20"/>
                <w:szCs w:val="20"/>
              </w:rPr>
            </w:pPr>
            <w:r>
              <w:rPr>
                <w:rFonts w:ascii="Arial" w:hAnsi="Arial" w:cs="Arial"/>
                <w:sz w:val="20"/>
                <w:szCs w:val="20"/>
              </w:rPr>
              <w:lastRenderedPageBreak/>
              <w:t>5</w:t>
            </w:r>
          </w:p>
        </w:tc>
        <w:tc>
          <w:tcPr>
            <w:tcW w:w="4395" w:type="dxa"/>
            <w:vAlign w:val="center"/>
          </w:tcPr>
          <w:p w14:paraId="6CB84EA5" w14:textId="56C270FE" w:rsidR="00291323" w:rsidRDefault="00291323" w:rsidP="00291323">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91323">
              <w:rPr>
                <w:rFonts w:ascii="Arial" w:hAnsi="Arial" w:cs="Arial"/>
                <w:b/>
                <w:sz w:val="20"/>
                <w:szCs w:val="20"/>
              </w:rPr>
              <w:t xml:space="preserve">Žadatel je oprávněn k datu podání žádosti o podporu přijímat další podpory de </w:t>
            </w:r>
            <w:proofErr w:type="spellStart"/>
            <w:r w:rsidRPr="00291323">
              <w:rPr>
                <w:rFonts w:ascii="Arial" w:hAnsi="Arial" w:cs="Arial"/>
                <w:b/>
                <w:sz w:val="20"/>
                <w:szCs w:val="20"/>
              </w:rPr>
              <w:t>minimis</w:t>
            </w:r>
            <w:proofErr w:type="spellEnd"/>
            <w:r w:rsidRPr="00291323">
              <w:rPr>
                <w:rFonts w:ascii="Arial" w:hAnsi="Arial" w:cs="Arial"/>
                <w:b/>
                <w:sz w:val="20"/>
                <w:szCs w:val="20"/>
              </w:rPr>
              <w:t>, tj. není u něj překročen limit 200 000 EUR (za 3 účetní období).</w:t>
            </w:r>
          </w:p>
        </w:tc>
        <w:tc>
          <w:tcPr>
            <w:tcW w:w="1559" w:type="dxa"/>
          </w:tcPr>
          <w:p w14:paraId="75ADEEB9" w14:textId="5FE3D4F0" w:rsidR="00291323" w:rsidRPr="00DC4210" w:rsidRDefault="00291323" w:rsidP="002913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CAC26DE" w14:textId="426CD69A" w:rsidR="00291323" w:rsidRDefault="00291323" w:rsidP="002913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291323" w:rsidRPr="00DC4210" w14:paraId="35A8BE17" w14:textId="34A4734D" w:rsidTr="00950EF0">
        <w:trPr>
          <w:trHeight w:val="983"/>
        </w:trPr>
        <w:tc>
          <w:tcPr>
            <w:cnfStyle w:val="001000000000" w:firstRow="0" w:lastRow="0" w:firstColumn="1" w:lastColumn="0" w:oddVBand="0" w:evenVBand="0" w:oddHBand="0" w:evenHBand="0" w:firstRowFirstColumn="0" w:firstRowLastColumn="0" w:lastRowFirstColumn="0" w:lastRowLastColumn="0"/>
            <w:tcW w:w="1696" w:type="dxa"/>
          </w:tcPr>
          <w:p w14:paraId="01C55119" w14:textId="570A013F" w:rsidR="00291323" w:rsidRPr="00DC4210" w:rsidRDefault="00291323" w:rsidP="00291323">
            <w:pPr>
              <w:rPr>
                <w:rFonts w:ascii="Arial" w:hAnsi="Arial" w:cs="Arial"/>
                <w:sz w:val="20"/>
                <w:szCs w:val="20"/>
              </w:rPr>
            </w:pPr>
            <w:r>
              <w:rPr>
                <w:rFonts w:ascii="Arial" w:hAnsi="Arial" w:cs="Arial"/>
                <w:sz w:val="20"/>
                <w:szCs w:val="20"/>
              </w:rPr>
              <w:t xml:space="preserve">6 </w:t>
            </w:r>
          </w:p>
        </w:tc>
        <w:tc>
          <w:tcPr>
            <w:tcW w:w="4395" w:type="dxa"/>
            <w:vAlign w:val="center"/>
          </w:tcPr>
          <w:p w14:paraId="09C4F00C" w14:textId="0BF5F6EA" w:rsidR="00291323" w:rsidRPr="007679D3" w:rsidRDefault="00291323" w:rsidP="00291323">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Ž</w:t>
            </w:r>
            <w:r w:rsidRPr="007679D3">
              <w:rPr>
                <w:rFonts w:ascii="Arial" w:hAnsi="Arial" w:cs="Arial"/>
                <w:b/>
                <w:sz w:val="20"/>
                <w:szCs w:val="20"/>
              </w:rPr>
              <w:t>ádost</w:t>
            </w:r>
            <w:r>
              <w:rPr>
                <w:rFonts w:ascii="Arial" w:hAnsi="Arial" w:cs="Arial"/>
                <w:b/>
                <w:sz w:val="20"/>
                <w:szCs w:val="20"/>
              </w:rPr>
              <w:t xml:space="preserve"> splňuje</w:t>
            </w:r>
            <w:r w:rsidRPr="007679D3">
              <w:rPr>
                <w:rFonts w:ascii="Arial" w:hAnsi="Arial" w:cs="Arial"/>
                <w:b/>
                <w:sz w:val="20"/>
                <w:szCs w:val="20"/>
              </w:rPr>
              <w:t xml:space="preserve"> limity pro minimální a maximální výši dotace (voucheru)? J</w:t>
            </w:r>
            <w:r w:rsidR="008663CD">
              <w:rPr>
                <w:rFonts w:ascii="Arial" w:hAnsi="Arial" w:cs="Arial"/>
                <w:b/>
                <w:sz w:val="20"/>
                <w:szCs w:val="20"/>
              </w:rPr>
              <w:t>sou</w:t>
            </w:r>
            <w:r w:rsidRPr="007679D3">
              <w:rPr>
                <w:rFonts w:ascii="Arial" w:hAnsi="Arial" w:cs="Arial"/>
                <w:b/>
                <w:sz w:val="20"/>
                <w:szCs w:val="20"/>
              </w:rPr>
              <w:t xml:space="preserve"> správně vyplněn</w:t>
            </w:r>
            <w:r w:rsidR="008663CD">
              <w:rPr>
                <w:rFonts w:ascii="Arial" w:hAnsi="Arial" w:cs="Arial"/>
                <w:b/>
                <w:sz w:val="20"/>
                <w:szCs w:val="20"/>
              </w:rPr>
              <w:t>y zdroje financování</w:t>
            </w:r>
            <w:r w:rsidRPr="007679D3">
              <w:rPr>
                <w:rFonts w:ascii="Arial" w:hAnsi="Arial" w:cs="Arial"/>
                <w:b/>
                <w:sz w:val="20"/>
                <w:szCs w:val="20"/>
              </w:rPr>
              <w:t>?</w:t>
            </w:r>
          </w:p>
        </w:tc>
        <w:tc>
          <w:tcPr>
            <w:tcW w:w="1559" w:type="dxa"/>
          </w:tcPr>
          <w:p w14:paraId="6339A62B" w14:textId="77777777" w:rsidR="00291323" w:rsidRPr="00DC4210" w:rsidRDefault="00291323" w:rsidP="002913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3E81649" w14:textId="0B938078" w:rsidR="00291323" w:rsidRPr="00DC4210" w:rsidRDefault="00291323" w:rsidP="002913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291323" w:rsidRPr="00DC4210" w14:paraId="15A2BC7A" w14:textId="688C6424" w:rsidTr="007474F7">
        <w:trPr>
          <w:trHeight w:val="975"/>
        </w:trPr>
        <w:tc>
          <w:tcPr>
            <w:cnfStyle w:val="001000000000" w:firstRow="0" w:lastRow="0" w:firstColumn="1" w:lastColumn="0" w:oddVBand="0" w:evenVBand="0" w:oddHBand="0" w:evenHBand="0" w:firstRowFirstColumn="0" w:firstRowLastColumn="0" w:lastRowFirstColumn="0" w:lastRowLastColumn="0"/>
            <w:tcW w:w="1696" w:type="dxa"/>
          </w:tcPr>
          <w:p w14:paraId="25915A4A" w14:textId="7287856D" w:rsidR="00291323" w:rsidRPr="00DC4210" w:rsidRDefault="00291323" w:rsidP="00291323">
            <w:pPr>
              <w:rPr>
                <w:rFonts w:ascii="Arial" w:hAnsi="Arial" w:cs="Arial"/>
                <w:sz w:val="20"/>
                <w:szCs w:val="20"/>
              </w:rPr>
            </w:pPr>
            <w:r>
              <w:rPr>
                <w:rFonts w:ascii="Arial" w:hAnsi="Arial" w:cs="Arial"/>
                <w:sz w:val="20"/>
                <w:szCs w:val="20"/>
              </w:rPr>
              <w:t xml:space="preserve">7 </w:t>
            </w:r>
          </w:p>
        </w:tc>
        <w:tc>
          <w:tcPr>
            <w:tcW w:w="4395" w:type="dxa"/>
            <w:vAlign w:val="center"/>
          </w:tcPr>
          <w:p w14:paraId="54418BDE" w14:textId="4CA3EE01" w:rsidR="00291323" w:rsidRPr="007474F7" w:rsidRDefault="00291323" w:rsidP="00291323">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950EF0">
              <w:rPr>
                <w:rFonts w:ascii="Arial" w:hAnsi="Arial" w:cs="Arial"/>
                <w:b/>
                <w:color w:val="auto"/>
                <w:sz w:val="20"/>
                <w:szCs w:val="20"/>
              </w:rPr>
              <w:t>Projekt je svým zaměřením v souladu s cíli, podmínkami a podporovanými aktivitami výzvy</w:t>
            </w:r>
            <w:r>
              <w:rPr>
                <w:rFonts w:ascii="Arial" w:hAnsi="Arial" w:cs="Arial"/>
                <w:b/>
                <w:color w:val="auto"/>
                <w:sz w:val="20"/>
                <w:szCs w:val="20"/>
              </w:rPr>
              <w:t xml:space="preserve"> (oblastmi kulturních a kreativních odvětví)</w:t>
            </w:r>
            <w:r w:rsidRPr="00950EF0">
              <w:rPr>
                <w:rFonts w:ascii="Arial" w:hAnsi="Arial" w:cs="Arial"/>
                <w:b/>
                <w:color w:val="auto"/>
                <w:sz w:val="20"/>
                <w:szCs w:val="20"/>
              </w:rPr>
              <w:t>.</w:t>
            </w:r>
          </w:p>
        </w:tc>
        <w:tc>
          <w:tcPr>
            <w:tcW w:w="1559" w:type="dxa"/>
          </w:tcPr>
          <w:p w14:paraId="719FAC52" w14:textId="77777777" w:rsidR="00291323" w:rsidRPr="00DC4210" w:rsidRDefault="00291323" w:rsidP="002913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CEABA1A" w14:textId="1054367C" w:rsidR="00291323" w:rsidRPr="00DC4210" w:rsidRDefault="00291323" w:rsidP="002913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291323" w:rsidRPr="00DC4210" w14:paraId="0CD64D48" w14:textId="06A8BB48" w:rsidTr="00950EF0">
        <w:trPr>
          <w:trHeight w:val="989"/>
        </w:trPr>
        <w:tc>
          <w:tcPr>
            <w:cnfStyle w:val="001000000000" w:firstRow="0" w:lastRow="0" w:firstColumn="1" w:lastColumn="0" w:oddVBand="0" w:evenVBand="0" w:oddHBand="0" w:evenHBand="0" w:firstRowFirstColumn="0" w:firstRowLastColumn="0" w:lastRowFirstColumn="0" w:lastRowLastColumn="0"/>
            <w:tcW w:w="1696" w:type="dxa"/>
          </w:tcPr>
          <w:p w14:paraId="1F25635F" w14:textId="049991C2" w:rsidR="00291323" w:rsidRPr="00DC4210" w:rsidRDefault="00291323" w:rsidP="00291323">
            <w:pPr>
              <w:rPr>
                <w:rFonts w:ascii="Arial" w:hAnsi="Arial" w:cs="Arial"/>
                <w:sz w:val="20"/>
                <w:szCs w:val="20"/>
              </w:rPr>
            </w:pPr>
            <w:r>
              <w:rPr>
                <w:rFonts w:ascii="Arial" w:hAnsi="Arial" w:cs="Arial"/>
                <w:sz w:val="20"/>
                <w:szCs w:val="20"/>
              </w:rPr>
              <w:t>8</w:t>
            </w:r>
          </w:p>
        </w:tc>
        <w:tc>
          <w:tcPr>
            <w:tcW w:w="4395" w:type="dxa"/>
            <w:vAlign w:val="center"/>
          </w:tcPr>
          <w:p w14:paraId="7861FF30" w14:textId="526CC1A1" w:rsidR="00291323" w:rsidRPr="00950EF0" w:rsidRDefault="00291323" w:rsidP="00291323">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50EF0">
              <w:rPr>
                <w:rFonts w:ascii="Arial" w:hAnsi="Arial" w:cs="Arial"/>
                <w:b/>
                <w:sz w:val="20"/>
                <w:szCs w:val="20"/>
              </w:rPr>
              <w:t xml:space="preserve">Časový rámec projektu je v souladu s výzvou </w:t>
            </w:r>
            <w:r>
              <w:rPr>
                <w:rFonts w:ascii="Arial" w:hAnsi="Arial" w:cs="Arial"/>
                <w:b/>
                <w:sz w:val="20"/>
                <w:szCs w:val="20"/>
              </w:rPr>
              <w:t>(zahájení a ukončení projektu je v časovém rozmezí stanoveném výzvou)</w:t>
            </w:r>
            <w:r w:rsidR="00633C28">
              <w:rPr>
                <w:rFonts w:ascii="Arial" w:hAnsi="Arial" w:cs="Arial"/>
                <w:b/>
                <w:sz w:val="20"/>
                <w:szCs w:val="20"/>
              </w:rPr>
              <w:t>.</w:t>
            </w:r>
          </w:p>
        </w:tc>
        <w:tc>
          <w:tcPr>
            <w:tcW w:w="1559" w:type="dxa"/>
          </w:tcPr>
          <w:p w14:paraId="6287BFCF" w14:textId="70D058D1" w:rsidR="00291323" w:rsidRPr="00DC4210" w:rsidRDefault="00291323" w:rsidP="002913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12256C1C" w14:textId="175E0E59" w:rsidR="00291323" w:rsidRPr="00DC4210" w:rsidRDefault="00291323" w:rsidP="002913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291323" w:rsidRPr="00DC4210" w14:paraId="68507036" w14:textId="695B8CD5" w:rsidTr="00950EF0">
        <w:trPr>
          <w:trHeight w:val="691"/>
        </w:trPr>
        <w:tc>
          <w:tcPr>
            <w:cnfStyle w:val="001000000000" w:firstRow="0" w:lastRow="0" w:firstColumn="1" w:lastColumn="0" w:oddVBand="0" w:evenVBand="0" w:oddHBand="0" w:evenHBand="0" w:firstRowFirstColumn="0" w:firstRowLastColumn="0" w:lastRowFirstColumn="0" w:lastRowLastColumn="0"/>
            <w:tcW w:w="1696" w:type="dxa"/>
          </w:tcPr>
          <w:p w14:paraId="145F77E9" w14:textId="5713B9A2" w:rsidR="00291323" w:rsidRPr="00DC4210" w:rsidRDefault="00291323" w:rsidP="00291323">
            <w:pPr>
              <w:rPr>
                <w:rFonts w:ascii="Arial" w:hAnsi="Arial" w:cs="Arial"/>
                <w:sz w:val="20"/>
                <w:szCs w:val="20"/>
              </w:rPr>
            </w:pPr>
            <w:r>
              <w:rPr>
                <w:rFonts w:ascii="Arial" w:hAnsi="Arial" w:cs="Arial"/>
                <w:sz w:val="20"/>
                <w:szCs w:val="20"/>
              </w:rPr>
              <w:t>9</w:t>
            </w:r>
          </w:p>
        </w:tc>
        <w:tc>
          <w:tcPr>
            <w:tcW w:w="4395" w:type="dxa"/>
            <w:vAlign w:val="center"/>
          </w:tcPr>
          <w:p w14:paraId="2D87D454" w14:textId="43ACACC4" w:rsidR="00291323" w:rsidRPr="00950EF0" w:rsidRDefault="00291323" w:rsidP="00291323">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50EF0">
              <w:rPr>
                <w:rFonts w:ascii="Arial" w:hAnsi="Arial" w:cs="Arial"/>
                <w:b/>
                <w:sz w:val="20"/>
                <w:szCs w:val="20"/>
              </w:rPr>
              <w:t>Žadatel má doložitelnou historii minimálně tři měsíce před datem vyhlášení výzvy</w:t>
            </w:r>
            <w:r w:rsidR="00633C28">
              <w:rPr>
                <w:rFonts w:ascii="Arial" w:hAnsi="Arial" w:cs="Arial"/>
                <w:b/>
                <w:sz w:val="20"/>
                <w:szCs w:val="20"/>
              </w:rPr>
              <w:t>.</w:t>
            </w:r>
          </w:p>
        </w:tc>
        <w:tc>
          <w:tcPr>
            <w:tcW w:w="1559" w:type="dxa"/>
          </w:tcPr>
          <w:p w14:paraId="4EE95436" w14:textId="5733761F" w:rsidR="00291323" w:rsidRPr="00DC4210" w:rsidRDefault="00291323" w:rsidP="002913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836B957" w14:textId="6C4762DE" w:rsidR="00291323" w:rsidRPr="00DC4210" w:rsidRDefault="00291323" w:rsidP="002913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E26EF9" w:rsidRPr="00DC4210" w14:paraId="10A5F9E9" w14:textId="77777777" w:rsidTr="00950EF0">
        <w:trPr>
          <w:trHeight w:val="691"/>
        </w:trPr>
        <w:tc>
          <w:tcPr>
            <w:cnfStyle w:val="001000000000" w:firstRow="0" w:lastRow="0" w:firstColumn="1" w:lastColumn="0" w:oddVBand="0" w:evenVBand="0" w:oddHBand="0" w:evenHBand="0" w:firstRowFirstColumn="0" w:firstRowLastColumn="0" w:lastRowFirstColumn="0" w:lastRowLastColumn="0"/>
            <w:tcW w:w="1696" w:type="dxa"/>
          </w:tcPr>
          <w:p w14:paraId="04558518" w14:textId="39DBCD53" w:rsidR="00E26EF9" w:rsidRDefault="00E26EF9" w:rsidP="00291323">
            <w:pPr>
              <w:rPr>
                <w:rFonts w:ascii="Arial" w:hAnsi="Arial" w:cs="Arial"/>
                <w:sz w:val="20"/>
                <w:szCs w:val="20"/>
              </w:rPr>
            </w:pPr>
            <w:r>
              <w:rPr>
                <w:rFonts w:ascii="Arial" w:hAnsi="Arial" w:cs="Arial"/>
                <w:sz w:val="20"/>
                <w:szCs w:val="20"/>
              </w:rPr>
              <w:t>10.</w:t>
            </w:r>
          </w:p>
        </w:tc>
        <w:tc>
          <w:tcPr>
            <w:tcW w:w="4395" w:type="dxa"/>
            <w:vAlign w:val="center"/>
          </w:tcPr>
          <w:p w14:paraId="5FDF95ED" w14:textId="537AE732" w:rsidR="00E26EF9" w:rsidRPr="00950EF0" w:rsidRDefault="00E26EF9" w:rsidP="00291323">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26EF9">
              <w:rPr>
                <w:rFonts w:ascii="Arial" w:hAnsi="Arial" w:cs="Arial"/>
                <w:b/>
                <w:sz w:val="20"/>
                <w:szCs w:val="20"/>
              </w:rPr>
              <w:t>Žadatel doložil průzkum trhu – doklad o tom, že oslovil alespoň tři designéry, dále cenové nabídky (pokud je od oslovených designérů obdrží) a zdůvodnění, proč si vybrali konkrétního designéra</w:t>
            </w:r>
          </w:p>
        </w:tc>
        <w:tc>
          <w:tcPr>
            <w:tcW w:w="1559" w:type="dxa"/>
          </w:tcPr>
          <w:p w14:paraId="1F878562" w14:textId="3648A558" w:rsidR="00E26EF9" w:rsidRPr="00DC4210" w:rsidRDefault="00E26EF9" w:rsidP="002913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ANO/NE</w:t>
            </w:r>
          </w:p>
        </w:tc>
        <w:tc>
          <w:tcPr>
            <w:tcW w:w="1417" w:type="dxa"/>
          </w:tcPr>
          <w:p w14:paraId="2D14C3BD" w14:textId="6EC6EF55" w:rsidR="00E26EF9" w:rsidRDefault="00E26EF9" w:rsidP="002913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633C28" w:rsidRPr="00DC4210" w14:paraId="7929E5C3" w14:textId="77777777" w:rsidTr="00950EF0">
        <w:trPr>
          <w:trHeight w:val="691"/>
        </w:trPr>
        <w:tc>
          <w:tcPr>
            <w:cnfStyle w:val="001000000000" w:firstRow="0" w:lastRow="0" w:firstColumn="1" w:lastColumn="0" w:oddVBand="0" w:evenVBand="0" w:oddHBand="0" w:evenHBand="0" w:firstRowFirstColumn="0" w:firstRowLastColumn="0" w:lastRowFirstColumn="0" w:lastRowLastColumn="0"/>
            <w:tcW w:w="1696" w:type="dxa"/>
          </w:tcPr>
          <w:p w14:paraId="5F405F72" w14:textId="76014BF9" w:rsidR="00633C28" w:rsidRDefault="00E26EF9" w:rsidP="00633C28">
            <w:pPr>
              <w:rPr>
                <w:rFonts w:ascii="Arial" w:hAnsi="Arial" w:cs="Arial"/>
                <w:sz w:val="20"/>
                <w:szCs w:val="20"/>
              </w:rPr>
            </w:pPr>
            <w:r>
              <w:rPr>
                <w:rFonts w:ascii="Arial" w:hAnsi="Arial" w:cs="Arial"/>
                <w:sz w:val="20"/>
                <w:szCs w:val="20"/>
              </w:rPr>
              <w:t>11.</w:t>
            </w:r>
          </w:p>
        </w:tc>
        <w:tc>
          <w:tcPr>
            <w:tcW w:w="4395" w:type="dxa"/>
            <w:vAlign w:val="center"/>
          </w:tcPr>
          <w:p w14:paraId="439A74CD" w14:textId="579F1842" w:rsidR="00633C28" w:rsidRPr="00950EF0" w:rsidRDefault="00633C28" w:rsidP="00633C28">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Vybraný poskytovatel služby (kreativec) je registrován v Celostátní galerii kreativců</w:t>
            </w:r>
          </w:p>
        </w:tc>
        <w:tc>
          <w:tcPr>
            <w:tcW w:w="1559" w:type="dxa"/>
          </w:tcPr>
          <w:p w14:paraId="177FB4E4" w14:textId="259896F8" w:rsidR="00633C28" w:rsidRPr="00DC4210" w:rsidRDefault="00633C28" w:rsidP="00633C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194B4F32" w14:textId="69E47711" w:rsidR="00633C28" w:rsidRDefault="00633C28" w:rsidP="00633C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8663CD" w:rsidRPr="00DC4210" w14:paraId="06DE3D8A" w14:textId="77777777" w:rsidTr="00950EF0">
        <w:trPr>
          <w:trHeight w:val="691"/>
        </w:trPr>
        <w:tc>
          <w:tcPr>
            <w:cnfStyle w:val="001000000000" w:firstRow="0" w:lastRow="0" w:firstColumn="1" w:lastColumn="0" w:oddVBand="0" w:evenVBand="0" w:oddHBand="0" w:evenHBand="0" w:firstRowFirstColumn="0" w:firstRowLastColumn="0" w:lastRowFirstColumn="0" w:lastRowLastColumn="0"/>
            <w:tcW w:w="1696" w:type="dxa"/>
          </w:tcPr>
          <w:p w14:paraId="21F8E7FD" w14:textId="34C7C9EA" w:rsidR="008663CD" w:rsidRDefault="008663CD" w:rsidP="008663CD">
            <w:pPr>
              <w:rPr>
                <w:rFonts w:ascii="Arial" w:hAnsi="Arial" w:cs="Arial"/>
                <w:sz w:val="20"/>
                <w:szCs w:val="20"/>
              </w:rPr>
            </w:pPr>
            <w:r>
              <w:rPr>
                <w:rFonts w:ascii="Arial" w:hAnsi="Arial" w:cs="Arial"/>
                <w:sz w:val="20"/>
                <w:szCs w:val="20"/>
              </w:rPr>
              <w:t>12.</w:t>
            </w:r>
          </w:p>
        </w:tc>
        <w:tc>
          <w:tcPr>
            <w:tcW w:w="4395" w:type="dxa"/>
            <w:vAlign w:val="center"/>
          </w:tcPr>
          <w:p w14:paraId="64E88862" w14:textId="4A03C19C" w:rsidR="008663CD" w:rsidRDefault="008663CD" w:rsidP="008663C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663CD">
              <w:rPr>
                <w:rFonts w:ascii="Arial" w:hAnsi="Arial" w:cs="Arial"/>
                <w:b/>
                <w:sz w:val="20"/>
                <w:szCs w:val="20"/>
              </w:rPr>
              <w:t>Byl vyloučen střet zájmů u jednotlivých subjektů zapojených do realizace projektu dle podmínek výzvy a metodických příruček k NPO</w:t>
            </w:r>
          </w:p>
        </w:tc>
        <w:tc>
          <w:tcPr>
            <w:tcW w:w="1559" w:type="dxa"/>
          </w:tcPr>
          <w:p w14:paraId="47C50FA3" w14:textId="39048AEF" w:rsidR="008663CD" w:rsidRPr="00DC4210" w:rsidRDefault="008663CD" w:rsidP="008663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DF5B99A" w14:textId="7E52D008" w:rsidR="008663CD" w:rsidRDefault="008663CD" w:rsidP="008663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bl>
    <w:p w14:paraId="201013AB" w14:textId="77777777" w:rsidR="007474F7" w:rsidRDefault="007474F7" w:rsidP="00675D75">
      <w:pPr>
        <w:jc w:val="both"/>
        <w:rPr>
          <w:rFonts w:ascii="Arial" w:hAnsi="Arial" w:cs="Arial"/>
          <w:sz w:val="20"/>
          <w:szCs w:val="20"/>
        </w:rPr>
      </w:pPr>
    </w:p>
    <w:p w14:paraId="20FB9041" w14:textId="3C623ECD" w:rsidR="00675D75" w:rsidRPr="0030495F" w:rsidRDefault="00675D75" w:rsidP="00675D75">
      <w:pPr>
        <w:jc w:val="both"/>
        <w:rPr>
          <w:rFonts w:ascii="Arial" w:hAnsi="Arial" w:cs="Arial"/>
          <w:sz w:val="20"/>
          <w:szCs w:val="20"/>
        </w:rPr>
      </w:pPr>
      <w:r w:rsidRPr="0030495F">
        <w:rPr>
          <w:rFonts w:ascii="Arial" w:hAnsi="Arial" w:cs="Arial"/>
          <w:sz w:val="20"/>
          <w:szCs w:val="20"/>
        </w:rPr>
        <w:t>S výsledky výběrového dotačního řízení budou žadatelé seznámeni:</w:t>
      </w:r>
    </w:p>
    <w:p w14:paraId="04E7A209" w14:textId="71D46A4F" w:rsidR="00A42893" w:rsidRPr="0030495F" w:rsidRDefault="00A42893" w:rsidP="0021183B">
      <w:pPr>
        <w:numPr>
          <w:ilvl w:val="0"/>
          <w:numId w:val="8"/>
        </w:numPr>
        <w:spacing w:after="0"/>
        <w:contextualSpacing/>
        <w:jc w:val="both"/>
        <w:rPr>
          <w:rFonts w:ascii="Arial" w:hAnsi="Arial" w:cs="Arial"/>
          <w:sz w:val="20"/>
          <w:szCs w:val="20"/>
        </w:rPr>
      </w:pPr>
      <w:r w:rsidRPr="0030495F">
        <w:rPr>
          <w:rFonts w:ascii="Arial" w:hAnsi="Arial" w:cs="Arial"/>
          <w:sz w:val="20"/>
          <w:szCs w:val="20"/>
        </w:rPr>
        <w:t>v </w:t>
      </w:r>
      <w:r w:rsidR="00F53508" w:rsidRPr="0030495F">
        <w:rPr>
          <w:rFonts w:ascii="Arial" w:hAnsi="Arial" w:cs="Arial"/>
          <w:sz w:val="20"/>
          <w:szCs w:val="20"/>
        </w:rPr>
        <w:t>DP</w:t>
      </w:r>
      <w:r w:rsidRPr="0030495F">
        <w:rPr>
          <w:rFonts w:ascii="Arial" w:hAnsi="Arial" w:cs="Arial"/>
          <w:sz w:val="20"/>
          <w:szCs w:val="20"/>
        </w:rPr>
        <w:t xml:space="preserve"> MK;</w:t>
      </w:r>
    </w:p>
    <w:p w14:paraId="1CDFCD24" w14:textId="77777777" w:rsidR="00CD6273" w:rsidRPr="0030495F" w:rsidRDefault="00CD6273" w:rsidP="00226784">
      <w:pPr>
        <w:spacing w:after="0"/>
        <w:ind w:left="720"/>
        <w:contextualSpacing/>
        <w:jc w:val="both"/>
        <w:rPr>
          <w:rFonts w:ascii="Arial" w:hAnsi="Arial" w:cs="Arial"/>
          <w:sz w:val="20"/>
          <w:szCs w:val="20"/>
        </w:rPr>
      </w:pPr>
    </w:p>
    <w:p w14:paraId="6DD9C32F" w14:textId="6155897F" w:rsidR="00675D75" w:rsidRDefault="00675D75" w:rsidP="0021183B">
      <w:pPr>
        <w:numPr>
          <w:ilvl w:val="0"/>
          <w:numId w:val="8"/>
        </w:numPr>
        <w:spacing w:after="0"/>
        <w:contextualSpacing/>
        <w:jc w:val="both"/>
        <w:rPr>
          <w:rFonts w:ascii="Arial" w:hAnsi="Arial" w:cs="Arial"/>
          <w:sz w:val="20"/>
          <w:szCs w:val="20"/>
        </w:rPr>
      </w:pPr>
      <w:r w:rsidRPr="0030495F">
        <w:rPr>
          <w:rFonts w:ascii="Arial" w:hAnsi="Arial" w:cs="Arial"/>
          <w:sz w:val="20"/>
          <w:szCs w:val="20"/>
        </w:rPr>
        <w:t>zveřejněním výsledků dotačního výběrového řízení na internetových stránkách</w:t>
      </w:r>
      <w:r w:rsidR="00226784" w:rsidRPr="0030495F">
        <w:rPr>
          <w:rFonts w:ascii="Arial" w:hAnsi="Arial" w:cs="Arial"/>
          <w:sz w:val="20"/>
          <w:szCs w:val="20"/>
        </w:rPr>
        <w:t xml:space="preserve"> MK k NPO</w:t>
      </w:r>
      <w:r w:rsidR="00F53508" w:rsidRPr="0030495F">
        <w:rPr>
          <w:rFonts w:ascii="Arial" w:hAnsi="Arial" w:cs="Arial"/>
        </w:rPr>
        <w:t>:</w:t>
      </w:r>
      <w:r w:rsidR="00CD429F" w:rsidRPr="0030495F">
        <w:rPr>
          <w:rFonts w:ascii="Arial" w:hAnsi="Arial" w:cs="Arial"/>
          <w:sz w:val="20"/>
          <w:szCs w:val="20"/>
        </w:rPr>
        <w:t xml:space="preserve"> </w:t>
      </w:r>
      <w:hyperlink r:id="rId15" w:history="1">
        <w:r w:rsidR="00CD429F" w:rsidRPr="00CD429F">
          <w:rPr>
            <w:rStyle w:val="Hypertextovodkaz"/>
            <w:rFonts w:ascii="Arial" w:hAnsi="Arial" w:cs="Arial"/>
            <w:sz w:val="20"/>
            <w:szCs w:val="20"/>
          </w:rPr>
          <w:t>https://www.mkcr.cz/narodni-plan-obnovy-2609.html</w:t>
        </w:r>
      </w:hyperlink>
      <w:r w:rsidR="00CD429F" w:rsidRPr="00CD429F">
        <w:rPr>
          <w:rFonts w:ascii="Arial" w:hAnsi="Arial" w:cs="Arial"/>
          <w:sz w:val="20"/>
          <w:szCs w:val="20"/>
        </w:rPr>
        <w:t>;</w:t>
      </w:r>
    </w:p>
    <w:p w14:paraId="6AB85084" w14:textId="77777777" w:rsidR="00226784" w:rsidRDefault="00226784" w:rsidP="00226784">
      <w:pPr>
        <w:spacing w:after="0"/>
        <w:ind w:left="720"/>
        <w:contextualSpacing/>
        <w:jc w:val="both"/>
        <w:rPr>
          <w:rFonts w:ascii="Arial" w:hAnsi="Arial" w:cs="Arial"/>
          <w:sz w:val="20"/>
          <w:szCs w:val="20"/>
        </w:rPr>
      </w:pPr>
    </w:p>
    <w:p w14:paraId="6C37B805" w14:textId="1568944E" w:rsidR="00675D75" w:rsidRPr="00885F31" w:rsidRDefault="00675D75" w:rsidP="0021183B">
      <w:pPr>
        <w:numPr>
          <w:ilvl w:val="0"/>
          <w:numId w:val="8"/>
        </w:numPr>
        <w:spacing w:after="240"/>
        <w:jc w:val="both"/>
        <w:rPr>
          <w:rFonts w:ascii="Arial" w:hAnsi="Arial" w:cs="Arial"/>
          <w:sz w:val="20"/>
          <w:szCs w:val="20"/>
        </w:rPr>
      </w:pPr>
      <w:r w:rsidRPr="00885F31">
        <w:rPr>
          <w:rFonts w:ascii="Arial" w:hAnsi="Arial" w:cs="Arial"/>
          <w:sz w:val="20"/>
          <w:szCs w:val="20"/>
        </w:rPr>
        <w:t>rozhodnutím o zamítnutí žádosti zveřejněným</w:t>
      </w:r>
      <w:r w:rsidR="00A42893" w:rsidRPr="00885F31">
        <w:rPr>
          <w:rFonts w:ascii="Arial" w:hAnsi="Arial" w:cs="Arial"/>
          <w:sz w:val="20"/>
          <w:szCs w:val="20"/>
        </w:rPr>
        <w:t xml:space="preserve"> na internetových stránkách MK (t</w:t>
      </w:r>
      <w:r w:rsidRPr="00885F31">
        <w:rPr>
          <w:rFonts w:ascii="Arial" w:hAnsi="Arial" w:cs="Arial"/>
          <w:sz w:val="20"/>
          <w:szCs w:val="20"/>
        </w:rPr>
        <w:t>oto rozhodnutí je doručováno pouze</w:t>
      </w:r>
      <w:r w:rsidR="00A42893" w:rsidRPr="00885F31">
        <w:rPr>
          <w:rFonts w:ascii="Arial" w:hAnsi="Arial" w:cs="Arial"/>
          <w:sz w:val="20"/>
          <w:szCs w:val="20"/>
        </w:rPr>
        <w:t xml:space="preserve"> veřejnou vyhláškou, n</w:t>
      </w:r>
      <w:r w:rsidRPr="00885F31">
        <w:rPr>
          <w:rFonts w:ascii="Arial" w:hAnsi="Arial" w:cs="Arial"/>
          <w:sz w:val="20"/>
          <w:szCs w:val="20"/>
        </w:rPr>
        <w:t>eúspěšným ž</w:t>
      </w:r>
      <w:r w:rsidR="00F53508" w:rsidRPr="00885F31">
        <w:rPr>
          <w:rFonts w:ascii="Arial" w:hAnsi="Arial" w:cs="Arial"/>
          <w:sz w:val="20"/>
          <w:szCs w:val="20"/>
        </w:rPr>
        <w:t>adatelům nebudou, v souladu s § </w:t>
      </w:r>
      <w:proofErr w:type="gramStart"/>
      <w:r w:rsidRPr="00885F31">
        <w:rPr>
          <w:rFonts w:ascii="Arial" w:hAnsi="Arial" w:cs="Arial"/>
          <w:sz w:val="20"/>
          <w:szCs w:val="20"/>
        </w:rPr>
        <w:t>14h</w:t>
      </w:r>
      <w:proofErr w:type="gramEnd"/>
      <w:r w:rsidRPr="00885F31">
        <w:rPr>
          <w:rFonts w:ascii="Arial" w:hAnsi="Arial" w:cs="Arial"/>
          <w:sz w:val="20"/>
          <w:szCs w:val="20"/>
        </w:rPr>
        <w:t xml:space="preserve"> rozpočtovýc</w:t>
      </w:r>
      <w:r w:rsidR="0058609D">
        <w:rPr>
          <w:rFonts w:ascii="Arial" w:hAnsi="Arial" w:cs="Arial"/>
          <w:sz w:val="20"/>
          <w:szCs w:val="20"/>
        </w:rPr>
        <w:t>h pravidel, rozesílána písemná R</w:t>
      </w:r>
      <w:r w:rsidRPr="00885F31">
        <w:rPr>
          <w:rFonts w:ascii="Arial" w:hAnsi="Arial" w:cs="Arial"/>
          <w:sz w:val="20"/>
          <w:szCs w:val="20"/>
        </w:rPr>
        <w:t>ozhodnutí o neposkytnutí dotace</w:t>
      </w:r>
      <w:r w:rsidR="00A42893" w:rsidRPr="00885F31">
        <w:rPr>
          <w:rFonts w:ascii="Arial" w:hAnsi="Arial" w:cs="Arial"/>
          <w:sz w:val="20"/>
          <w:szCs w:val="20"/>
        </w:rPr>
        <w:t>)</w:t>
      </w:r>
      <w:r w:rsidRPr="00885F31">
        <w:rPr>
          <w:rFonts w:ascii="Arial" w:hAnsi="Arial" w:cs="Arial"/>
          <w:sz w:val="20"/>
          <w:szCs w:val="20"/>
        </w:rPr>
        <w:t>;</w:t>
      </w:r>
    </w:p>
    <w:p w14:paraId="309B7E78" w14:textId="4B455FCE" w:rsidR="00675D75" w:rsidRPr="00885F31" w:rsidRDefault="0058609D" w:rsidP="0021183B">
      <w:pPr>
        <w:numPr>
          <w:ilvl w:val="0"/>
          <w:numId w:val="8"/>
        </w:numPr>
        <w:spacing w:after="240"/>
        <w:jc w:val="both"/>
        <w:rPr>
          <w:rFonts w:ascii="Arial" w:hAnsi="Arial" w:cs="Arial"/>
          <w:sz w:val="20"/>
          <w:szCs w:val="20"/>
        </w:rPr>
      </w:pPr>
      <w:r>
        <w:rPr>
          <w:rFonts w:ascii="Arial" w:hAnsi="Arial" w:cs="Arial"/>
          <w:sz w:val="20"/>
          <w:szCs w:val="20"/>
        </w:rPr>
        <w:t>vydáním R</w:t>
      </w:r>
      <w:r w:rsidR="00675D75" w:rsidRPr="00885F31">
        <w:rPr>
          <w:rFonts w:ascii="Arial" w:hAnsi="Arial" w:cs="Arial"/>
          <w:sz w:val="20"/>
          <w:szCs w:val="20"/>
        </w:rPr>
        <w:t>ozhodnutí o poskytnutí neinvestiční dotace ze státního rozpočtu ČR dle</w:t>
      </w:r>
      <w:r w:rsidR="00675D75" w:rsidRPr="00885F31">
        <w:rPr>
          <w:rFonts w:ascii="Arial" w:hAnsi="Arial" w:cs="Arial"/>
          <w:sz w:val="20"/>
          <w:szCs w:val="20"/>
        </w:rPr>
        <w:br/>
        <w:t>§ 14 rozpočtových pravidel.</w:t>
      </w:r>
    </w:p>
    <w:p w14:paraId="357D5A41" w14:textId="5ECC4AB0" w:rsidR="00792D5F" w:rsidRDefault="00675D75" w:rsidP="009A248F">
      <w:pPr>
        <w:spacing w:after="0"/>
        <w:jc w:val="both"/>
        <w:rPr>
          <w:rFonts w:ascii="Arial" w:hAnsi="Arial" w:cs="Arial"/>
          <w:sz w:val="20"/>
          <w:szCs w:val="20"/>
        </w:rPr>
      </w:pPr>
      <w:r w:rsidRPr="00885F31">
        <w:rPr>
          <w:rFonts w:ascii="Arial" w:hAnsi="Arial" w:cs="Arial"/>
          <w:sz w:val="20"/>
          <w:szCs w:val="20"/>
        </w:rPr>
        <w:t xml:space="preserve">Výsledek výběrového dotačního řízení je konečný a nelze proti němu podat řádný opravný prostředek (§ </w:t>
      </w:r>
      <w:proofErr w:type="gramStart"/>
      <w:r w:rsidRPr="00885F31">
        <w:rPr>
          <w:rFonts w:ascii="Arial" w:hAnsi="Arial" w:cs="Arial"/>
          <w:sz w:val="20"/>
          <w:szCs w:val="20"/>
        </w:rPr>
        <w:t>14q</w:t>
      </w:r>
      <w:proofErr w:type="gramEnd"/>
      <w:r w:rsidRPr="00885F31">
        <w:rPr>
          <w:rFonts w:ascii="Arial" w:hAnsi="Arial" w:cs="Arial"/>
          <w:sz w:val="20"/>
          <w:szCs w:val="20"/>
        </w:rPr>
        <w:t xml:space="preserve"> odst. 2 rozpočtových pravidel).</w:t>
      </w:r>
    </w:p>
    <w:p w14:paraId="5E5A279D" w14:textId="5415E656" w:rsidR="005A68EB" w:rsidRDefault="005A68EB" w:rsidP="005A68EB">
      <w:pPr>
        <w:spacing w:after="0" w:line="240" w:lineRule="auto"/>
        <w:jc w:val="both"/>
        <w:rPr>
          <w:rFonts w:ascii="Arial" w:hAnsi="Arial" w:cs="Arial"/>
          <w:sz w:val="20"/>
          <w:szCs w:val="20"/>
        </w:rPr>
      </w:pPr>
    </w:p>
    <w:p w14:paraId="67325139" w14:textId="1062EBB3" w:rsidR="00E665DE" w:rsidRDefault="00E665DE" w:rsidP="005A68EB">
      <w:pPr>
        <w:spacing w:after="0" w:line="240" w:lineRule="auto"/>
        <w:jc w:val="both"/>
        <w:rPr>
          <w:rFonts w:ascii="Arial" w:hAnsi="Arial" w:cs="Arial"/>
          <w:sz w:val="20"/>
          <w:szCs w:val="20"/>
        </w:rPr>
      </w:pPr>
    </w:p>
    <w:p w14:paraId="3DF8EC66" w14:textId="1191CBA4" w:rsidR="00E665DE" w:rsidRDefault="00E665DE" w:rsidP="005A68EB">
      <w:pPr>
        <w:spacing w:after="0" w:line="240" w:lineRule="auto"/>
        <w:jc w:val="both"/>
        <w:rPr>
          <w:rFonts w:ascii="Arial" w:hAnsi="Arial" w:cs="Arial"/>
          <w:sz w:val="20"/>
          <w:szCs w:val="20"/>
        </w:rPr>
      </w:pPr>
    </w:p>
    <w:p w14:paraId="213E0A1A" w14:textId="77777777" w:rsidR="00E665DE" w:rsidRPr="00D0162B" w:rsidRDefault="00E665DE" w:rsidP="005A68EB">
      <w:pPr>
        <w:spacing w:after="0" w:line="240" w:lineRule="auto"/>
        <w:jc w:val="both"/>
        <w:rPr>
          <w:rFonts w:ascii="Arial" w:hAnsi="Arial" w:cs="Arial"/>
          <w:sz w:val="20"/>
          <w:szCs w:val="20"/>
        </w:rPr>
      </w:pPr>
    </w:p>
    <w:p w14:paraId="369D2523" w14:textId="1FA2148E" w:rsidR="00E269E3" w:rsidRPr="00885F31" w:rsidRDefault="00A51AB9" w:rsidP="00270137">
      <w:pPr>
        <w:pStyle w:val="Nadpis10"/>
      </w:pPr>
      <w:r w:rsidRPr="00885F31">
        <w:lastRenderedPageBreak/>
        <w:t xml:space="preserve">Vyúčtování a </w:t>
      </w:r>
      <w:r w:rsidR="00E568E0" w:rsidRPr="00885F31">
        <w:t xml:space="preserve">finanční </w:t>
      </w:r>
      <w:r w:rsidRPr="00885F31">
        <w:t>kontrola přidělené dotace</w:t>
      </w:r>
    </w:p>
    <w:p w14:paraId="770FF842" w14:textId="4685A813" w:rsidR="00A51AB9" w:rsidRPr="00885F31" w:rsidRDefault="00A51AB9" w:rsidP="0021183B">
      <w:pPr>
        <w:numPr>
          <w:ilvl w:val="0"/>
          <w:numId w:val="9"/>
        </w:numPr>
        <w:spacing w:after="240"/>
        <w:jc w:val="both"/>
        <w:rPr>
          <w:rFonts w:ascii="Arial" w:hAnsi="Arial" w:cs="Arial"/>
          <w:sz w:val="20"/>
          <w:szCs w:val="20"/>
        </w:rPr>
      </w:pPr>
      <w:r w:rsidRPr="00885F31">
        <w:rPr>
          <w:rFonts w:ascii="Arial" w:hAnsi="Arial" w:cs="Arial"/>
          <w:sz w:val="20"/>
          <w:szCs w:val="20"/>
        </w:rPr>
        <w:t>Dotace jsou poskytovány účelově a p</w:t>
      </w:r>
      <w:r w:rsidR="00D2364F" w:rsidRPr="00885F31">
        <w:rPr>
          <w:rFonts w:ascii="Arial" w:hAnsi="Arial" w:cs="Arial"/>
          <w:sz w:val="20"/>
          <w:szCs w:val="20"/>
        </w:rPr>
        <w:t>odmínky pro jejich použití,</w:t>
      </w:r>
      <w:r w:rsidRPr="00885F31">
        <w:rPr>
          <w:rFonts w:ascii="Arial" w:hAnsi="Arial" w:cs="Arial"/>
          <w:sz w:val="20"/>
          <w:szCs w:val="20"/>
        </w:rPr>
        <w:t xml:space="preserve"> včetně termínů jejich vyúčtování, jsou součástí </w:t>
      </w:r>
      <w:r w:rsidR="00BB53AE" w:rsidRPr="00885F31">
        <w:rPr>
          <w:rFonts w:ascii="Arial" w:hAnsi="Arial" w:cs="Arial"/>
          <w:sz w:val="20"/>
          <w:szCs w:val="20"/>
        </w:rPr>
        <w:t>R</w:t>
      </w:r>
      <w:r w:rsidR="00FA0B47" w:rsidRPr="00885F31">
        <w:rPr>
          <w:rFonts w:ascii="Arial" w:hAnsi="Arial" w:cs="Arial"/>
          <w:sz w:val="20"/>
          <w:szCs w:val="20"/>
        </w:rPr>
        <w:t>ozhodnutí</w:t>
      </w:r>
      <w:r w:rsidRPr="00885F31">
        <w:rPr>
          <w:rFonts w:ascii="Arial" w:hAnsi="Arial" w:cs="Arial"/>
          <w:sz w:val="20"/>
          <w:szCs w:val="20"/>
        </w:rPr>
        <w:t>, které příjemci dotace vystaví MK.</w:t>
      </w:r>
    </w:p>
    <w:p w14:paraId="3D0CE6C7" w14:textId="64B61F2E" w:rsidR="006C5F37" w:rsidRPr="00885F31" w:rsidRDefault="00A51AB9" w:rsidP="00E35314">
      <w:pPr>
        <w:numPr>
          <w:ilvl w:val="0"/>
          <w:numId w:val="9"/>
        </w:numPr>
        <w:spacing w:before="240" w:after="240"/>
        <w:jc w:val="both"/>
        <w:rPr>
          <w:rFonts w:ascii="Arial" w:hAnsi="Arial" w:cs="Arial"/>
          <w:sz w:val="20"/>
          <w:szCs w:val="20"/>
        </w:rPr>
      </w:pPr>
      <w:r w:rsidRPr="00885F31">
        <w:rPr>
          <w:rFonts w:ascii="Arial" w:hAnsi="Arial" w:cs="Arial"/>
          <w:sz w:val="20"/>
          <w:szCs w:val="20"/>
        </w:rPr>
        <w:t>Příjemce dotace je povinen předložit vyúčtování dotace, včetně vyúčtování skutečných nákladů a příjmů realizovaného projektu</w:t>
      </w:r>
      <w:r w:rsidR="006E4292" w:rsidRPr="00885F31">
        <w:rPr>
          <w:rFonts w:ascii="Arial" w:hAnsi="Arial" w:cs="Arial"/>
          <w:sz w:val="20"/>
          <w:szCs w:val="20"/>
        </w:rPr>
        <w:t>. T</w:t>
      </w:r>
      <w:r w:rsidRPr="00885F31">
        <w:rPr>
          <w:rFonts w:ascii="Arial" w:hAnsi="Arial" w:cs="Arial"/>
          <w:sz w:val="20"/>
          <w:szCs w:val="20"/>
        </w:rPr>
        <w:t>oto předloží příjemce dotace MK v souladu s vyhláškou č.</w:t>
      </w:r>
      <w:r w:rsidR="00287A22">
        <w:rPr>
          <w:rFonts w:ascii="Arial" w:hAnsi="Arial" w:cs="Arial"/>
          <w:sz w:val="20"/>
          <w:szCs w:val="20"/>
        </w:rPr>
        <w:t> </w:t>
      </w:r>
      <w:r w:rsidRPr="00885F31">
        <w:rPr>
          <w:rFonts w:ascii="Arial" w:hAnsi="Arial" w:cs="Arial"/>
          <w:sz w:val="20"/>
          <w:szCs w:val="20"/>
        </w:rPr>
        <w:t xml:space="preserve">367/2015 Sb., o zásadách a lhůtách finančního vypořádání vztahů se státním rozpočtem, státními finančními aktivy a Národním fondem (vyhláška o finančním vypořádání) a </w:t>
      </w:r>
      <w:r w:rsidR="006E4292" w:rsidRPr="00885F31">
        <w:rPr>
          <w:rFonts w:ascii="Arial" w:hAnsi="Arial" w:cs="Arial"/>
          <w:sz w:val="20"/>
          <w:szCs w:val="20"/>
        </w:rPr>
        <w:t xml:space="preserve">vloží je do </w:t>
      </w:r>
      <w:r w:rsidR="003519B8" w:rsidRPr="00885F31">
        <w:rPr>
          <w:rFonts w:ascii="Arial" w:hAnsi="Arial" w:cs="Arial"/>
          <w:sz w:val="20"/>
          <w:szCs w:val="20"/>
        </w:rPr>
        <w:t>DP MK</w:t>
      </w:r>
      <w:r w:rsidRPr="00885F31">
        <w:rPr>
          <w:rFonts w:ascii="Arial" w:hAnsi="Arial" w:cs="Arial"/>
          <w:sz w:val="20"/>
          <w:szCs w:val="20"/>
        </w:rPr>
        <w:t xml:space="preserve"> v termínu a formě stanovené v Rozhodnutí. </w:t>
      </w:r>
    </w:p>
    <w:p w14:paraId="09DC486F" w14:textId="64C771F3" w:rsidR="004C3E64" w:rsidRPr="00885F31" w:rsidRDefault="00A51AB9" w:rsidP="00E35314">
      <w:pPr>
        <w:numPr>
          <w:ilvl w:val="0"/>
          <w:numId w:val="9"/>
        </w:numPr>
        <w:spacing w:before="240" w:after="60"/>
        <w:jc w:val="both"/>
        <w:rPr>
          <w:rFonts w:ascii="Arial" w:hAnsi="Arial" w:cs="Arial"/>
          <w:sz w:val="20"/>
        </w:rPr>
      </w:pPr>
      <w:r w:rsidRPr="00885F31">
        <w:rPr>
          <w:rFonts w:ascii="Arial" w:hAnsi="Arial" w:cs="Arial"/>
          <w:sz w:val="20"/>
          <w:szCs w:val="20"/>
        </w:rPr>
        <w:t>Vyúčtování bude obsahovat kompletní vyčíslení všech nákladů a příjmů projektu s rozpisem na jednotlivé položky s vyznačením těch, které byly hrazeny z</w:t>
      </w:r>
      <w:r w:rsidR="003519B8" w:rsidRPr="00885F31">
        <w:rPr>
          <w:rFonts w:ascii="Arial" w:hAnsi="Arial" w:cs="Arial"/>
          <w:sz w:val="20"/>
          <w:szCs w:val="20"/>
        </w:rPr>
        <w:t> </w:t>
      </w:r>
      <w:r w:rsidRPr="00885F31">
        <w:rPr>
          <w:rFonts w:ascii="Arial" w:hAnsi="Arial" w:cs="Arial"/>
          <w:sz w:val="20"/>
          <w:szCs w:val="20"/>
        </w:rPr>
        <w:t>dotace</w:t>
      </w:r>
      <w:r w:rsidR="003519B8" w:rsidRPr="00885F31">
        <w:rPr>
          <w:rFonts w:ascii="Arial" w:hAnsi="Arial" w:cs="Arial"/>
          <w:sz w:val="20"/>
          <w:szCs w:val="20"/>
        </w:rPr>
        <w:t xml:space="preserve"> včetně uvedení všech </w:t>
      </w:r>
      <w:r w:rsidR="003519B8" w:rsidRPr="00714366">
        <w:rPr>
          <w:rFonts w:ascii="Arial" w:hAnsi="Arial" w:cs="Arial"/>
          <w:sz w:val="20"/>
          <w:szCs w:val="20"/>
        </w:rPr>
        <w:t>dodavatelů a subdodavatelů a údajů o jejich skutečných majitelích</w:t>
      </w:r>
      <w:r w:rsidR="00F05CEA" w:rsidRPr="00714366">
        <w:rPr>
          <w:rFonts w:ascii="Arial" w:hAnsi="Arial" w:cs="Arial"/>
          <w:sz w:val="20"/>
          <w:szCs w:val="20"/>
        </w:rPr>
        <w:t xml:space="preserve"> vč. data narození</w:t>
      </w:r>
      <w:r w:rsidRPr="00714366">
        <w:rPr>
          <w:rFonts w:ascii="Arial" w:hAnsi="Arial" w:cs="Arial"/>
          <w:sz w:val="20"/>
          <w:szCs w:val="20"/>
        </w:rPr>
        <w:t xml:space="preserve">. </w:t>
      </w:r>
      <w:r w:rsidR="003519B8" w:rsidRPr="00714366">
        <w:rPr>
          <w:rFonts w:ascii="Arial" w:hAnsi="Arial" w:cs="Arial"/>
          <w:sz w:val="20"/>
          <w:szCs w:val="20"/>
        </w:rPr>
        <w:t>Ke každé položce bude</w:t>
      </w:r>
      <w:r w:rsidRPr="00714366">
        <w:rPr>
          <w:rFonts w:ascii="Arial" w:hAnsi="Arial" w:cs="Arial"/>
          <w:sz w:val="20"/>
          <w:szCs w:val="20"/>
        </w:rPr>
        <w:t xml:space="preserve"> přiložen </w:t>
      </w:r>
      <w:r w:rsidR="003519B8" w:rsidRPr="00714366">
        <w:rPr>
          <w:rFonts w:ascii="Arial" w:hAnsi="Arial" w:cs="Arial"/>
          <w:sz w:val="20"/>
          <w:szCs w:val="20"/>
        </w:rPr>
        <w:t>účetní doklad</w:t>
      </w:r>
      <w:r w:rsidRPr="00714366">
        <w:rPr>
          <w:rFonts w:ascii="Arial" w:hAnsi="Arial" w:cs="Arial"/>
          <w:sz w:val="20"/>
          <w:szCs w:val="20"/>
        </w:rPr>
        <w:t xml:space="preserve"> dosvědčující </w:t>
      </w:r>
      <w:r w:rsidR="005B3016" w:rsidRPr="00714366">
        <w:rPr>
          <w:rFonts w:ascii="Arial" w:hAnsi="Arial" w:cs="Arial"/>
          <w:sz w:val="20"/>
          <w:szCs w:val="20"/>
        </w:rPr>
        <w:t>použití dotace</w:t>
      </w:r>
      <w:r w:rsidR="003519B8" w:rsidRPr="00714366">
        <w:rPr>
          <w:rFonts w:ascii="Arial" w:hAnsi="Arial" w:cs="Arial"/>
          <w:sz w:val="20"/>
          <w:szCs w:val="20"/>
        </w:rPr>
        <w:t xml:space="preserve"> </w:t>
      </w:r>
      <w:r w:rsidR="008310F4" w:rsidRPr="00714366">
        <w:rPr>
          <w:rFonts w:ascii="Arial" w:hAnsi="Arial" w:cs="Arial"/>
          <w:sz w:val="20"/>
          <w:szCs w:val="20"/>
        </w:rPr>
        <w:t>a</w:t>
      </w:r>
      <w:r w:rsidR="003519B8" w:rsidRPr="00714366">
        <w:rPr>
          <w:rFonts w:ascii="Arial" w:hAnsi="Arial" w:cs="Arial"/>
          <w:sz w:val="20"/>
          <w:szCs w:val="20"/>
        </w:rPr>
        <w:t xml:space="preserve"> </w:t>
      </w:r>
      <w:r w:rsidR="008310F4" w:rsidRPr="00714366">
        <w:rPr>
          <w:rFonts w:ascii="Arial" w:hAnsi="Arial" w:cs="Arial"/>
          <w:sz w:val="20"/>
          <w:szCs w:val="20"/>
        </w:rPr>
        <w:t>výpis</w:t>
      </w:r>
      <w:r w:rsidR="006C5F37" w:rsidRPr="00714366">
        <w:rPr>
          <w:rFonts w:ascii="Arial" w:hAnsi="Arial" w:cs="Arial"/>
          <w:sz w:val="20"/>
          <w:szCs w:val="20"/>
        </w:rPr>
        <w:t xml:space="preserve"> z účtu či výdaj</w:t>
      </w:r>
      <w:r w:rsidR="008310F4" w:rsidRPr="00714366">
        <w:rPr>
          <w:rFonts w:ascii="Arial" w:hAnsi="Arial" w:cs="Arial"/>
          <w:sz w:val="20"/>
          <w:szCs w:val="20"/>
        </w:rPr>
        <w:t>ový</w:t>
      </w:r>
      <w:r w:rsidR="006C5F37" w:rsidRPr="00714366">
        <w:rPr>
          <w:rFonts w:ascii="Arial" w:hAnsi="Arial" w:cs="Arial"/>
          <w:sz w:val="20"/>
          <w:szCs w:val="20"/>
        </w:rPr>
        <w:t xml:space="preserve"> doklad</w:t>
      </w:r>
      <w:r w:rsidR="008310F4" w:rsidRPr="00714366">
        <w:rPr>
          <w:rFonts w:ascii="Arial" w:hAnsi="Arial" w:cs="Arial"/>
          <w:sz w:val="20"/>
        </w:rPr>
        <w:t xml:space="preserve"> prokazující plnou úhradu závazků plynoucích z daných účetních dokladů</w:t>
      </w:r>
      <w:r w:rsidR="005B3016" w:rsidRPr="00714366">
        <w:rPr>
          <w:rFonts w:ascii="Arial" w:hAnsi="Arial" w:cs="Arial"/>
          <w:sz w:val="20"/>
          <w:szCs w:val="20"/>
        </w:rPr>
        <w:t>. Vyúčtování mus</w:t>
      </w:r>
      <w:r w:rsidRPr="00714366">
        <w:rPr>
          <w:rFonts w:ascii="Arial" w:hAnsi="Arial" w:cs="Arial"/>
          <w:sz w:val="20"/>
          <w:szCs w:val="20"/>
        </w:rPr>
        <w:t>í příjemci zpracovat podle pokynů MK.</w:t>
      </w:r>
      <w:r w:rsidR="008310F4" w:rsidRPr="00714366">
        <w:rPr>
          <w:rFonts w:ascii="Arial" w:hAnsi="Arial" w:cs="Arial"/>
          <w:sz w:val="20"/>
          <w:szCs w:val="20"/>
        </w:rPr>
        <w:t xml:space="preserve"> Veškeré účetní doklady musí obsahovat registrační číslo žádosti získané při podání žádosti v DP MK, </w:t>
      </w:r>
      <w:r w:rsidR="004C3E64" w:rsidRPr="00714366">
        <w:rPr>
          <w:rFonts w:ascii="Arial" w:hAnsi="Arial" w:cs="Arial"/>
          <w:sz w:val="20"/>
        </w:rPr>
        <w:t>aby bylo možné jednoznačně identifikovat, ke kterému projek</w:t>
      </w:r>
      <w:r w:rsidR="00CB0754" w:rsidRPr="00714366">
        <w:rPr>
          <w:rFonts w:ascii="Arial" w:hAnsi="Arial" w:cs="Arial"/>
          <w:sz w:val="20"/>
        </w:rPr>
        <w:t>tu se účetní doklady vztahují. Dokládané ú</w:t>
      </w:r>
      <w:r w:rsidR="004C3E64" w:rsidRPr="00714366">
        <w:rPr>
          <w:rFonts w:ascii="Arial" w:hAnsi="Arial" w:cs="Arial"/>
          <w:sz w:val="20"/>
        </w:rPr>
        <w:t>četní doklady se musí vztahovat vždy pouze ke způ</w:t>
      </w:r>
      <w:r w:rsidR="008310F4" w:rsidRPr="00714366">
        <w:rPr>
          <w:rFonts w:ascii="Arial" w:hAnsi="Arial" w:cs="Arial"/>
          <w:sz w:val="20"/>
        </w:rPr>
        <w:t>sobilým výdajům daného projektu</w:t>
      </w:r>
      <w:r w:rsidR="004C3E64" w:rsidRPr="00714366">
        <w:rPr>
          <w:rFonts w:ascii="Arial" w:hAnsi="Arial" w:cs="Arial"/>
          <w:sz w:val="20"/>
        </w:rPr>
        <w:t>.</w:t>
      </w:r>
      <w:r w:rsidR="004C3E64" w:rsidRPr="00885F31">
        <w:rPr>
          <w:rFonts w:ascii="Arial" w:hAnsi="Arial" w:cs="Arial"/>
          <w:sz w:val="20"/>
        </w:rPr>
        <w:t xml:space="preserve"> </w:t>
      </w:r>
      <w:r w:rsidR="008310F4" w:rsidRPr="00885F31">
        <w:rPr>
          <w:rFonts w:ascii="Arial" w:hAnsi="Arial" w:cs="Arial"/>
          <w:sz w:val="20"/>
        </w:rPr>
        <w:t xml:space="preserve"> </w:t>
      </w:r>
    </w:p>
    <w:p w14:paraId="251DAB0D" w14:textId="58B71F3C" w:rsidR="00A51AB9" w:rsidRPr="000E37C9" w:rsidRDefault="00A51AB9" w:rsidP="00E35314">
      <w:pPr>
        <w:pStyle w:val="Odstavecseseznamem"/>
        <w:numPr>
          <w:ilvl w:val="0"/>
          <w:numId w:val="9"/>
        </w:numPr>
        <w:spacing w:before="240" w:after="240"/>
        <w:jc w:val="both"/>
        <w:rPr>
          <w:rFonts w:ascii="Arial" w:hAnsi="Arial" w:cs="Arial"/>
          <w:b/>
          <w:sz w:val="20"/>
          <w:szCs w:val="20"/>
        </w:rPr>
      </w:pPr>
      <w:r w:rsidRPr="000E37C9">
        <w:rPr>
          <w:rFonts w:ascii="Arial" w:hAnsi="Arial" w:cs="Arial"/>
          <w:b/>
          <w:sz w:val="20"/>
          <w:szCs w:val="20"/>
        </w:rPr>
        <w:t>Termín podání vyúčtování</w:t>
      </w:r>
      <w:r w:rsidR="006C5F37" w:rsidRPr="000E37C9">
        <w:rPr>
          <w:rFonts w:ascii="Arial" w:hAnsi="Arial" w:cs="Arial"/>
          <w:b/>
          <w:sz w:val="20"/>
          <w:szCs w:val="20"/>
        </w:rPr>
        <w:t xml:space="preserve"> je</w:t>
      </w:r>
      <w:r w:rsidRPr="000E37C9">
        <w:rPr>
          <w:rFonts w:ascii="Arial" w:hAnsi="Arial" w:cs="Arial"/>
          <w:b/>
          <w:sz w:val="20"/>
          <w:szCs w:val="20"/>
        </w:rPr>
        <w:t xml:space="preserve"> 3</w:t>
      </w:r>
      <w:r w:rsidR="002A2703">
        <w:rPr>
          <w:rFonts w:ascii="Arial" w:hAnsi="Arial" w:cs="Arial"/>
          <w:b/>
          <w:sz w:val="20"/>
          <w:szCs w:val="20"/>
        </w:rPr>
        <w:t>0</w:t>
      </w:r>
      <w:r w:rsidRPr="000E37C9">
        <w:rPr>
          <w:rFonts w:ascii="Arial" w:hAnsi="Arial" w:cs="Arial"/>
          <w:b/>
          <w:sz w:val="20"/>
          <w:szCs w:val="20"/>
        </w:rPr>
        <w:t xml:space="preserve">. </w:t>
      </w:r>
      <w:r w:rsidR="002A2703">
        <w:rPr>
          <w:rFonts w:ascii="Arial" w:hAnsi="Arial" w:cs="Arial"/>
          <w:b/>
          <w:sz w:val="20"/>
          <w:szCs w:val="20"/>
        </w:rPr>
        <w:t>9</w:t>
      </w:r>
      <w:r w:rsidRPr="000E37C9">
        <w:rPr>
          <w:rFonts w:ascii="Arial" w:hAnsi="Arial" w:cs="Arial"/>
          <w:b/>
          <w:sz w:val="20"/>
          <w:szCs w:val="20"/>
        </w:rPr>
        <w:t>. 2023.</w:t>
      </w:r>
      <w:r w:rsidR="00DA68E2" w:rsidRPr="000E37C9">
        <w:rPr>
          <w:rFonts w:ascii="Arial" w:hAnsi="Arial" w:cs="Arial"/>
          <w:b/>
          <w:sz w:val="20"/>
          <w:szCs w:val="20"/>
        </w:rPr>
        <w:t xml:space="preserve"> </w:t>
      </w:r>
    </w:p>
    <w:p w14:paraId="7E37CC50" w14:textId="5CDE78F0" w:rsidR="00A51AB9" w:rsidRPr="004A79CC" w:rsidRDefault="005F69E7" w:rsidP="00E35314">
      <w:pPr>
        <w:numPr>
          <w:ilvl w:val="0"/>
          <w:numId w:val="9"/>
        </w:numPr>
        <w:spacing w:before="240" w:after="240"/>
        <w:jc w:val="both"/>
        <w:rPr>
          <w:rFonts w:ascii="Arial" w:hAnsi="Arial" w:cs="Arial"/>
          <w:sz w:val="20"/>
          <w:szCs w:val="20"/>
        </w:rPr>
      </w:pPr>
      <w:r w:rsidRPr="004A79CC">
        <w:rPr>
          <w:rFonts w:ascii="Arial" w:hAnsi="Arial" w:cs="Arial"/>
          <w:sz w:val="20"/>
          <w:szCs w:val="20"/>
        </w:rPr>
        <w:t xml:space="preserve">Vyúčtování je součástí </w:t>
      </w:r>
      <w:r w:rsidR="00C649E5">
        <w:rPr>
          <w:rFonts w:ascii="Arial" w:hAnsi="Arial" w:cs="Arial"/>
          <w:sz w:val="20"/>
          <w:szCs w:val="20"/>
        </w:rPr>
        <w:t>monitorovací</w:t>
      </w:r>
      <w:r w:rsidRPr="004A79CC">
        <w:rPr>
          <w:rFonts w:ascii="Arial" w:hAnsi="Arial" w:cs="Arial"/>
          <w:sz w:val="20"/>
          <w:szCs w:val="20"/>
        </w:rPr>
        <w:t xml:space="preserve"> zprávy.</w:t>
      </w:r>
    </w:p>
    <w:p w14:paraId="3DA61AEA" w14:textId="33A4F12D" w:rsidR="00A51AB9" w:rsidRPr="00885F31" w:rsidRDefault="00A51AB9" w:rsidP="00E35314">
      <w:pPr>
        <w:numPr>
          <w:ilvl w:val="0"/>
          <w:numId w:val="9"/>
        </w:numPr>
        <w:spacing w:before="240" w:after="240"/>
        <w:jc w:val="both"/>
        <w:rPr>
          <w:rFonts w:ascii="Arial" w:hAnsi="Arial" w:cs="Arial"/>
          <w:sz w:val="20"/>
          <w:szCs w:val="20"/>
        </w:rPr>
      </w:pPr>
      <w:r w:rsidRPr="00885F31">
        <w:rPr>
          <w:rFonts w:ascii="Arial" w:hAnsi="Arial" w:cs="Arial"/>
          <w:sz w:val="20"/>
          <w:szCs w:val="20"/>
        </w:rPr>
        <w:t>Dojde-li k úspoře vynaložených finančních prostředků, má se za to, že došlo k úspoře prostředků ze státního rozpočtu a musí být navráceny zpět.</w:t>
      </w:r>
      <w:r w:rsidR="00391480" w:rsidRPr="00885F31">
        <w:rPr>
          <w:rFonts w:ascii="Arial" w:hAnsi="Arial" w:cs="Arial"/>
          <w:sz w:val="20"/>
          <w:szCs w:val="20"/>
        </w:rPr>
        <w:t xml:space="preserve"> </w:t>
      </w:r>
    </w:p>
    <w:p w14:paraId="05B190BC" w14:textId="0B19C3BC" w:rsidR="00A51AB9" w:rsidRPr="00885F31" w:rsidRDefault="00A51AB9" w:rsidP="0021183B">
      <w:pPr>
        <w:numPr>
          <w:ilvl w:val="0"/>
          <w:numId w:val="9"/>
        </w:numPr>
        <w:spacing w:after="240"/>
        <w:jc w:val="both"/>
        <w:rPr>
          <w:rFonts w:ascii="Arial" w:hAnsi="Arial" w:cs="Arial"/>
          <w:b/>
          <w:sz w:val="20"/>
          <w:szCs w:val="20"/>
        </w:rPr>
      </w:pPr>
      <w:r w:rsidRPr="00885F31">
        <w:rPr>
          <w:rFonts w:ascii="Arial" w:hAnsi="Arial" w:cs="Arial"/>
          <w:b/>
          <w:sz w:val="20"/>
          <w:szCs w:val="20"/>
        </w:rPr>
        <w:t>Porušení nebo nesplnění stanovených podmínek, jakož i neodvedení nevyčerpaných prostředků do státního rozpočtu v souladu s vyhláško</w:t>
      </w:r>
      <w:r w:rsidR="005041D6">
        <w:rPr>
          <w:rFonts w:ascii="Arial" w:hAnsi="Arial" w:cs="Arial"/>
          <w:b/>
          <w:sz w:val="20"/>
          <w:szCs w:val="20"/>
        </w:rPr>
        <w:t>u č. 367/2015 Sb., o zásadách a </w:t>
      </w:r>
      <w:r w:rsidRPr="00885F31">
        <w:rPr>
          <w:rFonts w:ascii="Arial" w:hAnsi="Arial" w:cs="Arial"/>
          <w:b/>
          <w:sz w:val="20"/>
          <w:szCs w:val="20"/>
        </w:rPr>
        <w:t xml:space="preserve">lhůtách finančního vypořádání vztahů se státním rozpočtem, státními finančními aktivy a Národním fondem (vyhláška o finančním vypořádání), v platném znění, je porušením rozpočtové kázně, za které může podle § </w:t>
      </w:r>
      <w:proofErr w:type="gramStart"/>
      <w:r w:rsidRPr="00885F31">
        <w:rPr>
          <w:rFonts w:ascii="Arial" w:hAnsi="Arial" w:cs="Arial"/>
          <w:b/>
          <w:sz w:val="20"/>
          <w:szCs w:val="20"/>
        </w:rPr>
        <w:t>44a</w:t>
      </w:r>
      <w:proofErr w:type="gramEnd"/>
      <w:r w:rsidRPr="00885F31">
        <w:rPr>
          <w:rFonts w:ascii="Arial" w:hAnsi="Arial" w:cs="Arial"/>
          <w:b/>
          <w:sz w:val="20"/>
          <w:szCs w:val="20"/>
        </w:rPr>
        <w:t xml:space="preserve"> rozpočtových pravidel uložit místně příslušný finanční úřad odvod za porušení rozpočtové kázně a penále. </w:t>
      </w:r>
    </w:p>
    <w:p w14:paraId="080A2849" w14:textId="4450F468" w:rsidR="00A51AB9" w:rsidRPr="000E37C9" w:rsidRDefault="003937C0" w:rsidP="0021183B">
      <w:pPr>
        <w:pStyle w:val="Odstavecseseznamem"/>
        <w:numPr>
          <w:ilvl w:val="0"/>
          <w:numId w:val="9"/>
        </w:numPr>
        <w:spacing w:after="240"/>
        <w:jc w:val="both"/>
        <w:rPr>
          <w:rFonts w:ascii="Arial" w:hAnsi="Arial" w:cs="Arial"/>
          <w:sz w:val="20"/>
          <w:szCs w:val="20"/>
        </w:rPr>
      </w:pPr>
      <w:r w:rsidRPr="000E37C9">
        <w:rPr>
          <w:rFonts w:ascii="Arial" w:hAnsi="Arial" w:cs="Arial"/>
          <w:sz w:val="20"/>
          <w:szCs w:val="20"/>
        </w:rPr>
        <w:t>P</w:t>
      </w:r>
      <w:r w:rsidR="00A51AB9" w:rsidRPr="000E37C9">
        <w:rPr>
          <w:rFonts w:ascii="Arial" w:hAnsi="Arial" w:cs="Arial"/>
          <w:sz w:val="20"/>
          <w:szCs w:val="20"/>
        </w:rPr>
        <w:t>oru</w:t>
      </w:r>
      <w:r w:rsidRPr="000E37C9">
        <w:rPr>
          <w:rFonts w:ascii="Arial" w:hAnsi="Arial" w:cs="Arial"/>
          <w:sz w:val="20"/>
          <w:szCs w:val="20"/>
        </w:rPr>
        <w:t xml:space="preserve">šení povinností příjemce dotace bude hodnotit </w:t>
      </w:r>
      <w:r w:rsidR="005F69E7" w:rsidRPr="000E37C9">
        <w:rPr>
          <w:rFonts w:ascii="Arial" w:hAnsi="Arial" w:cs="Arial"/>
          <w:sz w:val="20"/>
          <w:szCs w:val="20"/>
        </w:rPr>
        <w:t>M</w:t>
      </w:r>
      <w:r w:rsidR="009328A6">
        <w:rPr>
          <w:rFonts w:ascii="Arial" w:hAnsi="Arial" w:cs="Arial"/>
          <w:sz w:val="20"/>
          <w:szCs w:val="20"/>
        </w:rPr>
        <w:t>K</w:t>
      </w:r>
      <w:r w:rsidR="005F69E7" w:rsidRPr="000E37C9">
        <w:rPr>
          <w:rFonts w:ascii="Arial" w:hAnsi="Arial" w:cs="Arial"/>
          <w:sz w:val="20"/>
          <w:szCs w:val="20"/>
        </w:rPr>
        <w:t xml:space="preserve"> </w:t>
      </w:r>
      <w:r w:rsidRPr="000E37C9">
        <w:rPr>
          <w:rFonts w:ascii="Arial" w:hAnsi="Arial" w:cs="Arial"/>
          <w:sz w:val="20"/>
          <w:szCs w:val="20"/>
        </w:rPr>
        <w:t xml:space="preserve">a je možné uložit </w:t>
      </w:r>
      <w:r w:rsidR="00A51AB9" w:rsidRPr="000E37C9">
        <w:rPr>
          <w:rFonts w:ascii="Arial" w:hAnsi="Arial" w:cs="Arial"/>
          <w:sz w:val="20"/>
          <w:szCs w:val="20"/>
        </w:rPr>
        <w:t>odvod ve smyslu § 14 odst. 5 rozpočtových pravidel</w:t>
      </w:r>
      <w:r w:rsidRPr="000E37C9">
        <w:rPr>
          <w:rFonts w:ascii="Arial" w:hAnsi="Arial" w:cs="Arial"/>
          <w:sz w:val="20"/>
          <w:szCs w:val="20"/>
        </w:rPr>
        <w:t>. Za porušení rozpočtové kázně považujeme</w:t>
      </w:r>
      <w:r w:rsidR="00A51AB9" w:rsidRPr="000E37C9">
        <w:rPr>
          <w:rFonts w:ascii="Arial" w:hAnsi="Arial" w:cs="Arial"/>
          <w:sz w:val="20"/>
          <w:szCs w:val="20"/>
        </w:rPr>
        <w:t>:</w:t>
      </w:r>
    </w:p>
    <w:p w14:paraId="35D89177" w14:textId="77777777" w:rsidR="004A79CC" w:rsidRDefault="004A79CC" w:rsidP="008217C4">
      <w:pPr>
        <w:numPr>
          <w:ilvl w:val="4"/>
          <w:numId w:val="9"/>
        </w:numPr>
        <w:spacing w:after="0"/>
        <w:ind w:left="1985"/>
        <w:jc w:val="both"/>
        <w:rPr>
          <w:rFonts w:ascii="Arial" w:hAnsi="Arial" w:cs="Arial"/>
          <w:sz w:val="20"/>
          <w:szCs w:val="20"/>
        </w:rPr>
      </w:pPr>
      <w:r w:rsidRPr="004A79CC">
        <w:rPr>
          <w:rFonts w:ascii="Arial" w:hAnsi="Arial" w:cs="Arial"/>
          <w:sz w:val="20"/>
          <w:szCs w:val="20"/>
        </w:rPr>
        <w:t>porušení povinnosti příjemce uvádět na všech materiálech vytvářených v rámci projektu nebo souvisejících s jeho realizací loga a informaci, že se projekt uskutečňuje za finanční podpory MK / NPO / EU dle metodických pokynů</w:t>
      </w:r>
    </w:p>
    <w:p w14:paraId="6DB0BDBA" w14:textId="7496991D" w:rsidR="005A29CA" w:rsidRDefault="009928E5" w:rsidP="008217C4">
      <w:pPr>
        <w:numPr>
          <w:ilvl w:val="4"/>
          <w:numId w:val="9"/>
        </w:numPr>
        <w:spacing w:after="0"/>
        <w:ind w:left="1985"/>
        <w:jc w:val="both"/>
        <w:rPr>
          <w:rFonts w:ascii="Arial" w:hAnsi="Arial" w:cs="Arial"/>
          <w:sz w:val="20"/>
          <w:szCs w:val="20"/>
        </w:rPr>
      </w:pPr>
      <w:r w:rsidRPr="00885F31">
        <w:rPr>
          <w:rFonts w:ascii="Arial" w:hAnsi="Arial" w:cs="Arial"/>
          <w:sz w:val="20"/>
          <w:szCs w:val="20"/>
        </w:rPr>
        <w:t>nedodržení pravidel a pokynů MK pro</w:t>
      </w:r>
      <w:r w:rsidR="005A29CA" w:rsidRPr="00885F31">
        <w:rPr>
          <w:rFonts w:ascii="Arial" w:hAnsi="Arial" w:cs="Arial"/>
          <w:sz w:val="20"/>
          <w:szCs w:val="20"/>
        </w:rPr>
        <w:t xml:space="preserve"> </w:t>
      </w:r>
      <w:r w:rsidR="00EC060B">
        <w:rPr>
          <w:rFonts w:ascii="Arial" w:hAnsi="Arial" w:cs="Arial"/>
          <w:sz w:val="20"/>
          <w:szCs w:val="20"/>
        </w:rPr>
        <w:t xml:space="preserve">doložení </w:t>
      </w:r>
      <w:r w:rsidR="004A79CC">
        <w:rPr>
          <w:rFonts w:ascii="Arial" w:hAnsi="Arial" w:cs="Arial"/>
          <w:sz w:val="20"/>
          <w:szCs w:val="20"/>
        </w:rPr>
        <w:t xml:space="preserve">monitorovací zprávy včetně </w:t>
      </w:r>
      <w:r w:rsidR="00EC060B">
        <w:rPr>
          <w:rFonts w:ascii="Arial" w:hAnsi="Arial" w:cs="Arial"/>
          <w:sz w:val="20"/>
          <w:szCs w:val="20"/>
        </w:rPr>
        <w:t>žádosti o proplacení dotace</w:t>
      </w:r>
      <w:r w:rsidRPr="00885F31">
        <w:rPr>
          <w:rFonts w:ascii="Arial" w:hAnsi="Arial" w:cs="Arial"/>
          <w:sz w:val="20"/>
          <w:szCs w:val="20"/>
        </w:rPr>
        <w:t>,</w:t>
      </w:r>
      <w:r w:rsidR="00744007" w:rsidRPr="00744007">
        <w:rPr>
          <w:rFonts w:ascii="Arial" w:hAnsi="Arial" w:cs="Arial"/>
          <w:sz w:val="20"/>
          <w:szCs w:val="20"/>
        </w:rPr>
        <w:t xml:space="preserve"> </w:t>
      </w:r>
      <w:r w:rsidR="00744007" w:rsidRPr="00885F31">
        <w:rPr>
          <w:rFonts w:ascii="Arial" w:hAnsi="Arial" w:cs="Arial"/>
          <w:sz w:val="20"/>
          <w:szCs w:val="20"/>
        </w:rPr>
        <w:t>či následných opravných proces</w:t>
      </w:r>
      <w:r w:rsidR="000948D8">
        <w:rPr>
          <w:rFonts w:ascii="Arial" w:hAnsi="Arial" w:cs="Arial"/>
          <w:sz w:val="20"/>
          <w:szCs w:val="20"/>
        </w:rPr>
        <w:t>ů</w:t>
      </w:r>
      <w:r w:rsidR="00744007" w:rsidRPr="00885F31">
        <w:rPr>
          <w:rFonts w:ascii="Arial" w:hAnsi="Arial" w:cs="Arial"/>
          <w:sz w:val="20"/>
          <w:szCs w:val="20"/>
        </w:rPr>
        <w:t>,</w:t>
      </w:r>
      <w:r w:rsidR="00727D15">
        <w:rPr>
          <w:rFonts w:ascii="Arial" w:hAnsi="Arial" w:cs="Arial"/>
          <w:sz w:val="20"/>
          <w:szCs w:val="20"/>
        </w:rPr>
        <w:t xml:space="preserve"> </w:t>
      </w:r>
    </w:p>
    <w:p w14:paraId="597C08FF" w14:textId="35FEE530" w:rsidR="000948D8" w:rsidRPr="000948D8" w:rsidRDefault="000948D8" w:rsidP="008217C4">
      <w:pPr>
        <w:numPr>
          <w:ilvl w:val="4"/>
          <w:numId w:val="9"/>
        </w:numPr>
        <w:spacing w:after="0"/>
        <w:ind w:left="1985"/>
        <w:jc w:val="both"/>
        <w:rPr>
          <w:rFonts w:ascii="Arial" w:hAnsi="Arial" w:cs="Arial"/>
          <w:sz w:val="20"/>
          <w:szCs w:val="20"/>
        </w:rPr>
      </w:pPr>
      <w:r w:rsidRPr="000948D8">
        <w:rPr>
          <w:rFonts w:ascii="Arial" w:hAnsi="Arial" w:cs="Arial"/>
          <w:sz w:val="20"/>
          <w:szCs w:val="20"/>
        </w:rPr>
        <w:t xml:space="preserve">nesplnění věcné náplně projektu, </w:t>
      </w:r>
    </w:p>
    <w:p w14:paraId="1B9C8114" w14:textId="39A4AFCB" w:rsidR="00F1319A" w:rsidRPr="00885F31" w:rsidRDefault="00A51AB9" w:rsidP="008217C4">
      <w:pPr>
        <w:numPr>
          <w:ilvl w:val="4"/>
          <w:numId w:val="9"/>
        </w:numPr>
        <w:spacing w:after="0"/>
        <w:ind w:left="1985"/>
        <w:jc w:val="both"/>
        <w:rPr>
          <w:rFonts w:ascii="Arial" w:hAnsi="Arial" w:cs="Arial"/>
          <w:sz w:val="20"/>
          <w:szCs w:val="20"/>
        </w:rPr>
      </w:pPr>
      <w:r w:rsidRPr="00885F31">
        <w:rPr>
          <w:rFonts w:ascii="Arial" w:hAnsi="Arial" w:cs="Arial"/>
          <w:sz w:val="20"/>
          <w:szCs w:val="20"/>
        </w:rPr>
        <w:t>porušení oznamovací povinnosti příjemce o změnách v</w:t>
      </w:r>
      <w:r w:rsidR="00EC556B" w:rsidRPr="00885F31">
        <w:rPr>
          <w:rFonts w:ascii="Arial" w:hAnsi="Arial" w:cs="Arial"/>
          <w:sz w:val="20"/>
          <w:szCs w:val="20"/>
        </w:rPr>
        <w:t> </w:t>
      </w:r>
      <w:r w:rsidRPr="00885F31">
        <w:rPr>
          <w:rFonts w:ascii="Arial" w:hAnsi="Arial" w:cs="Arial"/>
          <w:sz w:val="20"/>
          <w:szCs w:val="20"/>
        </w:rPr>
        <w:t>projektu</w:t>
      </w:r>
      <w:r w:rsidR="00EC556B" w:rsidRPr="00885F31">
        <w:rPr>
          <w:rFonts w:ascii="Arial" w:hAnsi="Arial" w:cs="Arial"/>
          <w:sz w:val="20"/>
          <w:szCs w:val="20"/>
        </w:rPr>
        <w:t xml:space="preserve"> či o údajích žadatele</w:t>
      </w:r>
      <w:r w:rsidRPr="00885F31">
        <w:rPr>
          <w:rFonts w:ascii="Arial" w:hAnsi="Arial" w:cs="Arial"/>
          <w:sz w:val="20"/>
          <w:szCs w:val="20"/>
        </w:rPr>
        <w:t>,</w:t>
      </w:r>
    </w:p>
    <w:p w14:paraId="08AB37A0" w14:textId="1C8D24FA" w:rsidR="0051385D" w:rsidRDefault="00A51AB9" w:rsidP="008217C4">
      <w:pPr>
        <w:numPr>
          <w:ilvl w:val="4"/>
          <w:numId w:val="9"/>
        </w:numPr>
        <w:spacing w:after="0"/>
        <w:ind w:left="1985"/>
        <w:jc w:val="both"/>
        <w:rPr>
          <w:rFonts w:ascii="Arial" w:hAnsi="Arial" w:cs="Arial"/>
          <w:sz w:val="20"/>
          <w:szCs w:val="20"/>
        </w:rPr>
      </w:pPr>
      <w:r w:rsidRPr="00885F31">
        <w:rPr>
          <w:rFonts w:ascii="Arial" w:hAnsi="Arial" w:cs="Arial"/>
          <w:sz w:val="20"/>
          <w:szCs w:val="20"/>
        </w:rPr>
        <w:t>nedodržení struktury rozpisu dotace</w:t>
      </w:r>
      <w:r w:rsidR="0051385D" w:rsidRPr="00885F31">
        <w:rPr>
          <w:rFonts w:ascii="Arial" w:hAnsi="Arial" w:cs="Arial"/>
          <w:sz w:val="20"/>
          <w:szCs w:val="20"/>
        </w:rPr>
        <w:t>,</w:t>
      </w:r>
    </w:p>
    <w:p w14:paraId="6DD05CF0" w14:textId="45850FF7" w:rsidR="00546662" w:rsidRPr="00885F31" w:rsidRDefault="00546662" w:rsidP="008217C4">
      <w:pPr>
        <w:numPr>
          <w:ilvl w:val="4"/>
          <w:numId w:val="9"/>
        </w:numPr>
        <w:spacing w:after="0"/>
        <w:ind w:left="1985"/>
        <w:jc w:val="both"/>
        <w:rPr>
          <w:rFonts w:ascii="Arial" w:hAnsi="Arial" w:cs="Arial"/>
          <w:sz w:val="20"/>
          <w:szCs w:val="20"/>
        </w:rPr>
      </w:pPr>
      <w:r>
        <w:t>nedodržení pravidla označovat účetní doklady registračním číslem projektu,</w:t>
      </w:r>
    </w:p>
    <w:p w14:paraId="72BDA85C" w14:textId="3E5F382F" w:rsidR="000948D8" w:rsidRDefault="0051385D" w:rsidP="008217C4">
      <w:pPr>
        <w:numPr>
          <w:ilvl w:val="4"/>
          <w:numId w:val="9"/>
        </w:numPr>
        <w:spacing w:after="0"/>
        <w:ind w:left="1985"/>
        <w:jc w:val="both"/>
        <w:rPr>
          <w:rFonts w:ascii="Arial" w:hAnsi="Arial" w:cs="Arial"/>
          <w:sz w:val="20"/>
          <w:szCs w:val="20"/>
        </w:rPr>
      </w:pPr>
      <w:r w:rsidRPr="00885F31">
        <w:rPr>
          <w:rFonts w:ascii="Arial" w:hAnsi="Arial" w:cs="Arial"/>
          <w:sz w:val="20"/>
          <w:szCs w:val="20"/>
        </w:rPr>
        <w:t xml:space="preserve">nedodržení pravidel ohledně </w:t>
      </w:r>
      <w:r w:rsidR="000948D8">
        <w:rPr>
          <w:rFonts w:ascii="Arial" w:hAnsi="Arial" w:cs="Arial"/>
          <w:sz w:val="20"/>
          <w:szCs w:val="20"/>
        </w:rPr>
        <w:t xml:space="preserve">zákazu </w:t>
      </w:r>
      <w:r w:rsidR="00EC556B" w:rsidRPr="00885F31">
        <w:rPr>
          <w:rFonts w:ascii="Arial" w:hAnsi="Arial" w:cs="Arial"/>
          <w:sz w:val="20"/>
          <w:szCs w:val="20"/>
        </w:rPr>
        <w:t xml:space="preserve">dvojího financování, </w:t>
      </w:r>
      <w:r w:rsidR="000948D8">
        <w:rPr>
          <w:rFonts w:ascii="Arial" w:hAnsi="Arial" w:cs="Arial"/>
          <w:sz w:val="20"/>
          <w:szCs w:val="20"/>
        </w:rPr>
        <w:t xml:space="preserve">předcházení </w:t>
      </w:r>
      <w:r w:rsidRPr="00885F31">
        <w:rPr>
          <w:rFonts w:ascii="Arial" w:hAnsi="Arial" w:cs="Arial"/>
          <w:sz w:val="20"/>
          <w:szCs w:val="20"/>
        </w:rPr>
        <w:t>střetu zájmů</w:t>
      </w:r>
      <w:r w:rsidR="00EC556B" w:rsidRPr="00885F31">
        <w:rPr>
          <w:rFonts w:ascii="Arial" w:hAnsi="Arial" w:cs="Arial"/>
          <w:sz w:val="20"/>
          <w:szCs w:val="20"/>
        </w:rPr>
        <w:t>, transparentnosti výběrových řízení či veřejných zakázek</w:t>
      </w:r>
      <w:r w:rsidR="000948D8">
        <w:rPr>
          <w:rFonts w:ascii="Arial" w:hAnsi="Arial" w:cs="Arial"/>
          <w:sz w:val="20"/>
          <w:szCs w:val="20"/>
        </w:rPr>
        <w:t>, korupce</w:t>
      </w:r>
      <w:r w:rsidR="00EC556B" w:rsidRPr="00885F31">
        <w:rPr>
          <w:rFonts w:ascii="Arial" w:hAnsi="Arial" w:cs="Arial"/>
          <w:sz w:val="20"/>
          <w:szCs w:val="20"/>
        </w:rPr>
        <w:t xml:space="preserve"> dle </w:t>
      </w:r>
      <w:r w:rsidR="00EC556B" w:rsidRPr="00885F31">
        <w:rPr>
          <w:rFonts w:ascii="Arial" w:hAnsi="Arial" w:cs="Arial"/>
          <w:sz w:val="20"/>
          <w:szCs w:val="20"/>
        </w:rPr>
        <w:lastRenderedPageBreak/>
        <w:t xml:space="preserve">metodických pokynů k NPO ohledně </w:t>
      </w:r>
      <w:proofErr w:type="spellStart"/>
      <w:r w:rsidR="00EC556B" w:rsidRPr="00885F31">
        <w:rPr>
          <w:rFonts w:ascii="Arial" w:hAnsi="Arial" w:cs="Arial"/>
          <w:sz w:val="20"/>
          <w:szCs w:val="20"/>
        </w:rPr>
        <w:t>Red</w:t>
      </w:r>
      <w:proofErr w:type="spellEnd"/>
      <w:r w:rsidR="00EC556B" w:rsidRPr="00885F31">
        <w:rPr>
          <w:rFonts w:ascii="Arial" w:hAnsi="Arial" w:cs="Arial"/>
          <w:sz w:val="20"/>
          <w:szCs w:val="20"/>
        </w:rPr>
        <w:t xml:space="preserve"> </w:t>
      </w:r>
      <w:proofErr w:type="spellStart"/>
      <w:r w:rsidR="00EC556B" w:rsidRPr="00885F31">
        <w:rPr>
          <w:rFonts w:ascii="Arial" w:hAnsi="Arial" w:cs="Arial"/>
          <w:sz w:val="20"/>
          <w:szCs w:val="20"/>
        </w:rPr>
        <w:t>Flags</w:t>
      </w:r>
      <w:proofErr w:type="spellEnd"/>
      <w:r w:rsidR="000F2292">
        <w:rPr>
          <w:rFonts w:ascii="Arial" w:hAnsi="Arial" w:cs="Arial"/>
          <w:sz w:val="20"/>
          <w:szCs w:val="20"/>
        </w:rPr>
        <w:t>,</w:t>
      </w:r>
      <w:r w:rsidR="000948D8">
        <w:rPr>
          <w:rFonts w:ascii="Arial" w:hAnsi="Arial" w:cs="Arial"/>
          <w:sz w:val="20"/>
          <w:szCs w:val="20"/>
        </w:rPr>
        <w:t xml:space="preserve"> </w:t>
      </w:r>
      <w:r w:rsidR="000F2292">
        <w:rPr>
          <w:rFonts w:ascii="Arial" w:hAnsi="Arial" w:cs="Arial"/>
          <w:sz w:val="20"/>
          <w:szCs w:val="20"/>
        </w:rPr>
        <w:t>m</w:t>
      </w:r>
      <w:r w:rsidR="000948D8">
        <w:rPr>
          <w:rFonts w:ascii="Arial" w:hAnsi="Arial" w:cs="Arial"/>
          <w:sz w:val="20"/>
          <w:szCs w:val="20"/>
        </w:rPr>
        <w:t>onitor</w:t>
      </w:r>
      <w:r w:rsidR="000F2292">
        <w:rPr>
          <w:rFonts w:ascii="Arial" w:hAnsi="Arial" w:cs="Arial"/>
          <w:sz w:val="20"/>
          <w:szCs w:val="20"/>
        </w:rPr>
        <w:t>ování</w:t>
      </w:r>
      <w:r w:rsidR="000948D8">
        <w:rPr>
          <w:rFonts w:ascii="Arial" w:hAnsi="Arial" w:cs="Arial"/>
          <w:sz w:val="20"/>
          <w:szCs w:val="20"/>
        </w:rPr>
        <w:t xml:space="preserve"> </w:t>
      </w:r>
      <w:r w:rsidR="000F2292">
        <w:rPr>
          <w:rFonts w:ascii="Arial" w:hAnsi="Arial" w:cs="Arial"/>
          <w:sz w:val="20"/>
          <w:szCs w:val="20"/>
        </w:rPr>
        <w:t>NPO a fi</w:t>
      </w:r>
      <w:r w:rsidR="000948D8">
        <w:rPr>
          <w:rFonts w:ascii="Arial" w:hAnsi="Arial" w:cs="Arial"/>
          <w:sz w:val="20"/>
          <w:szCs w:val="20"/>
        </w:rPr>
        <w:t>nanční toky</w:t>
      </w:r>
      <w:r w:rsidR="000F2292">
        <w:rPr>
          <w:rFonts w:ascii="Arial" w:hAnsi="Arial" w:cs="Arial"/>
          <w:sz w:val="20"/>
          <w:szCs w:val="20"/>
        </w:rPr>
        <w:t xml:space="preserve"> NPO</w:t>
      </w:r>
      <w:r w:rsidR="0036731F">
        <w:rPr>
          <w:rFonts w:ascii="Arial" w:hAnsi="Arial" w:cs="Arial"/>
          <w:sz w:val="20"/>
          <w:szCs w:val="20"/>
        </w:rPr>
        <w:t xml:space="preserve"> (viz příručka pro žadatele)</w:t>
      </w:r>
      <w:r w:rsidR="000948D8">
        <w:rPr>
          <w:rFonts w:ascii="Arial" w:hAnsi="Arial" w:cs="Arial"/>
          <w:sz w:val="20"/>
          <w:szCs w:val="20"/>
        </w:rPr>
        <w:t>,</w:t>
      </w:r>
    </w:p>
    <w:p w14:paraId="408174AA" w14:textId="49462EF3" w:rsidR="00A51AB9" w:rsidRPr="00885F31" w:rsidRDefault="000948D8" w:rsidP="008217C4">
      <w:pPr>
        <w:numPr>
          <w:ilvl w:val="4"/>
          <w:numId w:val="9"/>
        </w:numPr>
        <w:spacing w:after="0"/>
        <w:ind w:left="1985"/>
        <w:jc w:val="both"/>
        <w:rPr>
          <w:rFonts w:ascii="Arial" w:hAnsi="Arial" w:cs="Arial"/>
          <w:sz w:val="20"/>
          <w:szCs w:val="20"/>
        </w:rPr>
      </w:pPr>
      <w:r>
        <w:rPr>
          <w:rFonts w:ascii="Arial" w:hAnsi="Arial" w:cs="Arial"/>
          <w:sz w:val="20"/>
          <w:szCs w:val="20"/>
        </w:rPr>
        <w:t xml:space="preserve">nedodržení pravidel výrazně nepoškozovat </w:t>
      </w:r>
      <w:r w:rsidR="00AC4B9C">
        <w:rPr>
          <w:rFonts w:ascii="Arial" w:hAnsi="Arial" w:cs="Arial"/>
          <w:sz w:val="20"/>
          <w:szCs w:val="20"/>
        </w:rPr>
        <w:t>životní</w:t>
      </w:r>
      <w:r>
        <w:rPr>
          <w:rFonts w:ascii="Arial" w:hAnsi="Arial" w:cs="Arial"/>
          <w:sz w:val="20"/>
          <w:szCs w:val="20"/>
        </w:rPr>
        <w:t xml:space="preserve"> prostředí v rámci metodických pokynů pro uplatňování zásady DNSH</w:t>
      </w:r>
      <w:r w:rsidR="00FE7B3B">
        <w:rPr>
          <w:rFonts w:ascii="Arial" w:hAnsi="Arial" w:cs="Arial"/>
          <w:sz w:val="20"/>
          <w:szCs w:val="20"/>
        </w:rPr>
        <w:t xml:space="preserve"> u NPO</w:t>
      </w:r>
      <w:r w:rsidR="00EC556B" w:rsidRPr="00885F31">
        <w:rPr>
          <w:rFonts w:ascii="Arial" w:hAnsi="Arial" w:cs="Arial"/>
          <w:sz w:val="20"/>
          <w:szCs w:val="20"/>
        </w:rPr>
        <w:t>.</w:t>
      </w:r>
    </w:p>
    <w:p w14:paraId="40948D96" w14:textId="77777777" w:rsidR="00F1319A" w:rsidRPr="00885F31" w:rsidRDefault="00F1319A" w:rsidP="00F1319A">
      <w:pPr>
        <w:spacing w:after="0"/>
        <w:ind w:left="1985"/>
        <w:jc w:val="both"/>
        <w:rPr>
          <w:rFonts w:ascii="Arial" w:hAnsi="Arial" w:cs="Arial"/>
          <w:sz w:val="20"/>
          <w:szCs w:val="20"/>
        </w:rPr>
      </w:pPr>
    </w:p>
    <w:p w14:paraId="396A24A9" w14:textId="0DB5D299" w:rsidR="001A75C8" w:rsidRPr="00885F31" w:rsidRDefault="00A51AB9" w:rsidP="0021183B">
      <w:pPr>
        <w:numPr>
          <w:ilvl w:val="0"/>
          <w:numId w:val="9"/>
        </w:numPr>
        <w:spacing w:after="240"/>
        <w:jc w:val="both"/>
        <w:rPr>
          <w:rFonts w:ascii="Arial" w:hAnsi="Arial" w:cs="Arial"/>
          <w:sz w:val="20"/>
          <w:szCs w:val="20"/>
        </w:rPr>
      </w:pPr>
      <w:r w:rsidRPr="00885F31">
        <w:rPr>
          <w:rFonts w:ascii="Arial" w:hAnsi="Arial" w:cs="Arial"/>
          <w:sz w:val="20"/>
          <w:szCs w:val="20"/>
        </w:rPr>
        <w:t>Příjemce je povinen umožnit MK</w:t>
      </w:r>
      <w:r w:rsidR="0072380E" w:rsidRPr="00885F31">
        <w:rPr>
          <w:rFonts w:ascii="Arial" w:hAnsi="Arial" w:cs="Arial"/>
          <w:sz w:val="20"/>
          <w:szCs w:val="20"/>
        </w:rPr>
        <w:t xml:space="preserve">, </w:t>
      </w:r>
      <w:proofErr w:type="spellStart"/>
      <w:r w:rsidR="002153E7" w:rsidRPr="00885F31">
        <w:rPr>
          <w:rFonts w:ascii="Arial" w:hAnsi="Arial" w:cs="Arial"/>
          <w:sz w:val="20"/>
          <w:szCs w:val="20"/>
        </w:rPr>
        <w:t>Delivery</w:t>
      </w:r>
      <w:proofErr w:type="spellEnd"/>
      <w:r w:rsidR="002153E7" w:rsidRPr="00885F31">
        <w:rPr>
          <w:rFonts w:ascii="Arial" w:hAnsi="Arial" w:cs="Arial"/>
          <w:sz w:val="20"/>
          <w:szCs w:val="20"/>
        </w:rPr>
        <w:t xml:space="preserve"> Unit </w:t>
      </w:r>
      <w:r w:rsidR="007E5031">
        <w:rPr>
          <w:rFonts w:ascii="Arial" w:hAnsi="Arial" w:cs="Arial"/>
          <w:sz w:val="20"/>
          <w:szCs w:val="20"/>
        </w:rPr>
        <w:t xml:space="preserve">na </w:t>
      </w:r>
      <w:r w:rsidR="00A545D3" w:rsidRPr="00885F31">
        <w:rPr>
          <w:rFonts w:ascii="Arial" w:hAnsi="Arial" w:cs="Arial"/>
          <w:sz w:val="20"/>
          <w:szCs w:val="20"/>
        </w:rPr>
        <w:t>MPO, MF,</w:t>
      </w:r>
      <w:r w:rsidR="0072380E" w:rsidRPr="00885F31">
        <w:rPr>
          <w:rFonts w:ascii="Arial" w:hAnsi="Arial" w:cs="Arial"/>
          <w:sz w:val="20"/>
          <w:szCs w:val="20"/>
        </w:rPr>
        <w:t xml:space="preserve"> orgánům Evropské komise</w:t>
      </w:r>
      <w:r w:rsidR="00F85DE1">
        <w:rPr>
          <w:rFonts w:ascii="Arial" w:hAnsi="Arial" w:cs="Arial"/>
          <w:sz w:val="20"/>
          <w:szCs w:val="20"/>
        </w:rPr>
        <w:t>,</w:t>
      </w:r>
      <w:r w:rsidR="00A545D3" w:rsidRPr="00885F31">
        <w:rPr>
          <w:rFonts w:ascii="Arial" w:hAnsi="Arial" w:cs="Arial"/>
          <w:sz w:val="20"/>
          <w:szCs w:val="20"/>
        </w:rPr>
        <w:t xml:space="preserve"> Evropskému účetnímu dvoru, příp. dalším oprávněným orgánům </w:t>
      </w:r>
      <w:r w:rsidRPr="00885F31">
        <w:rPr>
          <w:rFonts w:ascii="Arial" w:hAnsi="Arial" w:cs="Arial"/>
          <w:sz w:val="20"/>
          <w:szCs w:val="20"/>
        </w:rPr>
        <w:t xml:space="preserve">provedení kontroly </w:t>
      </w:r>
      <w:r w:rsidR="00A545D3" w:rsidRPr="00885F31">
        <w:rPr>
          <w:rFonts w:ascii="Arial" w:hAnsi="Arial" w:cs="Arial"/>
          <w:sz w:val="20"/>
          <w:szCs w:val="20"/>
        </w:rPr>
        <w:t>daných údajů,</w:t>
      </w:r>
      <w:r w:rsidR="002153E7" w:rsidRPr="00885F31">
        <w:rPr>
          <w:rFonts w:ascii="Arial" w:hAnsi="Arial" w:cs="Arial"/>
          <w:sz w:val="20"/>
          <w:szCs w:val="20"/>
        </w:rPr>
        <w:t xml:space="preserve"> dokladů a </w:t>
      </w:r>
      <w:r w:rsidRPr="00885F31">
        <w:rPr>
          <w:rFonts w:ascii="Arial" w:hAnsi="Arial" w:cs="Arial"/>
          <w:sz w:val="20"/>
          <w:szCs w:val="20"/>
        </w:rPr>
        <w:t xml:space="preserve">dodržování podmínek stanovených Rozhodnutím </w:t>
      </w:r>
      <w:r w:rsidR="005A21AE" w:rsidRPr="00885F31">
        <w:rPr>
          <w:rFonts w:ascii="Arial" w:hAnsi="Arial" w:cs="Arial"/>
          <w:sz w:val="20"/>
          <w:szCs w:val="20"/>
        </w:rPr>
        <w:t xml:space="preserve">o </w:t>
      </w:r>
      <w:r w:rsidR="008C5B54">
        <w:rPr>
          <w:rFonts w:ascii="Arial" w:hAnsi="Arial" w:cs="Arial"/>
          <w:sz w:val="20"/>
          <w:szCs w:val="20"/>
        </w:rPr>
        <w:t xml:space="preserve">poskytnutí </w:t>
      </w:r>
      <w:r w:rsidR="005A21AE" w:rsidRPr="00885F31">
        <w:rPr>
          <w:rFonts w:ascii="Arial" w:hAnsi="Arial" w:cs="Arial"/>
          <w:sz w:val="20"/>
          <w:szCs w:val="20"/>
        </w:rPr>
        <w:t>dotac</w:t>
      </w:r>
      <w:r w:rsidR="008C5B54">
        <w:rPr>
          <w:rFonts w:ascii="Arial" w:hAnsi="Arial" w:cs="Arial"/>
          <w:sz w:val="20"/>
          <w:szCs w:val="20"/>
        </w:rPr>
        <w:t>e</w:t>
      </w:r>
      <w:r w:rsidR="005A21AE" w:rsidRPr="00885F31">
        <w:rPr>
          <w:rFonts w:ascii="Arial" w:hAnsi="Arial" w:cs="Arial"/>
          <w:sz w:val="20"/>
          <w:szCs w:val="20"/>
        </w:rPr>
        <w:t xml:space="preserve"> </w:t>
      </w:r>
      <w:r w:rsidR="00F85DE1">
        <w:rPr>
          <w:rFonts w:ascii="Arial" w:hAnsi="Arial" w:cs="Arial"/>
          <w:sz w:val="20"/>
          <w:szCs w:val="20"/>
        </w:rPr>
        <w:t>a</w:t>
      </w:r>
      <w:r w:rsidR="00287A22">
        <w:rPr>
          <w:rFonts w:ascii="Arial" w:hAnsi="Arial" w:cs="Arial"/>
          <w:sz w:val="20"/>
          <w:szCs w:val="20"/>
        </w:rPr>
        <w:t> </w:t>
      </w:r>
      <w:r w:rsidR="00F85DE1">
        <w:rPr>
          <w:rFonts w:ascii="Arial" w:hAnsi="Arial" w:cs="Arial"/>
          <w:sz w:val="20"/>
          <w:szCs w:val="20"/>
        </w:rPr>
        <w:t xml:space="preserve">poskytnout ke kontrole </w:t>
      </w:r>
      <w:r w:rsidRPr="00885F31">
        <w:rPr>
          <w:rFonts w:ascii="Arial" w:hAnsi="Arial" w:cs="Arial"/>
          <w:sz w:val="20"/>
          <w:szCs w:val="20"/>
        </w:rPr>
        <w:t>nezbytnou součinnost</w:t>
      </w:r>
      <w:r w:rsidR="002153E7" w:rsidRPr="00885F31">
        <w:rPr>
          <w:rFonts w:ascii="Arial" w:hAnsi="Arial" w:cs="Arial"/>
          <w:sz w:val="20"/>
          <w:szCs w:val="20"/>
        </w:rPr>
        <w:t xml:space="preserve">. </w:t>
      </w:r>
    </w:p>
    <w:p w14:paraId="41658323" w14:textId="547731FB" w:rsidR="00A51AB9" w:rsidRPr="00F26ADB" w:rsidRDefault="002153E7" w:rsidP="0021183B">
      <w:pPr>
        <w:numPr>
          <w:ilvl w:val="0"/>
          <w:numId w:val="9"/>
        </w:numPr>
        <w:spacing w:after="240"/>
        <w:jc w:val="both"/>
        <w:rPr>
          <w:rFonts w:ascii="Arial" w:hAnsi="Arial" w:cs="Arial"/>
          <w:sz w:val="20"/>
          <w:szCs w:val="20"/>
        </w:rPr>
      </w:pPr>
      <w:r w:rsidRPr="00885F31">
        <w:rPr>
          <w:rFonts w:ascii="Arial" w:hAnsi="Arial" w:cs="Arial"/>
          <w:sz w:val="20"/>
          <w:szCs w:val="20"/>
        </w:rPr>
        <w:t>Žadatel</w:t>
      </w:r>
      <w:r w:rsidR="00A51AB9" w:rsidRPr="00885F31">
        <w:rPr>
          <w:rFonts w:ascii="Arial" w:hAnsi="Arial" w:cs="Arial"/>
          <w:sz w:val="20"/>
          <w:szCs w:val="20"/>
        </w:rPr>
        <w:t xml:space="preserve"> je povinen strpět, že MK ze závažných důvodů, zejména při důvodném podezření na porušení rozpočtové kázně příjemcem</w:t>
      </w:r>
      <w:r w:rsidR="00A31D00" w:rsidRPr="00885F31">
        <w:rPr>
          <w:rFonts w:ascii="Arial" w:hAnsi="Arial" w:cs="Arial"/>
          <w:sz w:val="20"/>
          <w:szCs w:val="20"/>
        </w:rPr>
        <w:t xml:space="preserve"> či při podezření ze střetu zájmů</w:t>
      </w:r>
      <w:r w:rsidR="00CB6961" w:rsidRPr="00885F31">
        <w:rPr>
          <w:rFonts w:ascii="Arial" w:hAnsi="Arial" w:cs="Arial"/>
          <w:sz w:val="20"/>
          <w:szCs w:val="20"/>
        </w:rPr>
        <w:t xml:space="preserve"> u </w:t>
      </w:r>
      <w:r w:rsidR="008A3480" w:rsidRPr="00885F31">
        <w:rPr>
          <w:rFonts w:ascii="Arial" w:hAnsi="Arial" w:cs="Arial"/>
          <w:sz w:val="20"/>
          <w:szCs w:val="20"/>
        </w:rPr>
        <w:t xml:space="preserve">žadatele, </w:t>
      </w:r>
      <w:r w:rsidR="00CB6961" w:rsidRPr="00885F31">
        <w:rPr>
          <w:rFonts w:ascii="Arial" w:hAnsi="Arial" w:cs="Arial"/>
          <w:sz w:val="20"/>
          <w:szCs w:val="20"/>
        </w:rPr>
        <w:t>dodavatelů či subdodavatelů</w:t>
      </w:r>
      <w:r w:rsidR="00A51AB9" w:rsidRPr="00885F31">
        <w:rPr>
          <w:rFonts w:ascii="Arial" w:hAnsi="Arial" w:cs="Arial"/>
          <w:sz w:val="20"/>
          <w:szCs w:val="20"/>
        </w:rPr>
        <w:t>, pozastaví proplácení dotace.</w:t>
      </w:r>
    </w:p>
    <w:p w14:paraId="6E64A656" w14:textId="6FCBB2DB" w:rsidR="00A51AB9" w:rsidRPr="00F26ADB" w:rsidRDefault="00A51AB9" w:rsidP="0021183B">
      <w:pPr>
        <w:numPr>
          <w:ilvl w:val="0"/>
          <w:numId w:val="9"/>
        </w:numPr>
        <w:spacing w:after="240"/>
        <w:jc w:val="both"/>
        <w:rPr>
          <w:rFonts w:ascii="Arial" w:hAnsi="Arial" w:cs="Arial"/>
          <w:sz w:val="20"/>
          <w:szCs w:val="20"/>
        </w:rPr>
      </w:pPr>
      <w:r w:rsidRPr="00F26ADB">
        <w:rPr>
          <w:rFonts w:ascii="Arial" w:hAnsi="Arial" w:cs="Arial"/>
          <w:sz w:val="20"/>
          <w:szCs w:val="20"/>
        </w:rPr>
        <w:t xml:space="preserve">Ověřování správností použití poskytnutých finančních prostředků podléhá kontrole </w:t>
      </w:r>
      <w:r w:rsidR="00B74B8E" w:rsidRPr="00F26ADB">
        <w:rPr>
          <w:rFonts w:ascii="Arial" w:hAnsi="Arial" w:cs="Arial"/>
          <w:sz w:val="20"/>
          <w:szCs w:val="20"/>
        </w:rPr>
        <w:t>MK</w:t>
      </w:r>
      <w:r w:rsidRPr="00F26ADB">
        <w:rPr>
          <w:rFonts w:ascii="Arial" w:hAnsi="Arial" w:cs="Arial"/>
          <w:sz w:val="20"/>
          <w:szCs w:val="20"/>
        </w:rPr>
        <w:t>, místn</w:t>
      </w:r>
      <w:r w:rsidR="002153E7" w:rsidRPr="00F26ADB">
        <w:rPr>
          <w:rFonts w:ascii="Arial" w:hAnsi="Arial" w:cs="Arial"/>
          <w:sz w:val="20"/>
          <w:szCs w:val="20"/>
        </w:rPr>
        <w:t>ě příslušnému finančnímu úřadu,</w:t>
      </w:r>
      <w:r w:rsidRPr="00F26ADB">
        <w:rPr>
          <w:rFonts w:ascii="Arial" w:hAnsi="Arial" w:cs="Arial"/>
          <w:sz w:val="20"/>
          <w:szCs w:val="20"/>
        </w:rPr>
        <w:t xml:space="preserve"> NKÚ</w:t>
      </w:r>
      <w:r w:rsidR="002153E7" w:rsidRPr="00F26ADB">
        <w:rPr>
          <w:rFonts w:ascii="Arial" w:hAnsi="Arial" w:cs="Arial"/>
          <w:sz w:val="20"/>
          <w:szCs w:val="20"/>
        </w:rPr>
        <w:t xml:space="preserve"> a orgánům Evropské komise</w:t>
      </w:r>
      <w:r w:rsidRPr="00F26ADB">
        <w:rPr>
          <w:rFonts w:ascii="Arial" w:hAnsi="Arial" w:cs="Arial"/>
          <w:sz w:val="20"/>
          <w:szCs w:val="20"/>
        </w:rPr>
        <w:t>.</w:t>
      </w:r>
    </w:p>
    <w:p w14:paraId="264E1C2B" w14:textId="24FC5093" w:rsidR="00A51AB9" w:rsidRDefault="00A51AB9" w:rsidP="00D930B0">
      <w:pPr>
        <w:numPr>
          <w:ilvl w:val="0"/>
          <w:numId w:val="9"/>
        </w:numPr>
        <w:spacing w:after="0"/>
        <w:jc w:val="both"/>
        <w:rPr>
          <w:rFonts w:ascii="Arial" w:hAnsi="Arial" w:cs="Arial"/>
          <w:sz w:val="20"/>
          <w:szCs w:val="20"/>
        </w:rPr>
      </w:pPr>
      <w:r w:rsidRPr="00885F31">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 finanční kontrole ve veřejné správě a o změně některých zákonů, ve znění pozdějších předpisů.</w:t>
      </w:r>
    </w:p>
    <w:p w14:paraId="7EABCC86" w14:textId="77777777" w:rsidR="00792D5F" w:rsidRPr="00885F31" w:rsidRDefault="00792D5F" w:rsidP="00792D5F">
      <w:pPr>
        <w:spacing w:after="0" w:line="240" w:lineRule="auto"/>
        <w:ind w:left="720"/>
        <w:jc w:val="both"/>
        <w:rPr>
          <w:rFonts w:ascii="Arial" w:hAnsi="Arial" w:cs="Arial"/>
          <w:sz w:val="20"/>
          <w:szCs w:val="20"/>
        </w:rPr>
      </w:pPr>
    </w:p>
    <w:p w14:paraId="28E66BD9" w14:textId="0F6799E1" w:rsidR="00B22250" w:rsidRDefault="0041154A" w:rsidP="000D4011">
      <w:pPr>
        <w:pStyle w:val="Nadpis10"/>
      </w:pPr>
      <w:r>
        <w:t>Žádost o proplacení dotace</w:t>
      </w:r>
    </w:p>
    <w:p w14:paraId="1973976A" w14:textId="6FEB3FCA" w:rsidR="0041154A" w:rsidRPr="00EC060B" w:rsidRDefault="0041154A" w:rsidP="00EC060B">
      <w:pPr>
        <w:spacing w:before="240" w:after="41" w:line="271" w:lineRule="auto"/>
        <w:jc w:val="both"/>
        <w:rPr>
          <w:rFonts w:ascii="Arial" w:hAnsi="Arial" w:cs="Arial"/>
          <w:sz w:val="20"/>
          <w:szCs w:val="20"/>
        </w:rPr>
      </w:pPr>
      <w:r w:rsidRPr="00EC060B">
        <w:rPr>
          <w:rFonts w:ascii="Arial" w:hAnsi="Arial" w:cs="Arial"/>
          <w:sz w:val="20"/>
          <w:szCs w:val="20"/>
        </w:rPr>
        <w:t xml:space="preserve">Příjemce dotace je povinen bezodkladně po realizaci (dokončení) projektu, avšak nejpozději do data uvedeného v rozhodnutí o poskytnutí dotace, tj. </w:t>
      </w:r>
      <w:r w:rsidR="00EC060B" w:rsidRPr="00EC060B">
        <w:rPr>
          <w:rFonts w:ascii="Arial" w:hAnsi="Arial" w:cs="Arial"/>
          <w:sz w:val="20"/>
          <w:szCs w:val="20"/>
        </w:rPr>
        <w:t>3</w:t>
      </w:r>
      <w:r w:rsidR="002A2703">
        <w:rPr>
          <w:rFonts w:ascii="Arial" w:hAnsi="Arial" w:cs="Arial"/>
          <w:sz w:val="20"/>
          <w:szCs w:val="20"/>
        </w:rPr>
        <w:t>0</w:t>
      </w:r>
      <w:r w:rsidRPr="00EC060B">
        <w:rPr>
          <w:rFonts w:ascii="Arial" w:hAnsi="Arial" w:cs="Arial"/>
          <w:sz w:val="20"/>
          <w:szCs w:val="20"/>
        </w:rPr>
        <w:t xml:space="preserve">. </w:t>
      </w:r>
      <w:r w:rsidR="002A2703">
        <w:rPr>
          <w:rFonts w:ascii="Arial" w:hAnsi="Arial" w:cs="Arial"/>
          <w:sz w:val="20"/>
          <w:szCs w:val="20"/>
        </w:rPr>
        <w:t>9</w:t>
      </w:r>
      <w:r w:rsidRPr="00EC060B">
        <w:rPr>
          <w:rFonts w:ascii="Arial" w:hAnsi="Arial" w:cs="Arial"/>
          <w:sz w:val="20"/>
          <w:szCs w:val="20"/>
        </w:rPr>
        <w:t>. 2023,</w:t>
      </w:r>
      <w:r w:rsidR="00EC060B">
        <w:rPr>
          <w:rFonts w:ascii="Arial" w:hAnsi="Arial" w:cs="Arial"/>
          <w:sz w:val="20"/>
          <w:szCs w:val="20"/>
        </w:rPr>
        <w:t xml:space="preserve"> předložit</w:t>
      </w:r>
      <w:hyperlink r:id="rId16">
        <w:r w:rsidRPr="00EC060B">
          <w:rPr>
            <w:rFonts w:ascii="Arial" w:hAnsi="Arial" w:cs="Arial"/>
            <w:sz w:val="20"/>
            <w:szCs w:val="20"/>
          </w:rPr>
          <w:t xml:space="preserve"> </w:t>
        </w:r>
      </w:hyperlink>
      <w:r w:rsidRPr="00EC060B">
        <w:rPr>
          <w:rFonts w:ascii="Arial" w:hAnsi="Arial" w:cs="Arial"/>
          <w:sz w:val="20"/>
          <w:szCs w:val="20"/>
        </w:rPr>
        <w:t xml:space="preserve"> MK </w:t>
      </w:r>
      <w:r w:rsidR="00546662">
        <w:rPr>
          <w:rFonts w:ascii="Arial" w:hAnsi="Arial" w:cs="Arial"/>
          <w:sz w:val="20"/>
          <w:szCs w:val="20"/>
        </w:rPr>
        <w:t xml:space="preserve">monitorovací zprávu a </w:t>
      </w:r>
      <w:r w:rsidRPr="00EC060B">
        <w:rPr>
          <w:rFonts w:ascii="Arial" w:hAnsi="Arial" w:cs="Arial"/>
          <w:sz w:val="20"/>
          <w:szCs w:val="20"/>
        </w:rPr>
        <w:t>žádost o proplacení dotace</w:t>
      </w:r>
      <w:r w:rsidR="00EC060B">
        <w:rPr>
          <w:rFonts w:ascii="Arial" w:hAnsi="Arial" w:cs="Arial"/>
          <w:sz w:val="20"/>
          <w:szCs w:val="20"/>
        </w:rPr>
        <w:t xml:space="preserve"> </w:t>
      </w:r>
      <w:r w:rsidR="00EC060B" w:rsidRPr="00EC060B">
        <w:rPr>
          <w:rFonts w:ascii="Arial" w:hAnsi="Arial" w:cs="Arial"/>
          <w:sz w:val="20"/>
          <w:szCs w:val="20"/>
        </w:rPr>
        <w:t>v souladu s podmínkami rozhodnutí, včetně vyúčtování skutečných výdajů realizovaného projektu, v souladu s vyhláškou č. 367/2015 Sb., o zásadách a lhůtách finančního vypořádání vztahů se státním rozpočtem, státními finančními aktivy a Národním fondem (vyhláška o</w:t>
      </w:r>
      <w:r w:rsidR="00DD04FB">
        <w:rPr>
          <w:rFonts w:ascii="Arial" w:hAnsi="Arial" w:cs="Arial"/>
          <w:sz w:val="20"/>
          <w:szCs w:val="20"/>
        </w:rPr>
        <w:t> </w:t>
      </w:r>
      <w:r w:rsidR="00EC060B" w:rsidRPr="00EC060B">
        <w:rPr>
          <w:rFonts w:ascii="Arial" w:hAnsi="Arial" w:cs="Arial"/>
          <w:sz w:val="20"/>
          <w:szCs w:val="20"/>
        </w:rPr>
        <w:t xml:space="preserve">finančním vypořádání) ve znění vyhlášky č. 435/2017 Sb. </w:t>
      </w:r>
    </w:p>
    <w:p w14:paraId="0284819F" w14:textId="3D5E2C2F" w:rsidR="0041154A" w:rsidRPr="00EC060B" w:rsidRDefault="0041154A" w:rsidP="00EC060B">
      <w:pPr>
        <w:spacing w:before="240" w:after="41" w:line="271" w:lineRule="auto"/>
        <w:jc w:val="both"/>
        <w:rPr>
          <w:rFonts w:ascii="Arial" w:hAnsi="Arial" w:cs="Arial"/>
          <w:sz w:val="20"/>
          <w:szCs w:val="20"/>
        </w:rPr>
      </w:pPr>
      <w:r w:rsidRPr="00EC060B">
        <w:rPr>
          <w:rFonts w:ascii="Arial" w:hAnsi="Arial" w:cs="Arial"/>
          <w:sz w:val="20"/>
          <w:szCs w:val="20"/>
        </w:rPr>
        <w:t>Spolu s žádostí o proplacení dotace zašle příjemce dotace</w:t>
      </w:r>
      <w:r w:rsidR="00EC060B">
        <w:rPr>
          <w:rFonts w:ascii="Arial" w:hAnsi="Arial" w:cs="Arial"/>
          <w:sz w:val="20"/>
          <w:szCs w:val="20"/>
        </w:rPr>
        <w:t xml:space="preserve"> </w:t>
      </w:r>
      <w:r w:rsidRPr="00EC060B">
        <w:rPr>
          <w:rFonts w:ascii="Arial" w:hAnsi="Arial" w:cs="Arial"/>
          <w:sz w:val="20"/>
          <w:szCs w:val="20"/>
        </w:rPr>
        <w:t xml:space="preserve">MK ČR následující dokumentaci: </w:t>
      </w:r>
    </w:p>
    <w:p w14:paraId="64CA500C" w14:textId="4FDAC094" w:rsidR="00EC060B" w:rsidRPr="00EC060B" w:rsidRDefault="0041154A" w:rsidP="00EA20D6">
      <w:pPr>
        <w:pStyle w:val="Odstavecseseznamem"/>
        <w:numPr>
          <w:ilvl w:val="1"/>
          <w:numId w:val="14"/>
        </w:numPr>
        <w:spacing w:before="240" w:after="41" w:line="271" w:lineRule="auto"/>
        <w:ind w:left="709" w:hanging="425"/>
        <w:jc w:val="both"/>
        <w:rPr>
          <w:rFonts w:ascii="Arial" w:hAnsi="Arial" w:cs="Arial"/>
          <w:sz w:val="20"/>
          <w:szCs w:val="20"/>
        </w:rPr>
      </w:pPr>
      <w:r w:rsidRPr="00EC060B">
        <w:rPr>
          <w:rFonts w:ascii="Arial" w:hAnsi="Arial" w:cs="Arial"/>
          <w:sz w:val="20"/>
          <w:szCs w:val="20"/>
        </w:rPr>
        <w:t>předávací protokol mezi příjemcem dotace a poskytovatelem služby (kreativcem), z něhož bude patrné, že projekt byl realizován řádně a bez vad a nedodělků dle zadání a příjemce dotace převzal výstup projektu</w:t>
      </w:r>
      <w:r w:rsidR="00EC060B">
        <w:rPr>
          <w:rFonts w:ascii="Arial" w:hAnsi="Arial" w:cs="Arial"/>
          <w:sz w:val="20"/>
          <w:szCs w:val="20"/>
        </w:rPr>
        <w:t>,</w:t>
      </w:r>
      <w:r w:rsidRPr="00EC060B">
        <w:rPr>
          <w:rFonts w:ascii="Arial" w:hAnsi="Arial" w:cs="Arial"/>
          <w:sz w:val="20"/>
          <w:szCs w:val="20"/>
        </w:rPr>
        <w:t xml:space="preserve"> </w:t>
      </w:r>
    </w:p>
    <w:p w14:paraId="704F2276" w14:textId="6F19EB76" w:rsidR="0041154A" w:rsidRPr="00EC060B" w:rsidRDefault="0041154A" w:rsidP="00546662">
      <w:pPr>
        <w:pStyle w:val="Odstavecseseznamem"/>
        <w:numPr>
          <w:ilvl w:val="1"/>
          <w:numId w:val="14"/>
        </w:numPr>
        <w:spacing w:after="0" w:line="271" w:lineRule="auto"/>
        <w:ind w:left="709" w:hanging="425"/>
        <w:jc w:val="both"/>
        <w:rPr>
          <w:rFonts w:ascii="Arial" w:hAnsi="Arial" w:cs="Arial"/>
          <w:sz w:val="20"/>
          <w:szCs w:val="20"/>
        </w:rPr>
      </w:pPr>
      <w:r w:rsidRPr="00EC060B">
        <w:rPr>
          <w:rFonts w:ascii="Arial" w:hAnsi="Arial" w:cs="Arial"/>
          <w:sz w:val="20"/>
          <w:szCs w:val="20"/>
        </w:rPr>
        <w:t>kopii faktury nebo jiného účetního dokladu vystaveného poskytovatelem služby (kreativcem) s</w:t>
      </w:r>
      <w:r w:rsidR="00287A22">
        <w:rPr>
          <w:rFonts w:ascii="Arial" w:hAnsi="Arial" w:cs="Arial"/>
          <w:sz w:val="20"/>
          <w:szCs w:val="20"/>
        </w:rPr>
        <w:t> </w:t>
      </w:r>
      <w:r w:rsidRPr="00EC060B">
        <w:rPr>
          <w:rFonts w:ascii="Arial" w:hAnsi="Arial" w:cs="Arial"/>
          <w:sz w:val="20"/>
          <w:szCs w:val="20"/>
        </w:rPr>
        <w:t>uvedením předmětu plnění (s návazností na účel dotace)</w:t>
      </w:r>
      <w:r w:rsidR="00EC060B">
        <w:rPr>
          <w:rFonts w:ascii="Arial" w:hAnsi="Arial" w:cs="Arial"/>
          <w:sz w:val="20"/>
          <w:szCs w:val="20"/>
        </w:rPr>
        <w:t>,</w:t>
      </w:r>
    </w:p>
    <w:p w14:paraId="26E9F48A" w14:textId="7C5F31BE" w:rsidR="0041154A" w:rsidRDefault="0041154A" w:rsidP="00546662">
      <w:pPr>
        <w:numPr>
          <w:ilvl w:val="1"/>
          <w:numId w:val="14"/>
        </w:numPr>
        <w:spacing w:after="0" w:line="323" w:lineRule="auto"/>
        <w:ind w:left="709" w:hanging="425"/>
        <w:jc w:val="both"/>
        <w:rPr>
          <w:rFonts w:ascii="Arial" w:hAnsi="Arial" w:cs="Arial"/>
          <w:sz w:val="20"/>
          <w:szCs w:val="20"/>
        </w:rPr>
      </w:pPr>
      <w:r w:rsidRPr="00EC060B">
        <w:rPr>
          <w:rFonts w:ascii="Arial" w:hAnsi="Arial" w:cs="Arial"/>
          <w:sz w:val="20"/>
          <w:szCs w:val="20"/>
        </w:rPr>
        <w:t>výpis z účtu v případě bezhotovostní platby</w:t>
      </w:r>
      <w:r w:rsidR="00EC060B">
        <w:rPr>
          <w:rStyle w:val="Znakapoznpodarou"/>
          <w:rFonts w:ascii="Arial" w:hAnsi="Arial" w:cs="Arial"/>
          <w:sz w:val="20"/>
          <w:szCs w:val="20"/>
        </w:rPr>
        <w:footnoteReference w:id="8"/>
      </w:r>
      <w:r w:rsidRPr="00EC060B">
        <w:rPr>
          <w:rFonts w:ascii="Arial" w:hAnsi="Arial" w:cs="Arial"/>
          <w:sz w:val="20"/>
          <w:szCs w:val="20"/>
        </w:rPr>
        <w:t xml:space="preserve"> prokazující zaplacení ceny za poskytnuté služby vyúčtované doklady</w:t>
      </w:r>
      <w:r w:rsidR="00F11280">
        <w:rPr>
          <w:rFonts w:ascii="Arial" w:hAnsi="Arial" w:cs="Arial"/>
          <w:sz w:val="20"/>
          <w:szCs w:val="20"/>
        </w:rPr>
        <w:t>,</w:t>
      </w:r>
      <w:r w:rsidRPr="00EC060B">
        <w:rPr>
          <w:rFonts w:ascii="Arial" w:hAnsi="Arial" w:cs="Arial"/>
          <w:sz w:val="20"/>
          <w:szCs w:val="20"/>
        </w:rPr>
        <w:t xml:space="preserve"> </w:t>
      </w:r>
    </w:p>
    <w:p w14:paraId="79FC30F5" w14:textId="0D6FC2DA" w:rsidR="00F11280" w:rsidRPr="00EC060B" w:rsidRDefault="00F11280" w:rsidP="00546662">
      <w:pPr>
        <w:numPr>
          <w:ilvl w:val="1"/>
          <w:numId w:val="14"/>
        </w:numPr>
        <w:spacing w:after="0" w:line="323" w:lineRule="auto"/>
        <w:ind w:left="709" w:hanging="425"/>
        <w:jc w:val="both"/>
        <w:rPr>
          <w:rFonts w:ascii="Arial" w:hAnsi="Arial" w:cs="Arial"/>
          <w:sz w:val="20"/>
          <w:szCs w:val="20"/>
        </w:rPr>
      </w:pPr>
      <w:r>
        <w:rPr>
          <w:rFonts w:ascii="Arial" w:hAnsi="Arial" w:cs="Arial"/>
          <w:sz w:val="20"/>
          <w:szCs w:val="20"/>
        </w:rPr>
        <w:t xml:space="preserve">evaluační dotazník „Vyhodnocení </w:t>
      </w:r>
      <w:r w:rsidR="007709D5">
        <w:rPr>
          <w:rFonts w:ascii="Arial" w:hAnsi="Arial" w:cs="Arial"/>
          <w:sz w:val="20"/>
          <w:szCs w:val="20"/>
        </w:rPr>
        <w:t>dopadů kreativních voucherů na podnikatelskou činnost příjemce z krátkodobého i dlouhodobého hlediska“.</w:t>
      </w:r>
    </w:p>
    <w:p w14:paraId="435B7FD6" w14:textId="77777777" w:rsidR="0041154A" w:rsidRPr="00EC060B" w:rsidRDefault="0041154A" w:rsidP="00EC060B">
      <w:pPr>
        <w:spacing w:before="240" w:after="41" w:line="271" w:lineRule="auto"/>
        <w:jc w:val="both"/>
        <w:rPr>
          <w:rFonts w:ascii="Arial" w:hAnsi="Arial" w:cs="Arial"/>
          <w:sz w:val="20"/>
          <w:szCs w:val="20"/>
        </w:rPr>
      </w:pPr>
      <w:r w:rsidRPr="00EC060B">
        <w:rPr>
          <w:rFonts w:ascii="Arial" w:hAnsi="Arial" w:cs="Arial"/>
          <w:sz w:val="20"/>
          <w:szCs w:val="20"/>
        </w:rPr>
        <w:t xml:space="preserve">V případě, že v předepsaném termínu nebude předložena správná a úplná žádost o proplacení, nebude příjemci dotace v daném kalendářním roce proplacena.  </w:t>
      </w:r>
    </w:p>
    <w:p w14:paraId="1486FBB9" w14:textId="28440B49" w:rsidR="0041154A" w:rsidRPr="00EC060B" w:rsidRDefault="0041154A" w:rsidP="00EC060B">
      <w:pPr>
        <w:spacing w:before="240"/>
        <w:jc w:val="both"/>
        <w:rPr>
          <w:rFonts w:ascii="Arial" w:hAnsi="Arial" w:cs="Arial"/>
          <w:sz w:val="20"/>
          <w:szCs w:val="20"/>
        </w:rPr>
      </w:pPr>
      <w:r w:rsidRPr="00EC060B">
        <w:rPr>
          <w:rFonts w:ascii="Arial" w:hAnsi="Arial" w:cs="Arial"/>
          <w:sz w:val="20"/>
          <w:szCs w:val="20"/>
        </w:rPr>
        <w:lastRenderedPageBreak/>
        <w:t>Odbor MK ČR po obdržení a kontrole všech výše zmíněných dokumentů bez zbytečného odkladu dotaci proplatí.</w:t>
      </w:r>
    </w:p>
    <w:p w14:paraId="43009DDE" w14:textId="70BD1B8F" w:rsidR="00721C2A" w:rsidRPr="00885F31" w:rsidRDefault="00721C2A" w:rsidP="0021183B">
      <w:pPr>
        <w:pStyle w:val="Odstavecseseznamem"/>
        <w:numPr>
          <w:ilvl w:val="0"/>
          <w:numId w:val="3"/>
        </w:numPr>
        <w:spacing w:after="60"/>
        <w:ind w:left="714" w:hanging="357"/>
        <w:contextualSpacing w:val="0"/>
        <w:jc w:val="both"/>
        <w:rPr>
          <w:rFonts w:ascii="Arial" w:hAnsi="Arial" w:cs="Arial"/>
          <w:sz w:val="20"/>
        </w:rPr>
      </w:pPr>
      <w:r w:rsidRPr="00885F31">
        <w:rPr>
          <w:rFonts w:ascii="Arial" w:hAnsi="Arial" w:cs="Arial"/>
          <w:sz w:val="20"/>
        </w:rPr>
        <w:t>Podpora</w:t>
      </w:r>
      <w:r w:rsidR="00D95A14">
        <w:rPr>
          <w:rFonts w:ascii="Arial" w:hAnsi="Arial" w:cs="Arial"/>
          <w:sz w:val="20"/>
        </w:rPr>
        <w:t xml:space="preserve"> je proplácena bezhotovostním</w:t>
      </w:r>
      <w:r w:rsidRPr="00885F31">
        <w:rPr>
          <w:rFonts w:ascii="Arial" w:hAnsi="Arial" w:cs="Arial"/>
          <w:sz w:val="20"/>
        </w:rPr>
        <w:t xml:space="preserve"> převod</w:t>
      </w:r>
      <w:r w:rsidR="00D95A14">
        <w:rPr>
          <w:rFonts w:ascii="Arial" w:hAnsi="Arial" w:cs="Arial"/>
          <w:sz w:val="20"/>
        </w:rPr>
        <w:t>em</w:t>
      </w:r>
      <w:r w:rsidRPr="00885F31">
        <w:rPr>
          <w:rFonts w:ascii="Arial" w:hAnsi="Arial" w:cs="Arial"/>
          <w:sz w:val="20"/>
        </w:rPr>
        <w:t xml:space="preserve"> finančních prostředků v Kč na bankovní účet příjemce podpory uvedený v žádosti.</w:t>
      </w:r>
    </w:p>
    <w:p w14:paraId="09B52132" w14:textId="6F56F5A4" w:rsidR="00721C2A" w:rsidRPr="00885F31" w:rsidRDefault="00721C2A" w:rsidP="0021183B">
      <w:pPr>
        <w:pStyle w:val="Odstavecseseznamem"/>
        <w:numPr>
          <w:ilvl w:val="0"/>
          <w:numId w:val="3"/>
        </w:numPr>
        <w:spacing w:after="60"/>
        <w:ind w:left="714" w:hanging="357"/>
        <w:contextualSpacing w:val="0"/>
        <w:jc w:val="both"/>
        <w:rPr>
          <w:rFonts w:ascii="Arial" w:hAnsi="Arial" w:cs="Arial"/>
          <w:sz w:val="20"/>
        </w:rPr>
      </w:pPr>
      <w:r w:rsidRPr="00885F31">
        <w:rPr>
          <w:rFonts w:ascii="Arial" w:hAnsi="Arial" w:cs="Arial"/>
          <w:sz w:val="20"/>
        </w:rPr>
        <w:t>MK poskytne podporu pou</w:t>
      </w:r>
      <w:r w:rsidR="00A83068" w:rsidRPr="00885F31">
        <w:rPr>
          <w:rFonts w:ascii="Arial" w:hAnsi="Arial" w:cs="Arial"/>
          <w:sz w:val="20"/>
        </w:rPr>
        <w:t>ze na úhradu způsobilých výdajů bez DPH.</w:t>
      </w:r>
      <w:r w:rsidRPr="00885F31">
        <w:rPr>
          <w:rFonts w:ascii="Arial" w:hAnsi="Arial" w:cs="Arial"/>
          <w:sz w:val="20"/>
        </w:rPr>
        <w:t xml:space="preserve"> Výdaje musí být v souladu s pravidly této výzvy</w:t>
      </w:r>
      <w:r w:rsidR="00A83068" w:rsidRPr="00885F31">
        <w:rPr>
          <w:rFonts w:ascii="Arial" w:hAnsi="Arial" w:cs="Arial"/>
          <w:sz w:val="20"/>
        </w:rPr>
        <w:t xml:space="preserve">, metodickými pokyny </w:t>
      </w:r>
      <w:r w:rsidR="002311CD">
        <w:rPr>
          <w:rFonts w:ascii="Arial" w:hAnsi="Arial" w:cs="Arial"/>
          <w:sz w:val="20"/>
        </w:rPr>
        <w:t xml:space="preserve">vydanými </w:t>
      </w:r>
      <w:r w:rsidR="00A83068" w:rsidRPr="00885F31">
        <w:rPr>
          <w:rFonts w:ascii="Arial" w:hAnsi="Arial" w:cs="Arial"/>
          <w:sz w:val="20"/>
        </w:rPr>
        <w:t>k</w:t>
      </w:r>
      <w:r w:rsidR="00323167">
        <w:rPr>
          <w:rFonts w:ascii="Arial" w:hAnsi="Arial" w:cs="Arial"/>
          <w:sz w:val="20"/>
        </w:rPr>
        <w:t> </w:t>
      </w:r>
      <w:r w:rsidR="00A83068" w:rsidRPr="00885F31">
        <w:rPr>
          <w:rFonts w:ascii="Arial" w:hAnsi="Arial" w:cs="Arial"/>
          <w:sz w:val="20"/>
        </w:rPr>
        <w:t>NPO</w:t>
      </w:r>
      <w:r w:rsidR="00323167">
        <w:rPr>
          <w:rFonts w:ascii="Arial" w:hAnsi="Arial" w:cs="Arial"/>
          <w:sz w:val="20"/>
        </w:rPr>
        <w:t>, dokumenty Evropské komise</w:t>
      </w:r>
      <w:r w:rsidRPr="00885F31">
        <w:rPr>
          <w:rFonts w:ascii="Arial" w:hAnsi="Arial" w:cs="Arial"/>
          <w:sz w:val="20"/>
        </w:rPr>
        <w:t xml:space="preserve"> </w:t>
      </w:r>
      <w:r w:rsidR="00323167">
        <w:rPr>
          <w:rFonts w:ascii="Arial" w:hAnsi="Arial" w:cs="Arial"/>
          <w:sz w:val="20"/>
        </w:rPr>
        <w:t xml:space="preserve">k RRF </w:t>
      </w:r>
      <w:r w:rsidRPr="00885F31">
        <w:rPr>
          <w:rFonts w:ascii="Arial" w:hAnsi="Arial" w:cs="Arial"/>
          <w:sz w:val="20"/>
        </w:rPr>
        <w:t>a platnými právními předpisy.</w:t>
      </w:r>
    </w:p>
    <w:p w14:paraId="04C742F3" w14:textId="1798E48B" w:rsidR="00721C2A" w:rsidRPr="00885F31" w:rsidRDefault="00721C2A" w:rsidP="0021183B">
      <w:pPr>
        <w:pStyle w:val="Odstavecseseznamem"/>
        <w:numPr>
          <w:ilvl w:val="0"/>
          <w:numId w:val="3"/>
        </w:numPr>
        <w:spacing w:after="60"/>
        <w:ind w:left="714" w:hanging="357"/>
        <w:contextualSpacing w:val="0"/>
        <w:jc w:val="both"/>
        <w:rPr>
          <w:rFonts w:ascii="Arial" w:hAnsi="Arial" w:cs="Arial"/>
          <w:sz w:val="20"/>
        </w:rPr>
      </w:pPr>
      <w:r w:rsidRPr="00885F31">
        <w:rPr>
          <w:rFonts w:ascii="Arial" w:hAnsi="Arial" w:cs="Arial"/>
          <w:sz w:val="20"/>
        </w:rPr>
        <w:t>Finanční prostředk</w:t>
      </w:r>
      <w:r w:rsidR="00546662">
        <w:rPr>
          <w:rFonts w:ascii="Arial" w:hAnsi="Arial" w:cs="Arial"/>
          <w:sz w:val="20"/>
        </w:rPr>
        <w:t>y</w:t>
      </w:r>
      <w:r w:rsidRPr="00885F31">
        <w:rPr>
          <w:rFonts w:ascii="Arial" w:hAnsi="Arial" w:cs="Arial"/>
          <w:sz w:val="20"/>
        </w:rPr>
        <w:t xml:space="preserve"> proplácí </w:t>
      </w:r>
      <w:r w:rsidR="00546662">
        <w:rPr>
          <w:rFonts w:ascii="Arial" w:hAnsi="Arial" w:cs="Arial"/>
          <w:sz w:val="20"/>
        </w:rPr>
        <w:t xml:space="preserve">MK </w:t>
      </w:r>
      <w:r w:rsidRPr="00885F31">
        <w:rPr>
          <w:rFonts w:ascii="Arial" w:hAnsi="Arial" w:cs="Arial"/>
          <w:sz w:val="20"/>
        </w:rPr>
        <w:t>na základě podan</w:t>
      </w:r>
      <w:r w:rsidR="00B57826" w:rsidRPr="00885F31">
        <w:rPr>
          <w:rFonts w:ascii="Arial" w:hAnsi="Arial" w:cs="Arial"/>
          <w:sz w:val="20"/>
        </w:rPr>
        <w:t>é žádosti</w:t>
      </w:r>
      <w:r w:rsidR="00546662">
        <w:rPr>
          <w:rFonts w:ascii="Arial" w:hAnsi="Arial" w:cs="Arial"/>
          <w:sz w:val="20"/>
        </w:rPr>
        <w:t xml:space="preserve"> o platbu</w:t>
      </w:r>
      <w:r w:rsidR="00B57826" w:rsidRPr="00885F31">
        <w:rPr>
          <w:rFonts w:ascii="Arial" w:hAnsi="Arial" w:cs="Arial"/>
          <w:sz w:val="20"/>
        </w:rPr>
        <w:t>.</w:t>
      </w:r>
    </w:p>
    <w:p w14:paraId="608D5802" w14:textId="5C9A522E" w:rsidR="00241875" w:rsidRDefault="00241875" w:rsidP="0021183B">
      <w:pPr>
        <w:pStyle w:val="Odstavecseseznamem"/>
        <w:numPr>
          <w:ilvl w:val="0"/>
          <w:numId w:val="3"/>
        </w:numPr>
        <w:spacing w:after="60"/>
        <w:ind w:left="714" w:hanging="357"/>
        <w:contextualSpacing w:val="0"/>
        <w:jc w:val="both"/>
        <w:rPr>
          <w:rFonts w:ascii="Arial" w:hAnsi="Arial" w:cs="Arial"/>
          <w:sz w:val="20"/>
        </w:rPr>
      </w:pPr>
      <w:r w:rsidRPr="00885F31">
        <w:rPr>
          <w:rFonts w:ascii="Arial" w:hAnsi="Arial" w:cs="Arial"/>
          <w:sz w:val="20"/>
        </w:rPr>
        <w:t xml:space="preserve">Příjemce podpory je povinen oznámit MK jakékoliv změny (identifikačních a kontaktních údajů, právní formy žadatele, parametrů projektu, podmínek realizace projektu aj.), a to od předložení žádosti do konce doby </w:t>
      </w:r>
      <w:r w:rsidR="00AB6364" w:rsidRPr="00885F31">
        <w:rPr>
          <w:rFonts w:ascii="Arial" w:hAnsi="Arial" w:cs="Arial"/>
          <w:sz w:val="20"/>
        </w:rPr>
        <w:t>trvání projektu</w:t>
      </w:r>
      <w:r w:rsidRPr="00885F31">
        <w:rPr>
          <w:rFonts w:ascii="Arial" w:hAnsi="Arial" w:cs="Arial"/>
          <w:sz w:val="20"/>
        </w:rPr>
        <w:t>. Budou-li změny realizovány bez souhlasného stanoviska MK a dojde-li v důsledku změny k nesplnění podmínek výzvy, nebude podp</w:t>
      </w:r>
      <w:r w:rsidR="00467C59">
        <w:rPr>
          <w:rFonts w:ascii="Arial" w:hAnsi="Arial" w:cs="Arial"/>
          <w:sz w:val="20"/>
        </w:rPr>
        <w:t>ora poskytnuta, resp. její část, a bude žádáno o navrácení dotace.</w:t>
      </w:r>
    </w:p>
    <w:p w14:paraId="29762BC1" w14:textId="0B9DC485" w:rsidR="00241875" w:rsidRPr="001A1B0C" w:rsidRDefault="00241875" w:rsidP="0021183B">
      <w:pPr>
        <w:pStyle w:val="Odstavecseseznamem"/>
        <w:numPr>
          <w:ilvl w:val="0"/>
          <w:numId w:val="3"/>
        </w:numPr>
        <w:spacing w:after="60"/>
        <w:ind w:left="714" w:hanging="357"/>
        <w:contextualSpacing w:val="0"/>
        <w:jc w:val="both"/>
        <w:rPr>
          <w:rFonts w:ascii="Arial" w:hAnsi="Arial" w:cs="Arial"/>
          <w:sz w:val="20"/>
          <w:szCs w:val="20"/>
        </w:rPr>
      </w:pPr>
      <w:r w:rsidRPr="00885F31">
        <w:rPr>
          <w:rFonts w:ascii="Arial" w:hAnsi="Arial" w:cs="Arial"/>
          <w:sz w:val="20"/>
        </w:rPr>
        <w:t>MK</w:t>
      </w:r>
      <w:r w:rsidR="00AD2AE2">
        <w:rPr>
          <w:rFonts w:ascii="Arial" w:hAnsi="Arial" w:cs="Arial"/>
          <w:sz w:val="20"/>
        </w:rPr>
        <w:t xml:space="preserve"> je povinno</w:t>
      </w:r>
      <w:r w:rsidRPr="00885F31">
        <w:rPr>
          <w:rFonts w:ascii="Arial" w:hAnsi="Arial" w:cs="Arial"/>
          <w:sz w:val="20"/>
        </w:rPr>
        <w:t xml:space="preserve"> posoudit avizované změny a jejich soulad s podmínkami programu a změnu dle posouzení buď odsouhlasí, nebo zamítne.</w:t>
      </w:r>
      <w:r w:rsidR="002C37B2">
        <w:rPr>
          <w:rFonts w:ascii="Arial" w:hAnsi="Arial" w:cs="Arial"/>
          <w:sz w:val="20"/>
        </w:rPr>
        <w:t xml:space="preserve"> Informace bude žadateli poslána skrze nástěnku</w:t>
      </w:r>
      <w:r w:rsidR="003C2623">
        <w:rPr>
          <w:rFonts w:ascii="Arial" w:hAnsi="Arial" w:cs="Arial"/>
          <w:sz w:val="20"/>
        </w:rPr>
        <w:t xml:space="preserve"> v </w:t>
      </w:r>
      <w:r w:rsidR="003C2623" w:rsidRPr="001A1B0C">
        <w:rPr>
          <w:rFonts w:ascii="Arial" w:hAnsi="Arial" w:cs="Arial"/>
          <w:sz w:val="20"/>
          <w:szCs w:val="20"/>
        </w:rPr>
        <w:t>DP MK</w:t>
      </w:r>
      <w:r w:rsidR="002C37B2" w:rsidRPr="001A1B0C">
        <w:rPr>
          <w:rFonts w:ascii="Arial" w:hAnsi="Arial" w:cs="Arial"/>
          <w:sz w:val="20"/>
          <w:szCs w:val="20"/>
        </w:rPr>
        <w:t>.</w:t>
      </w:r>
    </w:p>
    <w:p w14:paraId="62E82CF1" w14:textId="4C7E3A95" w:rsidR="001A1B0C" w:rsidRPr="001A1B0C" w:rsidRDefault="00202E87" w:rsidP="0021183B">
      <w:pPr>
        <w:pStyle w:val="Odstavecseseznamem"/>
        <w:numPr>
          <w:ilvl w:val="0"/>
          <w:numId w:val="3"/>
        </w:numPr>
        <w:spacing w:after="60"/>
        <w:ind w:left="714" w:hanging="357"/>
        <w:contextualSpacing w:val="0"/>
        <w:jc w:val="both"/>
        <w:rPr>
          <w:rFonts w:ascii="Arial" w:hAnsi="Arial" w:cs="Arial"/>
          <w:sz w:val="20"/>
          <w:szCs w:val="20"/>
        </w:rPr>
      </w:pPr>
      <w:r w:rsidRPr="001A1B0C">
        <w:rPr>
          <w:rFonts w:ascii="Arial" w:hAnsi="Arial" w:cs="Arial"/>
          <w:sz w:val="20"/>
          <w:szCs w:val="20"/>
        </w:rPr>
        <w:t>Pokud žadatel zjistí významné riziko, které by mohlo zasáhnout do realizace a tím ovlivnit průběh a úspěšné dokončení projektu, je žadatel povinen neprodleně informovat M</w:t>
      </w:r>
      <w:r w:rsidR="00546662">
        <w:rPr>
          <w:rFonts w:ascii="Arial" w:hAnsi="Arial" w:cs="Arial"/>
          <w:sz w:val="20"/>
          <w:szCs w:val="20"/>
        </w:rPr>
        <w:t>K</w:t>
      </w:r>
      <w:r w:rsidRPr="001A1B0C">
        <w:rPr>
          <w:rFonts w:ascii="Arial" w:hAnsi="Arial" w:cs="Arial"/>
          <w:sz w:val="20"/>
          <w:szCs w:val="20"/>
        </w:rPr>
        <w:t xml:space="preserve"> skrze DP MK o této skutečnosti. Tato situace bude řešena ve spolupráci s kontaktní osobou za M</w:t>
      </w:r>
      <w:r w:rsidR="00546662">
        <w:rPr>
          <w:rFonts w:ascii="Arial" w:hAnsi="Arial" w:cs="Arial"/>
          <w:sz w:val="20"/>
          <w:szCs w:val="20"/>
        </w:rPr>
        <w:t>K</w:t>
      </w:r>
      <w:r w:rsidRPr="001A1B0C">
        <w:rPr>
          <w:rFonts w:ascii="Arial" w:hAnsi="Arial" w:cs="Arial"/>
          <w:sz w:val="20"/>
          <w:szCs w:val="20"/>
        </w:rPr>
        <w:t>.</w:t>
      </w:r>
    </w:p>
    <w:p w14:paraId="5B1F366E" w14:textId="40AB2970" w:rsidR="00922A69" w:rsidRDefault="00F1319A" w:rsidP="00581E26">
      <w:pPr>
        <w:pStyle w:val="Odstavecseseznamem"/>
        <w:numPr>
          <w:ilvl w:val="0"/>
          <w:numId w:val="3"/>
        </w:numPr>
        <w:spacing w:after="0"/>
        <w:ind w:left="714" w:hanging="357"/>
        <w:contextualSpacing w:val="0"/>
        <w:jc w:val="both"/>
        <w:rPr>
          <w:rFonts w:ascii="Arial" w:hAnsi="Arial" w:cs="Arial"/>
          <w:sz w:val="20"/>
          <w:szCs w:val="20"/>
        </w:rPr>
      </w:pPr>
      <w:r w:rsidRPr="001A1B0C">
        <w:rPr>
          <w:rFonts w:ascii="Arial" w:hAnsi="Arial" w:cs="Arial"/>
          <w:sz w:val="20"/>
          <w:szCs w:val="20"/>
        </w:rPr>
        <w:t xml:space="preserve">MK je oprávněno si vyžádat další relevantní podklady a </w:t>
      </w:r>
      <w:r w:rsidR="0006094A" w:rsidRPr="001A1B0C">
        <w:rPr>
          <w:rFonts w:ascii="Arial" w:hAnsi="Arial" w:cs="Arial"/>
          <w:sz w:val="20"/>
          <w:szCs w:val="20"/>
        </w:rPr>
        <w:t>informace</w:t>
      </w:r>
      <w:r w:rsidRPr="001A1B0C">
        <w:rPr>
          <w:rFonts w:ascii="Arial" w:hAnsi="Arial" w:cs="Arial"/>
          <w:sz w:val="20"/>
          <w:szCs w:val="20"/>
        </w:rPr>
        <w:t>, které se v průběhu projektového cyklu stanou nezbytnými pro jeho řádné vyhodnocení a dokončení.</w:t>
      </w:r>
    </w:p>
    <w:p w14:paraId="016185CF" w14:textId="77777777" w:rsidR="00581E26" w:rsidRPr="00581E26" w:rsidRDefault="00581E26" w:rsidP="00581E26">
      <w:pPr>
        <w:spacing w:after="60"/>
        <w:jc w:val="both"/>
        <w:rPr>
          <w:rFonts w:ascii="Arial" w:hAnsi="Arial" w:cs="Arial"/>
          <w:sz w:val="20"/>
          <w:szCs w:val="20"/>
        </w:rPr>
      </w:pPr>
    </w:p>
    <w:p w14:paraId="74E16BC8" w14:textId="77777777" w:rsidR="00D635E8" w:rsidRPr="00885F31" w:rsidRDefault="00D635E8" w:rsidP="00D635E8">
      <w:pPr>
        <w:pStyle w:val="Nadpis10"/>
      </w:pPr>
      <w:r w:rsidRPr="00885F31">
        <w:t>Publicita</w:t>
      </w:r>
    </w:p>
    <w:p w14:paraId="40BFAD64" w14:textId="52947DA7" w:rsidR="00CF7C5A" w:rsidRPr="00885F31" w:rsidRDefault="00CF7C5A" w:rsidP="00DC5EF8">
      <w:pPr>
        <w:spacing w:after="0"/>
        <w:jc w:val="both"/>
        <w:rPr>
          <w:rFonts w:ascii="Arial" w:hAnsi="Arial" w:cs="Arial"/>
          <w:sz w:val="20"/>
          <w:szCs w:val="20"/>
        </w:rPr>
      </w:pPr>
      <w:r w:rsidRPr="00885F31">
        <w:rPr>
          <w:rFonts w:ascii="Arial" w:hAnsi="Arial" w:cs="Arial"/>
          <w:sz w:val="20"/>
          <w:szCs w:val="20"/>
        </w:rPr>
        <w:t xml:space="preserve">Každý příjemce </w:t>
      </w:r>
      <w:r w:rsidR="004A6AD9">
        <w:rPr>
          <w:rFonts w:ascii="Arial" w:hAnsi="Arial" w:cs="Arial"/>
          <w:sz w:val="20"/>
          <w:szCs w:val="20"/>
        </w:rPr>
        <w:t xml:space="preserve">dotace </w:t>
      </w:r>
      <w:r w:rsidRPr="00885F31">
        <w:rPr>
          <w:rFonts w:ascii="Arial" w:hAnsi="Arial" w:cs="Arial"/>
          <w:sz w:val="20"/>
          <w:szCs w:val="20"/>
        </w:rPr>
        <w:t>je jako příjemce finančních prostředků z Evropské unie povinen informo</w:t>
      </w:r>
      <w:r w:rsidR="00397B0F">
        <w:rPr>
          <w:rFonts w:ascii="Arial" w:hAnsi="Arial" w:cs="Arial"/>
          <w:sz w:val="20"/>
          <w:szCs w:val="20"/>
        </w:rPr>
        <w:t>vat o </w:t>
      </w:r>
      <w:r w:rsidRPr="00885F31">
        <w:rPr>
          <w:rFonts w:ascii="Arial" w:hAnsi="Arial" w:cs="Arial"/>
          <w:sz w:val="20"/>
          <w:szCs w:val="20"/>
        </w:rPr>
        <w:t xml:space="preserve">původu těchto prostředků. </w:t>
      </w:r>
      <w:r w:rsidR="00D635E8" w:rsidRPr="00885F31">
        <w:rPr>
          <w:rFonts w:ascii="Arial" w:hAnsi="Arial" w:cs="Arial"/>
          <w:sz w:val="20"/>
          <w:szCs w:val="20"/>
        </w:rPr>
        <w:t xml:space="preserve">Příjemce podpory odpovídá za informování veřejnosti o tom, že projekt byl realizován za finanční spoluúčasti EU prostřednictvím Národního plánu obnovy a Ministerstva kultury, jako vlastníka příslušné komponenty. </w:t>
      </w:r>
      <w:r w:rsidR="00D635E8" w:rsidRPr="00885F31">
        <w:rPr>
          <w:rFonts w:ascii="Arial" w:hAnsi="Arial" w:cs="Arial"/>
          <w:sz w:val="20"/>
          <w:szCs w:val="20"/>
        </w:rPr>
        <w:tab/>
      </w:r>
    </w:p>
    <w:p w14:paraId="03B88473" w14:textId="77777777" w:rsidR="00CF7C5A" w:rsidRPr="00885F31" w:rsidRDefault="00CF7C5A" w:rsidP="00DC5EF8">
      <w:pPr>
        <w:spacing w:after="0"/>
        <w:jc w:val="both"/>
        <w:rPr>
          <w:rFonts w:ascii="Arial" w:hAnsi="Arial" w:cs="Arial"/>
          <w:sz w:val="20"/>
          <w:szCs w:val="20"/>
        </w:rPr>
      </w:pPr>
    </w:p>
    <w:p w14:paraId="06F0D803" w14:textId="183FA47D" w:rsidR="00D635E8" w:rsidRPr="00885F31" w:rsidRDefault="00D635E8" w:rsidP="00DC5EF8">
      <w:pPr>
        <w:spacing w:after="0"/>
        <w:jc w:val="both"/>
        <w:rPr>
          <w:rFonts w:ascii="Arial" w:hAnsi="Arial" w:cs="Arial"/>
          <w:sz w:val="20"/>
          <w:szCs w:val="20"/>
        </w:rPr>
      </w:pPr>
      <w:r w:rsidRPr="00885F31">
        <w:rPr>
          <w:rFonts w:ascii="Arial" w:hAnsi="Arial" w:cs="Arial"/>
          <w:sz w:val="20"/>
          <w:szCs w:val="20"/>
        </w:rPr>
        <w:t xml:space="preserve">Závazné pokyny v oblasti povinné publicity, kterými jsou příjemci podpory povinni se řídit, jsou uvedeny v </w:t>
      </w:r>
      <w:r w:rsidRPr="00885F31">
        <w:rPr>
          <w:rFonts w:ascii="Arial" w:eastAsia="Times New Roman" w:hAnsi="Arial" w:cs="Arial"/>
          <w:sz w:val="20"/>
          <w:szCs w:val="20"/>
          <w:lang w:eastAsia="cs-CZ"/>
        </w:rPr>
        <w:t xml:space="preserve">Metodickém pokynu pro publicitu a komunikaci </w:t>
      </w:r>
      <w:r w:rsidRPr="00546662">
        <w:rPr>
          <w:rFonts w:ascii="Arial" w:hAnsi="Arial" w:cs="Arial"/>
          <w:sz w:val="20"/>
          <w:szCs w:val="20"/>
        </w:rPr>
        <w:t xml:space="preserve">pro </w:t>
      </w:r>
      <w:r w:rsidR="00DC5EF8" w:rsidRPr="00546662">
        <w:rPr>
          <w:rFonts w:ascii="Arial" w:hAnsi="Arial" w:cs="Arial"/>
          <w:sz w:val="20"/>
          <w:szCs w:val="20"/>
        </w:rPr>
        <w:t>NPO</w:t>
      </w:r>
      <w:r w:rsidRPr="00546662">
        <w:rPr>
          <w:rFonts w:ascii="Arial" w:hAnsi="Arial" w:cs="Arial"/>
          <w:sz w:val="20"/>
          <w:szCs w:val="20"/>
        </w:rPr>
        <w:t xml:space="preserve"> na období 2021–2026 a g</w:t>
      </w:r>
      <w:r w:rsidR="00DC5EF8">
        <w:rPr>
          <w:rFonts w:ascii="Arial" w:hAnsi="Arial" w:cs="Arial"/>
          <w:sz w:val="20"/>
          <w:szCs w:val="20"/>
        </w:rPr>
        <w:t>rafickém manuálu</w:t>
      </w:r>
      <w:r w:rsidR="00546662">
        <w:rPr>
          <w:rFonts w:ascii="Arial" w:hAnsi="Arial" w:cs="Arial"/>
          <w:sz w:val="20"/>
          <w:szCs w:val="20"/>
        </w:rPr>
        <w:t xml:space="preserve"> </w:t>
      </w:r>
      <w:r w:rsidR="00546662" w:rsidRPr="00546662">
        <w:rPr>
          <w:rFonts w:ascii="Arial" w:hAnsi="Arial" w:cs="Arial"/>
          <w:sz w:val="20"/>
          <w:szCs w:val="20"/>
        </w:rPr>
        <w:t>(ke stažení na: https://www.planobnovycr.cz/dokumenty</w:t>
      </w:r>
      <w:r w:rsidR="00546662" w:rsidRPr="00714366">
        <w:rPr>
          <w:rFonts w:ascii="Arial" w:hAnsi="Arial" w:cs="Arial"/>
          <w:sz w:val="20"/>
          <w:szCs w:val="20"/>
        </w:rPr>
        <w:t>)</w:t>
      </w:r>
      <w:r w:rsidR="007240B0" w:rsidRPr="00714366">
        <w:rPr>
          <w:rFonts w:ascii="Arial" w:hAnsi="Arial" w:cs="Arial"/>
          <w:sz w:val="20"/>
          <w:szCs w:val="20"/>
        </w:rPr>
        <w:t xml:space="preserve">. Příručka </w:t>
      </w:r>
      <w:r w:rsidR="001111D2" w:rsidRPr="00714366">
        <w:rPr>
          <w:rFonts w:ascii="Arial" w:hAnsi="Arial" w:cs="Arial"/>
          <w:sz w:val="20"/>
          <w:szCs w:val="20"/>
        </w:rPr>
        <w:t xml:space="preserve">pro </w:t>
      </w:r>
      <w:r w:rsidR="007240B0" w:rsidRPr="00714366">
        <w:rPr>
          <w:rFonts w:ascii="Arial" w:hAnsi="Arial" w:cs="Arial"/>
          <w:sz w:val="20"/>
          <w:szCs w:val="20"/>
        </w:rPr>
        <w:t xml:space="preserve">žadatele shrnuje základní otázky a uvádí postupy </w:t>
      </w:r>
      <w:r w:rsidR="00DC5EF8" w:rsidRPr="00714366">
        <w:rPr>
          <w:rFonts w:ascii="Arial" w:hAnsi="Arial" w:cs="Arial"/>
          <w:sz w:val="20"/>
          <w:szCs w:val="20"/>
        </w:rPr>
        <w:t>v otázkách publicity a</w:t>
      </w:r>
      <w:r w:rsidR="009328A6" w:rsidRPr="00714366">
        <w:rPr>
          <w:rFonts w:ascii="Arial" w:hAnsi="Arial" w:cs="Arial"/>
          <w:sz w:val="20"/>
          <w:szCs w:val="20"/>
        </w:rPr>
        <w:t> </w:t>
      </w:r>
      <w:r w:rsidR="00DC5EF8" w:rsidRPr="00714366">
        <w:rPr>
          <w:rFonts w:ascii="Arial" w:hAnsi="Arial" w:cs="Arial"/>
          <w:sz w:val="20"/>
          <w:szCs w:val="20"/>
        </w:rPr>
        <w:t>komunikace s veřejností</w:t>
      </w:r>
      <w:r w:rsidR="007240B0" w:rsidRPr="00714366">
        <w:rPr>
          <w:rFonts w:ascii="Arial" w:hAnsi="Arial" w:cs="Arial"/>
          <w:sz w:val="20"/>
          <w:szCs w:val="20"/>
        </w:rPr>
        <w:t xml:space="preserve">. </w:t>
      </w:r>
      <w:r w:rsidRPr="00714366">
        <w:rPr>
          <w:rFonts w:ascii="Arial" w:hAnsi="Arial" w:cs="Arial"/>
          <w:sz w:val="20"/>
          <w:szCs w:val="20"/>
        </w:rPr>
        <w:t>Všechny nástroje použité k naplnění povinné publicity musí být v souladu s těmito pokyny.</w:t>
      </w:r>
    </w:p>
    <w:p w14:paraId="5B0AC4E7" w14:textId="77777777" w:rsidR="00CF7C5A" w:rsidRPr="00885F31" w:rsidRDefault="00CF7C5A" w:rsidP="00DC5EF8">
      <w:pPr>
        <w:spacing w:after="0"/>
        <w:jc w:val="both"/>
        <w:rPr>
          <w:rFonts w:ascii="Arial" w:hAnsi="Arial" w:cs="Arial"/>
          <w:sz w:val="20"/>
          <w:szCs w:val="20"/>
        </w:rPr>
      </w:pPr>
    </w:p>
    <w:p w14:paraId="12CCBF25" w14:textId="77777777" w:rsidR="00546662" w:rsidRDefault="00CF7C5A" w:rsidP="00DC5EF8">
      <w:pPr>
        <w:spacing w:after="0"/>
        <w:jc w:val="both"/>
      </w:pPr>
      <w:r w:rsidRPr="00885F31">
        <w:rPr>
          <w:rFonts w:ascii="Arial" w:hAnsi="Arial" w:cs="Arial"/>
          <w:sz w:val="20"/>
          <w:szCs w:val="20"/>
        </w:rPr>
        <w:t xml:space="preserve">Každý dokument týkající se projektu, který je použit pro informování veřejnosti nebo cílové skupiny, včetně jakéhokoliv </w:t>
      </w:r>
      <w:r w:rsidRPr="00AA41D8">
        <w:rPr>
          <w:rFonts w:ascii="Arial" w:hAnsi="Arial" w:cs="Arial"/>
          <w:sz w:val="20"/>
          <w:szCs w:val="20"/>
        </w:rPr>
        <w:t>potvrzení účasti</w:t>
      </w:r>
      <w:r w:rsidR="007E37A5" w:rsidRPr="00AA41D8">
        <w:rPr>
          <w:rFonts w:ascii="Arial" w:hAnsi="Arial" w:cs="Arial"/>
          <w:sz w:val="20"/>
          <w:szCs w:val="20"/>
        </w:rPr>
        <w:t>, pozvánky</w:t>
      </w:r>
      <w:r w:rsidRPr="00AA41D8">
        <w:rPr>
          <w:rFonts w:ascii="Arial" w:hAnsi="Arial" w:cs="Arial"/>
          <w:sz w:val="20"/>
          <w:szCs w:val="20"/>
        </w:rPr>
        <w:t xml:space="preserve"> nebo jiného </w:t>
      </w:r>
      <w:r w:rsidR="007E37A5" w:rsidRPr="00AA41D8">
        <w:rPr>
          <w:rFonts w:ascii="Arial" w:hAnsi="Arial" w:cs="Arial"/>
          <w:sz w:val="20"/>
          <w:szCs w:val="20"/>
        </w:rPr>
        <w:t>dokumentu</w:t>
      </w:r>
      <w:r w:rsidRPr="00AA41D8">
        <w:rPr>
          <w:rFonts w:ascii="Arial" w:hAnsi="Arial" w:cs="Arial"/>
          <w:sz w:val="20"/>
          <w:szCs w:val="20"/>
        </w:rPr>
        <w:t xml:space="preserve">, musí obsahovat prohlášení „Financováno Evropskou unií – </w:t>
      </w:r>
      <w:proofErr w:type="spellStart"/>
      <w:r w:rsidRPr="00AA41D8">
        <w:rPr>
          <w:rFonts w:ascii="Arial" w:hAnsi="Arial" w:cs="Arial"/>
          <w:sz w:val="20"/>
          <w:szCs w:val="20"/>
        </w:rPr>
        <w:t>Next</w:t>
      </w:r>
      <w:proofErr w:type="spellEnd"/>
      <w:r w:rsidRPr="00AA41D8">
        <w:rPr>
          <w:rFonts w:ascii="Arial" w:hAnsi="Arial" w:cs="Arial"/>
          <w:sz w:val="20"/>
          <w:szCs w:val="20"/>
        </w:rPr>
        <w:t xml:space="preserve"> </w:t>
      </w:r>
      <w:proofErr w:type="spellStart"/>
      <w:r w:rsidRPr="00AA41D8">
        <w:rPr>
          <w:rFonts w:ascii="Arial" w:hAnsi="Arial" w:cs="Arial"/>
          <w:sz w:val="20"/>
          <w:szCs w:val="20"/>
        </w:rPr>
        <w:t>Generation</w:t>
      </w:r>
      <w:proofErr w:type="spellEnd"/>
      <w:r w:rsidRPr="00AA41D8">
        <w:rPr>
          <w:rFonts w:ascii="Arial" w:hAnsi="Arial" w:cs="Arial"/>
          <w:sz w:val="20"/>
          <w:szCs w:val="20"/>
        </w:rPr>
        <w:t xml:space="preserve"> EU“ </w:t>
      </w:r>
      <w:r w:rsidR="00546662">
        <w:t>Jedná se o logo „</w:t>
      </w:r>
      <w:proofErr w:type="spellStart"/>
      <w:r w:rsidR="00546662">
        <w:t>Next</w:t>
      </w:r>
      <w:proofErr w:type="spellEnd"/>
      <w:r w:rsidR="00546662">
        <w:t xml:space="preserve"> </w:t>
      </w:r>
      <w:proofErr w:type="spellStart"/>
      <w:r w:rsidR="00546662">
        <w:t>Generation</w:t>
      </w:r>
      <w:proofErr w:type="spellEnd"/>
      <w:r w:rsidR="00546662">
        <w:t>“ (modrá vlajka se žlutými hvězdami a daným nápisem), logo NPO a logo MK.</w:t>
      </w:r>
    </w:p>
    <w:p w14:paraId="43AD6803" w14:textId="1A824639" w:rsidR="00CF7C5A" w:rsidRPr="00AA41D8" w:rsidRDefault="00CF7C5A" w:rsidP="00DC5EF8">
      <w:pPr>
        <w:spacing w:after="0"/>
        <w:jc w:val="both"/>
        <w:rPr>
          <w:rFonts w:ascii="Arial" w:hAnsi="Arial" w:cs="Arial"/>
          <w:sz w:val="20"/>
          <w:szCs w:val="20"/>
        </w:rPr>
      </w:pPr>
      <w:r w:rsidRPr="00AA41D8">
        <w:rPr>
          <w:rFonts w:ascii="Arial" w:hAnsi="Arial" w:cs="Arial"/>
          <w:sz w:val="20"/>
          <w:szCs w:val="20"/>
        </w:rPr>
        <w:t xml:space="preserve"> </w:t>
      </w:r>
    </w:p>
    <w:p w14:paraId="0C2E53A1" w14:textId="309540F6" w:rsidR="00CF7C5A" w:rsidRDefault="00CF7C5A" w:rsidP="00DC5EF8">
      <w:pPr>
        <w:spacing w:after="0"/>
        <w:jc w:val="both"/>
        <w:rPr>
          <w:rFonts w:ascii="Arial" w:hAnsi="Arial" w:cs="Arial"/>
          <w:sz w:val="20"/>
          <w:szCs w:val="20"/>
        </w:rPr>
      </w:pPr>
      <w:r w:rsidRPr="00AA41D8">
        <w:rPr>
          <w:rFonts w:ascii="Arial" w:hAnsi="Arial" w:cs="Arial"/>
          <w:sz w:val="20"/>
          <w:szCs w:val="20"/>
        </w:rPr>
        <w:t xml:space="preserve">Příjemce dotace je povinen informovat veřejnost, že je příjemcem podpory u EU vyvěšením informace o aktivitě a původu jejího financování na webových stránkách subjektu (pokud subjekt webovou stránkou disponuje). </w:t>
      </w:r>
    </w:p>
    <w:p w14:paraId="22232DB8" w14:textId="641651C6" w:rsidR="006C1E55" w:rsidRDefault="006C1E55" w:rsidP="00DC5EF8">
      <w:pPr>
        <w:spacing w:after="0"/>
        <w:jc w:val="both"/>
        <w:rPr>
          <w:rFonts w:ascii="Arial" w:hAnsi="Arial" w:cs="Arial"/>
          <w:sz w:val="20"/>
          <w:szCs w:val="20"/>
        </w:rPr>
      </w:pPr>
    </w:p>
    <w:p w14:paraId="474BF9F6" w14:textId="77777777" w:rsidR="00E665DE" w:rsidRPr="00AA41D8" w:rsidRDefault="00E665DE" w:rsidP="00DC5EF8">
      <w:pPr>
        <w:spacing w:after="0"/>
        <w:jc w:val="both"/>
        <w:rPr>
          <w:rFonts w:ascii="Arial" w:hAnsi="Arial" w:cs="Arial"/>
          <w:sz w:val="20"/>
          <w:szCs w:val="20"/>
        </w:rPr>
      </w:pPr>
      <w:bookmarkStart w:id="3" w:name="_GoBack"/>
      <w:bookmarkEnd w:id="3"/>
    </w:p>
    <w:p w14:paraId="73812CDA" w14:textId="77777777" w:rsidR="001740F4" w:rsidRPr="00885F31" w:rsidRDefault="001740F4" w:rsidP="000C6446">
      <w:pPr>
        <w:pStyle w:val="Nadpis10"/>
      </w:pPr>
      <w:r w:rsidRPr="00885F31">
        <w:lastRenderedPageBreak/>
        <w:t>Obecné zásady</w:t>
      </w:r>
    </w:p>
    <w:p w14:paraId="3DA29F15" w14:textId="0A7C0988" w:rsidR="001740F4" w:rsidRPr="00885F31" w:rsidRDefault="0058609D" w:rsidP="001740F4">
      <w:pPr>
        <w:jc w:val="both"/>
        <w:rPr>
          <w:rFonts w:ascii="Arial" w:hAnsi="Arial" w:cs="Arial"/>
          <w:sz w:val="20"/>
        </w:rPr>
      </w:pPr>
      <w:r>
        <w:rPr>
          <w:rFonts w:ascii="Arial" w:hAnsi="Arial" w:cs="Arial"/>
          <w:sz w:val="20"/>
          <w:szCs w:val="20"/>
        </w:rPr>
        <w:t>Proti R</w:t>
      </w:r>
      <w:r w:rsidR="001740F4" w:rsidRPr="00885F31">
        <w:rPr>
          <w:rFonts w:ascii="Arial" w:hAnsi="Arial" w:cs="Arial"/>
          <w:sz w:val="20"/>
          <w:szCs w:val="20"/>
        </w:rPr>
        <w:t>ozhodnutí poskytovatele není přípustné</w:t>
      </w:r>
      <w:r w:rsidR="001740F4" w:rsidRPr="00885F31">
        <w:rPr>
          <w:rFonts w:ascii="Arial" w:hAnsi="Arial" w:cs="Arial"/>
          <w:sz w:val="20"/>
        </w:rPr>
        <w:t xml:space="preserve"> odvolání ani rozklad. Obnova řízení se nepřipouští. Přezkumné řízení se nepřipouští, s výjimkou postupu podle § 153 odst. 1 písm. a) správního řádu.</w:t>
      </w:r>
    </w:p>
    <w:p w14:paraId="22BDB415" w14:textId="0F8C28E4" w:rsidR="001740F4" w:rsidRPr="00885F31" w:rsidRDefault="001740F4" w:rsidP="001740F4">
      <w:pPr>
        <w:jc w:val="both"/>
        <w:rPr>
          <w:rFonts w:ascii="Arial" w:hAnsi="Arial" w:cs="Arial"/>
          <w:sz w:val="20"/>
        </w:rPr>
      </w:pPr>
      <w:r w:rsidRPr="00885F31">
        <w:rPr>
          <w:rFonts w:ascii="Arial" w:hAnsi="Arial" w:cs="Arial"/>
          <w:sz w:val="20"/>
        </w:rPr>
        <w:t xml:space="preserve">Prostředky dotace musí být využívány efektivně, účelně a hospodárně </w:t>
      </w:r>
      <w:r w:rsidR="00033DA8" w:rsidRPr="00885F31">
        <w:rPr>
          <w:rFonts w:ascii="Arial" w:hAnsi="Arial" w:cs="Arial"/>
          <w:sz w:val="20"/>
        </w:rPr>
        <w:t xml:space="preserve">a </w:t>
      </w:r>
      <w:r w:rsidRPr="00885F31">
        <w:rPr>
          <w:rFonts w:ascii="Arial" w:hAnsi="Arial" w:cs="Arial"/>
          <w:sz w:val="20"/>
        </w:rPr>
        <w:t xml:space="preserve">v souladu s </w:t>
      </w:r>
      <w:r w:rsidR="00A27665">
        <w:rPr>
          <w:rFonts w:ascii="Arial" w:hAnsi="Arial" w:cs="Arial"/>
          <w:sz w:val="20"/>
        </w:rPr>
        <w:t>podmínkami R</w:t>
      </w:r>
      <w:r w:rsidRPr="00885F31">
        <w:rPr>
          <w:rFonts w:ascii="Arial" w:hAnsi="Arial" w:cs="Arial"/>
          <w:sz w:val="20"/>
        </w:rPr>
        <w:t>ozhodnutí o poskytnutí dotace.</w:t>
      </w:r>
    </w:p>
    <w:p w14:paraId="62B26018" w14:textId="47B73EA2" w:rsidR="001740F4" w:rsidRPr="00885F31" w:rsidRDefault="001740F4" w:rsidP="001740F4">
      <w:pPr>
        <w:jc w:val="both"/>
        <w:rPr>
          <w:rFonts w:ascii="Arial" w:hAnsi="Arial" w:cs="Arial"/>
          <w:sz w:val="20"/>
        </w:rPr>
      </w:pPr>
      <w:r w:rsidRPr="00885F31">
        <w:rPr>
          <w:rFonts w:ascii="Arial" w:hAnsi="Arial" w:cs="Arial"/>
          <w:sz w:val="20"/>
        </w:rPr>
        <w:t>MK si na základě ustanovení § 14k odst. 3 rozpočtových pravide</w:t>
      </w:r>
      <w:r w:rsidR="00A27665">
        <w:rPr>
          <w:rFonts w:ascii="Arial" w:hAnsi="Arial" w:cs="Arial"/>
          <w:sz w:val="20"/>
        </w:rPr>
        <w:t>l vyhrazuje, že může kdykoliv v </w:t>
      </w:r>
      <w:r w:rsidRPr="00885F31">
        <w:rPr>
          <w:rFonts w:ascii="Arial" w:hAnsi="Arial" w:cs="Arial"/>
          <w:sz w:val="20"/>
        </w:rPr>
        <w:t xml:space="preserve">průběhu řízení vyzvat žadatele o poskytnutí dotace k doložení dalších podkladů nebo údajů nezbytných pro vydání </w:t>
      </w:r>
      <w:r w:rsidR="00A27665">
        <w:rPr>
          <w:rFonts w:ascii="Arial" w:hAnsi="Arial" w:cs="Arial"/>
          <w:sz w:val="20"/>
        </w:rPr>
        <w:t>R</w:t>
      </w:r>
      <w:r w:rsidRPr="00885F31">
        <w:rPr>
          <w:rFonts w:ascii="Arial" w:hAnsi="Arial" w:cs="Arial"/>
          <w:sz w:val="20"/>
        </w:rPr>
        <w:t>ozhodnutí o poskytnutí dotace. Lhůta na doložení dalších podkladů bude MK stanovena přiměřeně k povaze požadovaných dokladů.</w:t>
      </w:r>
    </w:p>
    <w:p w14:paraId="701D6A15" w14:textId="75DF4C57" w:rsidR="001740F4" w:rsidRPr="00885F31" w:rsidRDefault="001740F4" w:rsidP="001740F4">
      <w:pPr>
        <w:jc w:val="both"/>
        <w:rPr>
          <w:rFonts w:ascii="Arial" w:hAnsi="Arial" w:cs="Arial"/>
          <w:sz w:val="20"/>
        </w:rPr>
      </w:pPr>
      <w:r w:rsidRPr="00885F31">
        <w:rPr>
          <w:rFonts w:ascii="Arial" w:hAnsi="Arial" w:cs="Arial"/>
          <w:sz w:val="20"/>
        </w:rPr>
        <w:t>MK si na základě ustanovení § 14k odst. 4 rozpočtových pravide</w:t>
      </w:r>
      <w:r w:rsidR="003D6C2F">
        <w:rPr>
          <w:rFonts w:ascii="Arial" w:hAnsi="Arial" w:cs="Arial"/>
          <w:sz w:val="20"/>
        </w:rPr>
        <w:t>l vyhrazuje, že může žadateli o </w:t>
      </w:r>
      <w:r w:rsidRPr="00885F31">
        <w:rPr>
          <w:rFonts w:ascii="Arial" w:hAnsi="Arial" w:cs="Arial"/>
          <w:sz w:val="20"/>
        </w:rPr>
        <w:t>poskytnutí dotace doporučit úpravu žádosti. Lze předpokládat, že upravené žádosti bude zcela vyhověno, pokud žadate</w:t>
      </w:r>
      <w:r w:rsidR="006C35B4" w:rsidRPr="00885F31">
        <w:rPr>
          <w:rFonts w:ascii="Arial" w:hAnsi="Arial" w:cs="Arial"/>
          <w:sz w:val="20"/>
        </w:rPr>
        <w:t>l vyhoví tomuto doporučení.</w:t>
      </w:r>
    </w:p>
    <w:p w14:paraId="4CD1A0F1" w14:textId="574FD9F6" w:rsidR="00675D75" w:rsidRPr="00885F31" w:rsidRDefault="00552A3D" w:rsidP="00552A3D">
      <w:pPr>
        <w:spacing w:after="240"/>
        <w:jc w:val="both"/>
        <w:rPr>
          <w:rFonts w:ascii="Arial" w:hAnsi="Arial" w:cs="Arial"/>
          <w:sz w:val="20"/>
          <w:szCs w:val="20"/>
        </w:rPr>
      </w:pPr>
      <w:r w:rsidRPr="00885F31">
        <w:rPr>
          <w:rFonts w:ascii="Arial" w:hAnsi="Arial" w:cs="Arial"/>
          <w:sz w:val="20"/>
          <w:szCs w:val="20"/>
        </w:rPr>
        <w:t>N</w:t>
      </w:r>
      <w:r w:rsidR="00675D75" w:rsidRPr="00885F31">
        <w:rPr>
          <w:rFonts w:ascii="Arial" w:hAnsi="Arial" w:cs="Arial"/>
          <w:sz w:val="20"/>
          <w:szCs w:val="20"/>
        </w:rPr>
        <w:t>a dotaci není právní nárok.</w:t>
      </w:r>
    </w:p>
    <w:p w14:paraId="211813A5" w14:textId="77777777" w:rsidR="00675D75" w:rsidRDefault="00675D75" w:rsidP="00552A3D">
      <w:pPr>
        <w:spacing w:after="240"/>
        <w:jc w:val="both"/>
        <w:rPr>
          <w:rFonts w:ascii="Arial" w:hAnsi="Arial" w:cs="Arial"/>
          <w:sz w:val="20"/>
          <w:szCs w:val="20"/>
        </w:rPr>
      </w:pPr>
      <w:r w:rsidRPr="00885F31">
        <w:rPr>
          <w:rFonts w:ascii="Arial" w:hAnsi="Arial" w:cs="Arial"/>
          <w:sz w:val="20"/>
          <w:szCs w:val="20"/>
        </w:rPr>
        <w:t>MK upozorňuje, že na základě žádostí podaných mimo toto výběrové dotační řízení není možné poskytnout dotaci.</w:t>
      </w:r>
    </w:p>
    <w:p w14:paraId="0C7D0666" w14:textId="7C66CFBA" w:rsidR="00D359FA" w:rsidRPr="00885F31" w:rsidRDefault="00D359FA" w:rsidP="00552A3D">
      <w:pPr>
        <w:spacing w:after="240"/>
        <w:jc w:val="both"/>
        <w:rPr>
          <w:rFonts w:ascii="Arial" w:hAnsi="Arial" w:cs="Arial"/>
          <w:sz w:val="20"/>
          <w:szCs w:val="20"/>
        </w:rPr>
      </w:pPr>
      <w:r>
        <w:rPr>
          <w:rFonts w:ascii="Arial" w:hAnsi="Arial" w:cs="Arial"/>
          <w:sz w:val="20"/>
          <w:szCs w:val="20"/>
        </w:rPr>
        <w:t xml:space="preserve">MK upozorňuje, že závazná </w:t>
      </w:r>
      <w:r w:rsidR="00B620D7">
        <w:rPr>
          <w:rFonts w:ascii="Arial" w:hAnsi="Arial" w:cs="Arial"/>
          <w:sz w:val="20"/>
          <w:szCs w:val="20"/>
        </w:rPr>
        <w:t xml:space="preserve">pravidla </w:t>
      </w:r>
      <w:r w:rsidR="00FC5CBE">
        <w:rPr>
          <w:rFonts w:ascii="Arial" w:hAnsi="Arial" w:cs="Arial"/>
          <w:sz w:val="20"/>
          <w:szCs w:val="20"/>
        </w:rPr>
        <w:t xml:space="preserve">pro tuto výzvu </w:t>
      </w:r>
      <w:r w:rsidR="00B620D7">
        <w:rPr>
          <w:rFonts w:ascii="Arial" w:hAnsi="Arial" w:cs="Arial"/>
          <w:sz w:val="20"/>
          <w:szCs w:val="20"/>
        </w:rPr>
        <w:t>jsou odvozena od</w:t>
      </w:r>
      <w:r>
        <w:rPr>
          <w:rFonts w:ascii="Arial" w:hAnsi="Arial" w:cs="Arial"/>
          <w:sz w:val="20"/>
          <w:szCs w:val="20"/>
        </w:rPr>
        <w:t xml:space="preserve"> aktuální</w:t>
      </w:r>
      <w:r w:rsidR="00B620D7">
        <w:rPr>
          <w:rFonts w:ascii="Arial" w:hAnsi="Arial" w:cs="Arial"/>
          <w:sz w:val="20"/>
          <w:szCs w:val="20"/>
        </w:rPr>
        <w:t>ch</w:t>
      </w:r>
      <w:r>
        <w:rPr>
          <w:rFonts w:ascii="Arial" w:hAnsi="Arial" w:cs="Arial"/>
          <w:sz w:val="20"/>
          <w:szCs w:val="20"/>
        </w:rPr>
        <w:t xml:space="preserve"> metodick</w:t>
      </w:r>
      <w:r w:rsidR="00B620D7">
        <w:rPr>
          <w:rFonts w:ascii="Arial" w:hAnsi="Arial" w:cs="Arial"/>
          <w:sz w:val="20"/>
          <w:szCs w:val="20"/>
        </w:rPr>
        <w:t xml:space="preserve">ých </w:t>
      </w:r>
      <w:r w:rsidR="002D2D8C">
        <w:rPr>
          <w:rFonts w:ascii="Arial" w:hAnsi="Arial" w:cs="Arial"/>
          <w:sz w:val="20"/>
          <w:szCs w:val="20"/>
        </w:rPr>
        <w:t>pokynů</w:t>
      </w:r>
      <w:r>
        <w:rPr>
          <w:rFonts w:ascii="Arial" w:hAnsi="Arial" w:cs="Arial"/>
          <w:sz w:val="20"/>
          <w:szCs w:val="20"/>
        </w:rPr>
        <w:t xml:space="preserve"> k NPO schvalov</w:t>
      </w:r>
      <w:r w:rsidR="00B620D7">
        <w:rPr>
          <w:rFonts w:ascii="Arial" w:hAnsi="Arial" w:cs="Arial"/>
          <w:sz w:val="20"/>
          <w:szCs w:val="20"/>
        </w:rPr>
        <w:t>aných</w:t>
      </w:r>
      <w:r>
        <w:rPr>
          <w:rFonts w:ascii="Arial" w:hAnsi="Arial" w:cs="Arial"/>
          <w:sz w:val="20"/>
          <w:szCs w:val="20"/>
        </w:rPr>
        <w:t xml:space="preserve"> Řídícím výborem Národního plánu obnovy a vydávaných </w:t>
      </w:r>
      <w:proofErr w:type="spellStart"/>
      <w:r>
        <w:rPr>
          <w:rFonts w:ascii="Arial" w:hAnsi="Arial" w:cs="Arial"/>
          <w:sz w:val="20"/>
          <w:szCs w:val="20"/>
        </w:rPr>
        <w:t>Delivery</w:t>
      </w:r>
      <w:proofErr w:type="spellEnd"/>
      <w:r>
        <w:rPr>
          <w:rFonts w:ascii="Arial" w:hAnsi="Arial" w:cs="Arial"/>
          <w:sz w:val="20"/>
          <w:szCs w:val="20"/>
        </w:rPr>
        <w:t xml:space="preserve"> Unit na MPO</w:t>
      </w:r>
      <w:r w:rsidR="00FE786C">
        <w:rPr>
          <w:rFonts w:ascii="Arial" w:hAnsi="Arial" w:cs="Arial"/>
          <w:sz w:val="20"/>
          <w:szCs w:val="20"/>
        </w:rPr>
        <w:t xml:space="preserve">: </w:t>
      </w:r>
      <w:hyperlink r:id="rId17" w:history="1">
        <w:r w:rsidR="00CD429F" w:rsidRPr="00E3266B">
          <w:rPr>
            <w:rStyle w:val="Hypertextovodkaz"/>
            <w:rFonts w:ascii="Arial" w:hAnsi="Arial" w:cs="Arial"/>
            <w:sz w:val="20"/>
            <w:szCs w:val="20"/>
          </w:rPr>
          <w:t>https://www.planobnovycr.cz/dokumenty</w:t>
        </w:r>
      </w:hyperlink>
      <w:r>
        <w:rPr>
          <w:rFonts w:ascii="Arial" w:hAnsi="Arial" w:cs="Arial"/>
          <w:sz w:val="20"/>
          <w:szCs w:val="20"/>
        </w:rPr>
        <w:t>.</w:t>
      </w:r>
    </w:p>
    <w:p w14:paraId="33B66F78" w14:textId="4A7B9330" w:rsidR="00675D75" w:rsidRPr="00885F31" w:rsidRDefault="00675D75" w:rsidP="00552A3D">
      <w:pPr>
        <w:spacing w:after="240"/>
        <w:jc w:val="both"/>
        <w:rPr>
          <w:rFonts w:ascii="Arial" w:hAnsi="Arial" w:cs="Arial"/>
          <w:sz w:val="20"/>
          <w:szCs w:val="20"/>
        </w:rPr>
      </w:pPr>
      <w:r w:rsidRPr="00885F31">
        <w:rPr>
          <w:rFonts w:ascii="Arial" w:hAnsi="Arial" w:cs="Arial"/>
          <w:sz w:val="20"/>
          <w:szCs w:val="20"/>
        </w:rPr>
        <w:t xml:space="preserve">Osobní údaje žadatele </w:t>
      </w:r>
      <w:r w:rsidR="00060861">
        <w:rPr>
          <w:rFonts w:ascii="Arial" w:hAnsi="Arial" w:cs="Arial"/>
          <w:sz w:val="20"/>
          <w:szCs w:val="20"/>
        </w:rPr>
        <w:t xml:space="preserve">v rámci žádosti </w:t>
      </w:r>
      <w:r w:rsidRPr="00885F31">
        <w:rPr>
          <w:rFonts w:ascii="Arial" w:hAnsi="Arial" w:cs="Arial"/>
          <w:sz w:val="20"/>
          <w:szCs w:val="20"/>
        </w:rPr>
        <w:t>o poskytnutí dotace ze státního rozpočtu budou zpracovány MK v souladu se zákonem č. 110/2019 Sb., o zpracování osobních údajů a o změně některých zákonů, v</w:t>
      </w:r>
      <w:r w:rsidR="00287A22">
        <w:rPr>
          <w:rFonts w:ascii="Arial" w:hAnsi="Arial" w:cs="Arial"/>
          <w:sz w:val="20"/>
          <w:szCs w:val="20"/>
        </w:rPr>
        <w:t> </w:t>
      </w:r>
      <w:r w:rsidRPr="00885F31">
        <w:rPr>
          <w:rFonts w:ascii="Arial" w:hAnsi="Arial" w:cs="Arial"/>
          <w:sz w:val="20"/>
          <w:szCs w:val="20"/>
        </w:rPr>
        <w:t xml:space="preserve">platném znění, za účelem </w:t>
      </w:r>
      <w:r w:rsidR="00060861">
        <w:rPr>
          <w:rFonts w:ascii="Arial" w:hAnsi="Arial" w:cs="Arial"/>
          <w:sz w:val="20"/>
          <w:szCs w:val="20"/>
        </w:rPr>
        <w:t xml:space="preserve">administrace, </w:t>
      </w:r>
      <w:r w:rsidRPr="00885F31">
        <w:rPr>
          <w:rFonts w:ascii="Arial" w:hAnsi="Arial" w:cs="Arial"/>
          <w:sz w:val="20"/>
          <w:szCs w:val="20"/>
        </w:rPr>
        <w:t>posouzení žádosti</w:t>
      </w:r>
      <w:r w:rsidR="00F145D1" w:rsidRPr="00885F31">
        <w:rPr>
          <w:rFonts w:ascii="Arial" w:hAnsi="Arial" w:cs="Arial"/>
          <w:sz w:val="20"/>
          <w:szCs w:val="20"/>
        </w:rPr>
        <w:t xml:space="preserve"> a reportování dle povinností určených</w:t>
      </w:r>
      <w:r w:rsidR="00956B6D">
        <w:rPr>
          <w:rFonts w:ascii="Arial" w:hAnsi="Arial" w:cs="Arial"/>
          <w:sz w:val="20"/>
          <w:szCs w:val="20"/>
        </w:rPr>
        <w:t xml:space="preserve"> NPO</w:t>
      </w:r>
      <w:r w:rsidRPr="00885F31">
        <w:rPr>
          <w:rFonts w:ascii="Arial" w:hAnsi="Arial" w:cs="Arial"/>
          <w:sz w:val="20"/>
          <w:szCs w:val="20"/>
        </w:rPr>
        <w:t>.</w:t>
      </w:r>
      <w:r w:rsidR="00F145D1" w:rsidRPr="00885F31">
        <w:rPr>
          <w:rFonts w:ascii="Arial" w:hAnsi="Arial" w:cs="Arial"/>
          <w:sz w:val="20"/>
          <w:szCs w:val="20"/>
        </w:rPr>
        <w:t xml:space="preserve"> Předání osobních údajů v rámci reportování a dokládání naplnění milníku (identifikace zúčastněných osob) bude provedeno na základě písemného souhlasu účastníka</w:t>
      </w:r>
      <w:r w:rsidR="001C53E6" w:rsidRPr="00885F31">
        <w:rPr>
          <w:rFonts w:ascii="Arial" w:hAnsi="Arial" w:cs="Arial"/>
          <w:sz w:val="20"/>
          <w:szCs w:val="20"/>
        </w:rPr>
        <w:t xml:space="preserve"> dotačního řízení</w:t>
      </w:r>
      <w:r w:rsidR="00C1097C">
        <w:rPr>
          <w:rFonts w:ascii="Arial" w:hAnsi="Arial" w:cs="Arial"/>
          <w:sz w:val="20"/>
          <w:szCs w:val="20"/>
        </w:rPr>
        <w:t xml:space="preserve"> a</w:t>
      </w:r>
      <w:r w:rsidR="00287A22">
        <w:rPr>
          <w:rFonts w:ascii="Arial" w:hAnsi="Arial" w:cs="Arial"/>
          <w:sz w:val="20"/>
          <w:szCs w:val="20"/>
        </w:rPr>
        <w:t> </w:t>
      </w:r>
      <w:r w:rsidR="00C1097C">
        <w:rPr>
          <w:rFonts w:ascii="Arial" w:hAnsi="Arial" w:cs="Arial"/>
          <w:sz w:val="20"/>
          <w:szCs w:val="20"/>
        </w:rPr>
        <w:t>souhlasu třetích osob (podpořených/účastníků).</w:t>
      </w:r>
    </w:p>
    <w:p w14:paraId="78DF0FDA" w14:textId="4E8EDF77" w:rsidR="00675D75" w:rsidRPr="00885F31" w:rsidRDefault="00675D75" w:rsidP="00552A3D">
      <w:pPr>
        <w:spacing w:after="240"/>
        <w:jc w:val="both"/>
        <w:rPr>
          <w:rFonts w:ascii="Arial" w:hAnsi="Arial" w:cs="Arial"/>
          <w:sz w:val="20"/>
          <w:szCs w:val="20"/>
        </w:rPr>
      </w:pPr>
      <w:r w:rsidRPr="00885F31">
        <w:rPr>
          <w:rFonts w:ascii="Arial" w:hAnsi="Arial" w:cs="Arial"/>
          <w:sz w:val="20"/>
          <w:szCs w:val="20"/>
        </w:rPr>
        <w:t>Údaje o poskytnutých dotacích a příjemcích dotací budou zveřejněny v</w:t>
      </w:r>
      <w:r w:rsidR="005D24AB" w:rsidRPr="00885F31">
        <w:rPr>
          <w:rFonts w:ascii="Arial" w:hAnsi="Arial" w:cs="Arial"/>
          <w:sz w:val="20"/>
          <w:szCs w:val="20"/>
        </w:rPr>
        <w:t xml:space="preserve"> Základní </w:t>
      </w:r>
      <w:r w:rsidR="00345A49" w:rsidRPr="00885F31">
        <w:rPr>
          <w:rFonts w:ascii="Arial" w:hAnsi="Arial" w:cs="Arial"/>
          <w:sz w:val="20"/>
          <w:szCs w:val="20"/>
        </w:rPr>
        <w:t xml:space="preserve">evidenci dotací ze státního </w:t>
      </w:r>
      <w:r w:rsidRPr="00885F31">
        <w:rPr>
          <w:rFonts w:ascii="Arial" w:hAnsi="Arial" w:cs="Arial"/>
          <w:sz w:val="20"/>
          <w:szCs w:val="20"/>
        </w:rPr>
        <w:t xml:space="preserve">rozpočtu </w:t>
      </w:r>
      <w:r w:rsidR="005D24AB" w:rsidRPr="00885F31">
        <w:rPr>
          <w:rFonts w:ascii="Arial" w:hAnsi="Arial" w:cs="Arial"/>
          <w:sz w:val="20"/>
          <w:szCs w:val="20"/>
        </w:rPr>
        <w:t xml:space="preserve">spravované </w:t>
      </w:r>
      <w:r w:rsidRPr="00885F31">
        <w:rPr>
          <w:rFonts w:ascii="Arial" w:hAnsi="Arial" w:cs="Arial"/>
          <w:sz w:val="20"/>
          <w:szCs w:val="20"/>
        </w:rPr>
        <w:t>MF (</w:t>
      </w:r>
      <w:r w:rsidR="00645271" w:rsidRPr="00885F31">
        <w:rPr>
          <w:rFonts w:ascii="Arial" w:hAnsi="Arial" w:cs="Arial"/>
          <w:sz w:val="20"/>
          <w:szCs w:val="20"/>
        </w:rPr>
        <w:t>ZED</w:t>
      </w:r>
      <w:r w:rsidRPr="00885F31">
        <w:rPr>
          <w:rFonts w:ascii="Arial" w:hAnsi="Arial" w:cs="Arial"/>
          <w:sz w:val="20"/>
          <w:szCs w:val="20"/>
        </w:rPr>
        <w:t>), případně jiným způsobem podle platných právních předpisů</w:t>
      </w:r>
      <w:r w:rsidR="00082224" w:rsidRPr="00885F31">
        <w:rPr>
          <w:rFonts w:ascii="Arial" w:hAnsi="Arial" w:cs="Arial"/>
          <w:sz w:val="20"/>
          <w:szCs w:val="20"/>
        </w:rPr>
        <w:t xml:space="preserve"> a</w:t>
      </w:r>
      <w:r w:rsidR="00287A22">
        <w:rPr>
          <w:rFonts w:ascii="Arial" w:hAnsi="Arial" w:cs="Arial"/>
          <w:sz w:val="20"/>
          <w:szCs w:val="20"/>
        </w:rPr>
        <w:t> </w:t>
      </w:r>
      <w:r w:rsidR="00082224" w:rsidRPr="00885F31">
        <w:rPr>
          <w:rFonts w:ascii="Arial" w:hAnsi="Arial" w:cs="Arial"/>
          <w:sz w:val="20"/>
          <w:szCs w:val="20"/>
        </w:rPr>
        <w:t>pokynů MF</w:t>
      </w:r>
      <w:r w:rsidR="00382B6E" w:rsidRPr="00885F31">
        <w:rPr>
          <w:rFonts w:ascii="Arial" w:hAnsi="Arial" w:cs="Arial"/>
          <w:sz w:val="20"/>
          <w:szCs w:val="20"/>
        </w:rPr>
        <w:t xml:space="preserve"> a závazných pravidel k NPO</w:t>
      </w:r>
      <w:r w:rsidRPr="00885F31">
        <w:rPr>
          <w:rFonts w:ascii="Arial" w:hAnsi="Arial" w:cs="Arial"/>
          <w:sz w:val="20"/>
          <w:szCs w:val="20"/>
        </w:rPr>
        <w:t>.</w:t>
      </w:r>
    </w:p>
    <w:p w14:paraId="25914657" w14:textId="0A90E30D" w:rsidR="00670951" w:rsidRDefault="00675D75" w:rsidP="00552A3D">
      <w:pPr>
        <w:spacing w:after="240"/>
        <w:jc w:val="both"/>
        <w:rPr>
          <w:rFonts w:ascii="Arial" w:hAnsi="Arial" w:cs="Arial"/>
          <w:sz w:val="20"/>
          <w:szCs w:val="20"/>
        </w:rPr>
      </w:pPr>
      <w:r w:rsidRPr="00885F31">
        <w:rPr>
          <w:rFonts w:ascii="Arial" w:hAnsi="Arial" w:cs="Arial"/>
          <w:sz w:val="20"/>
          <w:szCs w:val="20"/>
        </w:rPr>
        <w:t>MK upozorňuje na povinnost poskytovat statistické údaje podle zákona č. 89/1995 Sb., o státní statistické službě, v platném znění.</w:t>
      </w:r>
    </w:p>
    <w:p w14:paraId="4493987C" w14:textId="77777777" w:rsidR="00670951" w:rsidRPr="00AA41D8" w:rsidRDefault="00670951" w:rsidP="00552A3D">
      <w:pPr>
        <w:spacing w:after="240"/>
        <w:jc w:val="both"/>
        <w:rPr>
          <w:rFonts w:ascii="Arial" w:hAnsi="Arial" w:cs="Arial"/>
          <w:sz w:val="20"/>
          <w:szCs w:val="20"/>
        </w:rPr>
      </w:pPr>
    </w:p>
    <w:p w14:paraId="67F35904" w14:textId="77777777" w:rsidR="00C03C3A" w:rsidRPr="00ED074E" w:rsidRDefault="001F5CDD" w:rsidP="001F5CDD">
      <w:pPr>
        <w:spacing w:after="240"/>
        <w:jc w:val="both"/>
        <w:rPr>
          <w:rFonts w:ascii="Arial" w:hAnsi="Arial" w:cs="Arial"/>
          <w:b/>
          <w:sz w:val="20"/>
          <w:szCs w:val="20"/>
        </w:rPr>
      </w:pPr>
      <w:r w:rsidRPr="00ED074E">
        <w:rPr>
          <w:rFonts w:ascii="Arial" w:hAnsi="Arial" w:cs="Arial"/>
          <w:b/>
          <w:sz w:val="20"/>
          <w:szCs w:val="20"/>
        </w:rPr>
        <w:t xml:space="preserve">Metodická podpora pro žadatele o podporu: </w:t>
      </w:r>
    </w:p>
    <w:p w14:paraId="6AC27803" w14:textId="7EEADDA3" w:rsidR="00554581" w:rsidRPr="00AA41D8" w:rsidRDefault="001F5CDD" w:rsidP="001F5CDD">
      <w:pPr>
        <w:spacing w:after="240"/>
        <w:jc w:val="both"/>
        <w:rPr>
          <w:rFonts w:ascii="Arial" w:hAnsi="Arial" w:cs="Arial"/>
          <w:sz w:val="20"/>
          <w:szCs w:val="20"/>
        </w:rPr>
      </w:pPr>
      <w:r w:rsidRPr="00AA41D8">
        <w:rPr>
          <w:rFonts w:ascii="Arial" w:hAnsi="Arial" w:cs="Arial"/>
          <w:sz w:val="20"/>
          <w:szCs w:val="20"/>
        </w:rPr>
        <w:t xml:space="preserve">kontaktní osoba: </w:t>
      </w:r>
      <w:r w:rsidR="008319A7">
        <w:rPr>
          <w:rFonts w:ascii="Arial" w:hAnsi="Arial" w:cs="Arial"/>
          <w:sz w:val="20"/>
          <w:szCs w:val="20"/>
        </w:rPr>
        <w:t>Mgr. Lucie Příhonská</w:t>
      </w:r>
      <w:r w:rsidRPr="00AA41D8">
        <w:rPr>
          <w:rFonts w:ascii="Arial" w:hAnsi="Arial" w:cs="Arial"/>
          <w:sz w:val="20"/>
          <w:szCs w:val="20"/>
        </w:rPr>
        <w:t xml:space="preserve">, </w:t>
      </w:r>
      <w:r w:rsidR="00534E65" w:rsidRPr="00AA41D8">
        <w:rPr>
          <w:rFonts w:ascii="Arial" w:hAnsi="Arial" w:cs="Arial"/>
          <w:sz w:val="20"/>
          <w:szCs w:val="20"/>
        </w:rPr>
        <w:t xml:space="preserve">Odbor </w:t>
      </w:r>
      <w:r w:rsidR="008319A7">
        <w:rPr>
          <w:rFonts w:ascii="Arial" w:hAnsi="Arial" w:cs="Arial"/>
          <w:sz w:val="20"/>
          <w:szCs w:val="20"/>
        </w:rPr>
        <w:t>umění, knihoven a kreativních odvětví</w:t>
      </w:r>
      <w:r w:rsidR="00534E65" w:rsidRPr="00AA41D8">
        <w:rPr>
          <w:rFonts w:ascii="Arial" w:hAnsi="Arial" w:cs="Arial"/>
          <w:sz w:val="20"/>
          <w:szCs w:val="20"/>
        </w:rPr>
        <w:t xml:space="preserve">, </w:t>
      </w:r>
      <w:r w:rsidR="008319A7">
        <w:rPr>
          <w:rFonts w:ascii="Arial" w:hAnsi="Arial" w:cs="Arial"/>
          <w:sz w:val="20"/>
          <w:szCs w:val="20"/>
        </w:rPr>
        <w:t>lucie.prihonska</w:t>
      </w:r>
      <w:r w:rsidR="009A1807" w:rsidRPr="00AA41D8">
        <w:rPr>
          <w:rFonts w:ascii="Arial" w:hAnsi="Arial" w:cs="Arial"/>
          <w:sz w:val="20"/>
          <w:szCs w:val="20"/>
        </w:rPr>
        <w:t>@mkcr.cz</w:t>
      </w:r>
      <w:r w:rsidR="00133E69" w:rsidRPr="00AA41D8">
        <w:rPr>
          <w:rFonts w:ascii="Arial" w:hAnsi="Arial" w:cs="Arial"/>
          <w:sz w:val="20"/>
          <w:szCs w:val="20"/>
        </w:rPr>
        <w:t>, tel. +420 257 085</w:t>
      </w:r>
      <w:r w:rsidR="005E4921" w:rsidRPr="00AA41D8">
        <w:rPr>
          <w:rFonts w:ascii="Arial" w:hAnsi="Arial" w:cs="Arial"/>
          <w:sz w:val="20"/>
          <w:szCs w:val="20"/>
        </w:rPr>
        <w:t> </w:t>
      </w:r>
      <w:r w:rsidR="008319A7">
        <w:rPr>
          <w:rFonts w:ascii="Arial" w:hAnsi="Arial" w:cs="Arial"/>
          <w:sz w:val="20"/>
          <w:szCs w:val="20"/>
        </w:rPr>
        <w:t>394</w:t>
      </w:r>
      <w:r w:rsidR="00133E69" w:rsidRPr="00AA41D8">
        <w:rPr>
          <w:rFonts w:ascii="Arial" w:hAnsi="Arial" w:cs="Arial"/>
          <w:sz w:val="20"/>
          <w:szCs w:val="20"/>
        </w:rPr>
        <w:t>.</w:t>
      </w:r>
    </w:p>
    <w:p w14:paraId="3F7667A4" w14:textId="7C1D501B" w:rsidR="005E4921" w:rsidRPr="00AA41D8" w:rsidRDefault="005E4921" w:rsidP="00E35314">
      <w:pPr>
        <w:spacing w:after="0"/>
        <w:jc w:val="both"/>
        <w:rPr>
          <w:rFonts w:ascii="Arial" w:hAnsi="Arial" w:cs="Arial"/>
          <w:sz w:val="20"/>
          <w:szCs w:val="20"/>
        </w:rPr>
      </w:pPr>
      <w:r w:rsidRPr="00AA41D8">
        <w:rPr>
          <w:rFonts w:ascii="Arial" w:hAnsi="Arial" w:cs="Arial"/>
          <w:sz w:val="20"/>
          <w:szCs w:val="20"/>
        </w:rPr>
        <w:t xml:space="preserve">Technická </w:t>
      </w:r>
      <w:proofErr w:type="gramStart"/>
      <w:r w:rsidRPr="00AA41D8">
        <w:rPr>
          <w:rFonts w:ascii="Arial" w:hAnsi="Arial" w:cs="Arial"/>
          <w:sz w:val="20"/>
          <w:szCs w:val="20"/>
        </w:rPr>
        <w:t>podpora</w:t>
      </w:r>
      <w:r w:rsidR="007240B0" w:rsidRPr="00AA41D8">
        <w:rPr>
          <w:rFonts w:ascii="Arial" w:hAnsi="Arial" w:cs="Arial"/>
          <w:sz w:val="20"/>
          <w:szCs w:val="20"/>
        </w:rPr>
        <w:t xml:space="preserve"> - IT</w:t>
      </w:r>
      <w:proofErr w:type="gramEnd"/>
      <w:r w:rsidRPr="00AA41D8">
        <w:rPr>
          <w:rFonts w:ascii="Arial" w:hAnsi="Arial" w:cs="Arial"/>
          <w:sz w:val="20"/>
          <w:szCs w:val="20"/>
        </w:rPr>
        <w:t>:</w:t>
      </w:r>
    </w:p>
    <w:p w14:paraId="3AEC290F" w14:textId="4D198D9B" w:rsidR="00BA5B50" w:rsidRPr="00895CE2" w:rsidRDefault="007240B0" w:rsidP="00895CE2">
      <w:pPr>
        <w:spacing w:after="240"/>
        <w:jc w:val="both"/>
        <w:rPr>
          <w:rFonts w:ascii="Arial" w:hAnsi="Arial" w:cs="Arial"/>
          <w:sz w:val="20"/>
          <w:szCs w:val="20"/>
        </w:rPr>
      </w:pPr>
      <w:r w:rsidRPr="00AA41D8">
        <w:rPr>
          <w:rFonts w:ascii="Arial" w:hAnsi="Arial" w:cs="Arial"/>
          <w:sz w:val="20"/>
          <w:szCs w:val="20"/>
        </w:rPr>
        <w:t>Milan Ťukal, milan.tukal@mkcr.cz.</w:t>
      </w:r>
    </w:p>
    <w:sectPr w:rsidR="00BA5B50" w:rsidRPr="00895CE2" w:rsidSect="00855613">
      <w:headerReference w:type="even" r:id="rId18"/>
      <w:headerReference w:type="default" r:id="rId19"/>
      <w:footerReference w:type="even" r:id="rId20"/>
      <w:footerReference w:type="default" r:id="rId21"/>
      <w:headerReference w:type="first" r:id="rId22"/>
      <w:footerReference w:type="first" r:id="rId23"/>
      <w:pgSz w:w="11906" w:h="16838"/>
      <w:pgMar w:top="194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0A29" w14:textId="77777777" w:rsidR="005058FC" w:rsidRDefault="005058FC" w:rsidP="00FD409A">
      <w:pPr>
        <w:spacing w:after="0" w:line="240" w:lineRule="auto"/>
      </w:pPr>
      <w:r>
        <w:separator/>
      </w:r>
    </w:p>
  </w:endnote>
  <w:endnote w:type="continuationSeparator" w:id="0">
    <w:p w14:paraId="729FEC31" w14:textId="77777777" w:rsidR="005058FC" w:rsidRDefault="005058FC"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8950" w14:textId="77777777" w:rsidR="005058FC" w:rsidRDefault="005058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5058FC" w:rsidRPr="00B3251A" w:rsidRDefault="005058FC">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58240" behindDoc="0" locked="0" layoutInCell="1" allowOverlap="1" wp14:anchorId="3989DF3F" wp14:editId="79464E9F">
                      <wp:simplePos x="0" y="0"/>
                      <wp:positionH relativeFrom="column">
                        <wp:posOffset>-20955</wp:posOffset>
                      </wp:positionH>
                      <wp:positionV relativeFrom="paragraph">
                        <wp:posOffset>-45530</wp:posOffset>
                      </wp:positionV>
                      <wp:extent cx="5118265" cy="463138"/>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5118265"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5058FC" w:rsidRPr="00B3251A" w:rsidRDefault="005058FC"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5058FC" w:rsidRPr="00B3251A" w:rsidRDefault="00E665DE" w:rsidP="00B3251A">
                                  <w:pPr>
                                    <w:spacing w:after="0"/>
                                    <w:rPr>
                                      <w:rFonts w:ascii="Arial" w:hAnsi="Arial" w:cs="Arial"/>
                                      <w:color w:val="808080" w:themeColor="background1" w:themeShade="80"/>
                                      <w:sz w:val="15"/>
                                      <w:szCs w:val="15"/>
                                    </w:rPr>
                                  </w:pPr>
                                  <w:hyperlink r:id="rId1" w:history="1">
                                    <w:r w:rsidR="005058FC" w:rsidRPr="00B3251A">
                                      <w:rPr>
                                        <w:rStyle w:val="Hypertextovodkaz"/>
                                        <w:rFonts w:ascii="Arial" w:hAnsi="Arial" w:cs="Arial"/>
                                        <w:color w:val="808080" w:themeColor="background1" w:themeShade="80"/>
                                        <w:sz w:val="15"/>
                                        <w:szCs w:val="15"/>
                                      </w:rPr>
                                      <w:t>https://www.mkcr.cz/</w:t>
                                    </w:r>
                                  </w:hyperlink>
                                  <w:r w:rsidR="005058FC" w:rsidRPr="00B3251A">
                                    <w:rPr>
                                      <w:rFonts w:ascii="Arial" w:hAnsi="Arial" w:cs="Arial"/>
                                      <w:color w:val="808080" w:themeColor="background1" w:themeShade="80"/>
                                      <w:sz w:val="15"/>
                                      <w:szCs w:val="15"/>
                                    </w:rPr>
                                    <w:t xml:space="preserve"> </w:t>
                                  </w:r>
                                </w:p>
                                <w:p w14:paraId="3B39948E" w14:textId="77777777" w:rsidR="005058FC" w:rsidRPr="00B3251A" w:rsidRDefault="005058FC">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9DF3F" id="_x0000_t202" coordsize="21600,21600" o:spt="202" path="m,l,21600r21600,l21600,xe">
                      <v:stroke joinstyle="miter"/>
                      <v:path gradientshapeok="t" o:connecttype="rect"/>
                    </v:shapetype>
                    <v:shape id="Textové pole 3" o:spid="_x0000_s1026" type="#_x0000_t202" style="position:absolute;left:0;text-align:left;margin-left:-1.65pt;margin-top:-3.6pt;width:403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" fillcolor="white [3201]" stroked="f" strokeweight=".5pt">
                      <v:textbox>
                        <w:txbxContent>
                          <w:p w14:paraId="3E56457C" w14:textId="77777777" w:rsidR="005058FC" w:rsidRPr="00B3251A" w:rsidRDefault="005058FC"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5058FC" w:rsidRPr="00B3251A" w:rsidRDefault="005058FC" w:rsidP="00B3251A">
                            <w:pPr>
                              <w:spacing w:after="0"/>
                              <w:rPr>
                                <w:rFonts w:ascii="Arial" w:hAnsi="Arial" w:cs="Arial"/>
                                <w:color w:val="808080" w:themeColor="background1" w:themeShade="80"/>
                                <w:sz w:val="15"/>
                                <w:szCs w:val="15"/>
                              </w:rPr>
                            </w:pPr>
                            <w:hyperlink r:id="rId2" w:history="1">
                              <w:r w:rsidRPr="00B3251A">
                                <w:rPr>
                                  <w:rStyle w:val="Hypertextovodkaz"/>
                                  <w:rFonts w:ascii="Arial" w:hAnsi="Arial" w:cs="Arial"/>
                                  <w:color w:val="808080" w:themeColor="background1" w:themeShade="80"/>
                                  <w:sz w:val="15"/>
                                  <w:szCs w:val="15"/>
                                </w:rPr>
                                <w:t>https://www.mkcr.cz/</w:t>
                              </w:r>
                            </w:hyperlink>
                            <w:r w:rsidRPr="00B3251A">
                              <w:rPr>
                                <w:rFonts w:ascii="Arial" w:hAnsi="Arial" w:cs="Arial"/>
                                <w:color w:val="808080" w:themeColor="background1" w:themeShade="80"/>
                                <w:sz w:val="15"/>
                                <w:szCs w:val="15"/>
                              </w:rPr>
                              <w:t xml:space="preserve"> </w:t>
                            </w:r>
                          </w:p>
                          <w:p w14:paraId="3B39948E" w14:textId="77777777" w:rsidR="005058FC" w:rsidRPr="00B3251A" w:rsidRDefault="005058FC">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2</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4</w:t>
            </w:r>
            <w:r w:rsidRPr="00B3251A">
              <w:rPr>
                <w:rFonts w:ascii="Arial" w:hAnsi="Arial" w:cs="Arial"/>
                <w:b/>
                <w:bCs/>
                <w:color w:val="A6A6A6" w:themeColor="background1" w:themeShade="A6"/>
                <w:sz w:val="20"/>
                <w:szCs w:val="24"/>
              </w:rPr>
              <w:fldChar w:fldCharType="end"/>
            </w:r>
          </w:p>
        </w:sdtContent>
      </w:sdt>
    </w:sdtContent>
  </w:sdt>
  <w:p w14:paraId="5614A3B5" w14:textId="77777777" w:rsidR="005058FC" w:rsidRPr="00370B54" w:rsidRDefault="005058FC">
    <w:pPr>
      <w:pStyle w:val="Zpa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4F38" w14:textId="77777777" w:rsidR="005058FC" w:rsidRDefault="005058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33FB" w14:textId="77777777" w:rsidR="005058FC" w:rsidRDefault="005058FC" w:rsidP="00FD409A">
      <w:pPr>
        <w:spacing w:after="0" w:line="240" w:lineRule="auto"/>
      </w:pPr>
      <w:r>
        <w:separator/>
      </w:r>
    </w:p>
  </w:footnote>
  <w:footnote w:type="continuationSeparator" w:id="0">
    <w:p w14:paraId="0B76614A" w14:textId="77777777" w:rsidR="005058FC" w:rsidRDefault="005058FC" w:rsidP="00FD409A">
      <w:pPr>
        <w:spacing w:after="0" w:line="240" w:lineRule="auto"/>
      </w:pPr>
      <w:r>
        <w:continuationSeparator/>
      </w:r>
    </w:p>
  </w:footnote>
  <w:footnote w:id="1">
    <w:p w14:paraId="7F218718" w14:textId="2B98DC66" w:rsidR="005058FC" w:rsidRDefault="005058FC" w:rsidP="006B667F">
      <w:pPr>
        <w:pStyle w:val="Textpoznpodarou"/>
        <w:jc w:val="both"/>
      </w:pPr>
      <w:r>
        <w:rPr>
          <w:rStyle w:val="Znakapoznpodarou"/>
        </w:rPr>
        <w:footnoteRef/>
      </w:r>
      <w:r>
        <w:t xml:space="preserve"> Za malý, střední podnik (MSP) je podle doporučení považován subjekt pravidelně vykonávající hospodářskou činnost (tj. prodej výrobků nebo služeb za danou cenu na trhu), bez ohledu na právní formu (tzn. pokud splňuje podmínky lze za něj považovat i OSVČ, právnické osoby, sdružení či jiné subjekty). Dále je nutné posoudit, zdali podnik zaměstnává méně než 250 osob a jestli jeho roční obrat nepřesahuje 50 mil. EUR, nebo jehož bilanční suma roční rozvahy nepřesahuje 43 mil. EUR, dále je posuzována také jeho nezávislost, jestli je partnerský (tj. drží podíl ≤ 25 % základního kapitálu nebo hlasovacích práv jiného podnik), nebo jestli je propojený s jiným podnikem (tj. hlasovací práva podniku v jiném podniku či naopak nepřesahují 50 %).</w:t>
      </w:r>
      <w:r>
        <w:rPr>
          <w:sz w:val="24"/>
        </w:rPr>
        <w:t xml:space="preserve"> </w:t>
      </w:r>
    </w:p>
  </w:footnote>
  <w:footnote w:id="2">
    <w:p w14:paraId="629C1EE1" w14:textId="77777777" w:rsidR="005058FC" w:rsidRDefault="005058FC" w:rsidP="00E9491F">
      <w:pPr>
        <w:pStyle w:val="footnotedescription"/>
        <w:spacing w:after="7" w:line="291" w:lineRule="auto"/>
        <w:jc w:val="left"/>
      </w:pPr>
      <w:r>
        <w:rPr>
          <w:rStyle w:val="footnotemark"/>
        </w:rPr>
        <w:footnoteRef/>
      </w:r>
      <w:r>
        <w:t xml:space="preserve"> MK ČR nemůže zasahovat do smluvního vztahu mezi žadatelem a poskytovatelem služeb (kreativcem) a neručí žadatelům za kvalitní dodání návrhu nebo výstupu od poskytovatele služeb (kreativce). </w:t>
      </w:r>
    </w:p>
  </w:footnote>
  <w:footnote w:id="3">
    <w:p w14:paraId="6206A96C" w14:textId="551FC9D1" w:rsidR="005058FC" w:rsidRDefault="005058FC" w:rsidP="009935F9">
      <w:pPr>
        <w:pStyle w:val="footnotedescription"/>
        <w:spacing w:line="291" w:lineRule="auto"/>
      </w:pPr>
      <w:r>
        <w:rPr>
          <w:rStyle w:val="footnotemark"/>
        </w:rPr>
        <w:footnoteRef/>
      </w:r>
      <w:r>
        <w:t xml:space="preserve"> Žadatel může k vypracování návrhu oslovit libovolný počet poskytovatelů služeb (kreativců), uvedených v Celostátní galerii kreativců, ale v žádosti uvede návrh jen vybraného poskytovatele služeb (kreativce). </w:t>
      </w:r>
    </w:p>
    <w:p w14:paraId="349E6D1A" w14:textId="77777777" w:rsidR="005058FC" w:rsidRPr="00E800F0" w:rsidRDefault="005058FC" w:rsidP="009935F9"/>
  </w:footnote>
  <w:footnote w:id="4">
    <w:p w14:paraId="23291FFC" w14:textId="1B1A0361" w:rsidR="005058FC" w:rsidRPr="000417C6" w:rsidRDefault="005058FC" w:rsidP="0001402F">
      <w:pPr>
        <w:pStyle w:val="Textpoznpodarou"/>
        <w:jc w:val="both"/>
        <w:rPr>
          <w:rFonts w:ascii="Arial" w:hAnsi="Arial" w:cs="Arial"/>
          <w:sz w:val="18"/>
          <w:szCs w:val="18"/>
        </w:rPr>
      </w:pPr>
      <w:r w:rsidRPr="000417C6">
        <w:rPr>
          <w:rStyle w:val="Znakapoznpodarou"/>
        </w:rPr>
        <w:footnoteRef/>
      </w:r>
      <w:r w:rsidRPr="000417C6">
        <w:rPr>
          <w:rStyle w:val="Znakapoznpodarou"/>
        </w:rPr>
        <w:t xml:space="preserve"> </w:t>
      </w:r>
      <w:r w:rsidRPr="000417C6">
        <w:rPr>
          <w:rFonts w:ascii="Arial" w:hAnsi="Arial" w:cs="Arial"/>
          <w:sz w:val="18"/>
          <w:szCs w:val="18"/>
        </w:rPr>
        <w:t>Příkaz ministryně kultury č. 34/2012, kterým se vydává Etický kodex zaměstnanců MK</w:t>
      </w:r>
      <w:r>
        <w:rPr>
          <w:rFonts w:ascii="Arial" w:hAnsi="Arial" w:cs="Arial"/>
          <w:sz w:val="18"/>
          <w:szCs w:val="18"/>
        </w:rPr>
        <w:t>.</w:t>
      </w:r>
    </w:p>
  </w:footnote>
  <w:footnote w:id="5">
    <w:p w14:paraId="7B20E6A6" w14:textId="715067FA" w:rsidR="005058FC" w:rsidRDefault="005058FC" w:rsidP="0001402F">
      <w:pPr>
        <w:pStyle w:val="Textpoznpodarou"/>
        <w:jc w:val="both"/>
      </w:pPr>
      <w:r>
        <w:rPr>
          <w:rStyle w:val="Znakapoznpodarou"/>
        </w:rPr>
        <w:footnoteRef/>
      </w:r>
      <w:r>
        <w:t xml:space="preserve"> </w:t>
      </w:r>
      <w:r w:rsidRPr="000E74FE">
        <w:rPr>
          <w:rFonts w:ascii="Arial" w:hAnsi="Arial" w:cs="Arial"/>
          <w:sz w:val="18"/>
          <w:szCs w:val="18"/>
        </w:rPr>
        <w:t>Na kreativce se nevztahuje podmínka malého a středního podniku dle Doporučení Komise 2003/361/ES zveřejněném v Úředním věstníku EU L 124 dne 20. 5. 2003.</w:t>
      </w:r>
    </w:p>
  </w:footnote>
  <w:footnote w:id="6">
    <w:p w14:paraId="39707DED" w14:textId="79DE5A7C" w:rsidR="005058FC" w:rsidRPr="000E74FE" w:rsidRDefault="005058FC" w:rsidP="000E74FE">
      <w:pPr>
        <w:pStyle w:val="Textpoznpodarou"/>
        <w:jc w:val="both"/>
        <w:rPr>
          <w:rFonts w:ascii="Arial" w:hAnsi="Arial" w:cs="Arial"/>
          <w:sz w:val="18"/>
          <w:szCs w:val="18"/>
        </w:rPr>
      </w:pPr>
      <w:r w:rsidRPr="000E74FE">
        <w:rPr>
          <w:rStyle w:val="Znakapoznpodarou"/>
          <w:rFonts w:ascii="Arial" w:hAnsi="Arial" w:cs="Arial"/>
          <w:sz w:val="18"/>
          <w:szCs w:val="18"/>
        </w:rPr>
        <w:footnoteRef/>
      </w:r>
      <w:r w:rsidRPr="000E74FE">
        <w:rPr>
          <w:rFonts w:ascii="Arial" w:hAnsi="Arial" w:cs="Arial"/>
          <w:sz w:val="18"/>
          <w:szCs w:val="18"/>
        </w:rPr>
        <w:t xml:space="preserve"> Pro přepočet částky podpory de minimis z EUR na Kč se používá měnový kurz Evropské centrální banky platný v den vydání Rozhodnutí o poskytnutí dotace.</w:t>
      </w:r>
      <w:r w:rsidRPr="000E74FE">
        <w:rPr>
          <w:rFonts w:ascii="Arial" w:hAnsi="Arial" w:cs="Arial"/>
          <w:color w:val="333333"/>
          <w:sz w:val="18"/>
          <w:szCs w:val="18"/>
          <w:shd w:val="clear" w:color="auto" w:fill="FFFFFF"/>
        </w:rPr>
        <w:t> </w:t>
      </w:r>
    </w:p>
  </w:footnote>
  <w:footnote w:id="7">
    <w:p w14:paraId="5F6CEEB2" w14:textId="77777777" w:rsidR="00581E26" w:rsidRDefault="00581E26" w:rsidP="00581E26">
      <w:pPr>
        <w:pStyle w:val="Textpoznpodarou"/>
        <w:jc w:val="both"/>
      </w:pPr>
      <w:r>
        <w:rPr>
          <w:rStyle w:val="Znakapoznpodarou"/>
        </w:rPr>
        <w:footnoteRef/>
      </w:r>
      <w:r>
        <w:t xml:space="preserve"> </w:t>
      </w:r>
      <w:r w:rsidRPr="00482AE5">
        <w:rPr>
          <w:rFonts w:ascii="Arial" w:hAnsi="Arial" w:cs="Arial"/>
          <w:sz w:val="18"/>
          <w:szCs w:val="18"/>
        </w:rPr>
        <w:t>Jedná se o doklady osvědčující založení, zřízení či vytvoření subjektu, doklady o registraci, pokud subjekty podle zákona podléhají registraci, případně další doklady, které jsou na základě příslušného zákona nezbytné pro vznik organizace</w:t>
      </w:r>
    </w:p>
  </w:footnote>
  <w:footnote w:id="8">
    <w:p w14:paraId="3B188ADA" w14:textId="22522A8E" w:rsidR="005058FC" w:rsidRDefault="005058FC">
      <w:pPr>
        <w:pStyle w:val="Textpoznpodarou"/>
      </w:pPr>
      <w:r>
        <w:rPr>
          <w:rStyle w:val="Znakapoznpodarou"/>
        </w:rPr>
        <w:footnoteRef/>
      </w:r>
      <w:r>
        <w:t xml:space="preserve"> </w:t>
      </w:r>
      <w:r w:rsidRPr="00EC060B">
        <w:rPr>
          <w:rFonts w:ascii="Arial" w:hAnsi="Arial" w:cs="Arial"/>
          <w:sz w:val="18"/>
          <w:szCs w:val="18"/>
        </w:rPr>
        <w:t>Výdaje musí být hrazeny z účtu uvedeného v rozhodnutí o poskytnutí dotace.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80BA" w14:textId="77777777" w:rsidR="005058FC" w:rsidRDefault="005058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C90C" w14:textId="10EA1CA8" w:rsidR="005058FC" w:rsidRDefault="00E665DE">
    <w:pPr>
      <w:pStyle w:val="Zhlav"/>
    </w:pPr>
    <w:sdt>
      <w:sdtPr>
        <w:id w:val="-2128458920"/>
        <w:docPartObj>
          <w:docPartGallery w:val="Watermarks"/>
          <w:docPartUnique/>
        </w:docPartObj>
      </w:sdtPr>
      <w:sdtEndPr/>
      <w:sdtContent>
        <w:r>
          <w:pict w14:anchorId="74DF0F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19970" o:spid="_x0000_s106497" type="#_x0000_t136" style="position:absolute;margin-left:0;margin-top:0;width:519.55pt;height:119.9pt;rotation:315;z-index:-251657216;mso-position-horizontal:center;mso-position-horizontal-relative:margin;mso-position-vertical:center;mso-position-vertical-relative:margin" o:allowincell="f" fillcolor="silver" stroked="f">
              <v:fill opacity=".5"/>
              <v:textpath style="font-family:&quot;calibri&quot;;font-size:1pt" string="PRACOVNÍ VERZE"/>
              <w10:wrap anchorx="margin" anchory="margin"/>
            </v:shape>
          </w:pict>
        </w:r>
      </w:sdtContent>
    </w:sdt>
    <w:r w:rsidR="005058FC">
      <w:rPr>
        <w:noProof/>
        <w:lang w:eastAsia="cs-CZ"/>
      </w:rPr>
      <w:drawing>
        <wp:anchor distT="0" distB="0" distL="114300" distR="114300" simplePos="0" relativeHeight="251657216" behindDoc="0" locked="0" layoutInCell="1" allowOverlap="1" wp14:anchorId="06529751" wp14:editId="6DD803A4">
          <wp:simplePos x="0" y="0"/>
          <wp:positionH relativeFrom="column">
            <wp:posOffset>4036695</wp:posOffset>
          </wp:positionH>
          <wp:positionV relativeFrom="paragraph">
            <wp:posOffset>48895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sidR="005058FC">
      <w:rPr>
        <w:noProof/>
        <w:lang w:eastAsia="cs-CZ"/>
      </w:rPr>
      <w:drawing>
        <wp:inline distT="0" distB="0" distL="0" distR="0" wp14:anchorId="0A429B12" wp14:editId="1932484A">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sidR="005058FC">
      <w:rPr>
        <w:noProof/>
        <w:lang w:eastAsia="cs-CZ"/>
      </w:rPr>
      <w:drawing>
        <wp:anchor distT="0" distB="0" distL="114300" distR="114300" simplePos="0" relativeHeight="251656192" behindDoc="0" locked="0" layoutInCell="1" allowOverlap="1" wp14:anchorId="2983BA38" wp14:editId="3D8BCE3C">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318C" w14:textId="77777777" w:rsidR="005058FC" w:rsidRDefault="005058F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EE7"/>
    <w:multiLevelType w:val="multilevel"/>
    <w:tmpl w:val="1270D0EE"/>
    <w:lvl w:ilvl="0">
      <w:start w:val="2"/>
      <w:numFmt w:val="none"/>
      <w:lvlText w:val=""/>
      <w:lvlJc w:val="left"/>
      <w:pPr>
        <w:tabs>
          <w:tab w:val="num" w:pos="432"/>
        </w:tabs>
        <w:ind w:left="432" w:hanging="432"/>
      </w:pPr>
      <w:rPr>
        <w:rFonts w:ascii="Arial" w:hAnsi="Arial" w:hint="default"/>
        <w:b/>
        <w:i w:val="0"/>
        <w:sz w:val="32"/>
      </w:rPr>
    </w:lvl>
    <w:lvl w:ilvl="1">
      <w:start w:val="1"/>
      <w:numFmt w:val="decimal"/>
      <w:pStyle w:val="nadpis1"/>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8"/>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2857F3"/>
    <w:multiLevelType w:val="multilevel"/>
    <w:tmpl w:val="6EDA0460"/>
    <w:lvl w:ilvl="0">
      <w:start w:val="1"/>
      <w:numFmt w:val="decimal"/>
      <w:pStyle w:val="Nadpis10"/>
      <w:lvlText w:val="%1."/>
      <w:lvlJc w:val="left"/>
      <w:pPr>
        <w:ind w:left="2771"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2A690A"/>
    <w:multiLevelType w:val="hybridMultilevel"/>
    <w:tmpl w:val="DEF4C2CC"/>
    <w:lvl w:ilvl="0" w:tplc="8EEC86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B82CDF"/>
    <w:multiLevelType w:val="hybridMultilevel"/>
    <w:tmpl w:val="32D6AFA4"/>
    <w:lvl w:ilvl="0" w:tplc="04050001">
      <w:start w:val="1"/>
      <w:numFmt w:val="bullet"/>
      <w:lvlText w:val=""/>
      <w:lvlJc w:val="left"/>
      <w:pPr>
        <w:ind w:left="764" w:hanging="360"/>
      </w:pPr>
      <w:rPr>
        <w:rFonts w:ascii="Symbol" w:hAnsi="Symbol"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4" w15:restartNumberingAfterBreak="0">
    <w:nsid w:val="21A45752"/>
    <w:multiLevelType w:val="hybridMultilevel"/>
    <w:tmpl w:val="5B400630"/>
    <w:lvl w:ilvl="0" w:tplc="A17A2C7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C042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D447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1EDA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E45E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B694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1237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E9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C86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70797D"/>
    <w:multiLevelType w:val="hybridMultilevel"/>
    <w:tmpl w:val="F732CAD4"/>
    <w:lvl w:ilvl="0" w:tplc="8EEC86F0">
      <w:start w:val="1"/>
      <w:numFmt w:val="bullet"/>
      <w:lvlText w:val=""/>
      <w:lvlJc w:val="left"/>
      <w:pPr>
        <w:ind w:left="720" w:hanging="360"/>
      </w:pPr>
      <w:rPr>
        <w:rFonts w:ascii="Symbol" w:hAnsi="Symbol" w:hint="default"/>
      </w:rPr>
    </w:lvl>
    <w:lvl w:ilvl="1" w:tplc="C0CE14BE">
      <w:start w:val="26"/>
      <w:numFmt w:val="bullet"/>
      <w:lvlText w:val="-"/>
      <w:lvlJc w:val="left"/>
      <w:pPr>
        <w:ind w:left="1440" w:hanging="360"/>
      </w:pPr>
      <w:rPr>
        <w:rFonts w:ascii="Courier New" w:eastAsia="Arial Unicode MS"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426E04"/>
    <w:multiLevelType w:val="hybridMultilevel"/>
    <w:tmpl w:val="C910D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0C162F"/>
    <w:multiLevelType w:val="hybridMultilevel"/>
    <w:tmpl w:val="739CB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AC734B"/>
    <w:multiLevelType w:val="hybridMultilevel"/>
    <w:tmpl w:val="A1D02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FF50E9"/>
    <w:multiLevelType w:val="hybridMultilevel"/>
    <w:tmpl w:val="92CCF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837FA5"/>
    <w:multiLevelType w:val="hybridMultilevel"/>
    <w:tmpl w:val="87DA23F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C9750B"/>
    <w:multiLevelType w:val="hybridMultilevel"/>
    <w:tmpl w:val="E940CA4E"/>
    <w:lvl w:ilvl="0" w:tplc="33FA834E">
      <w:start w:val="1"/>
      <w:numFmt w:val="lowerLetter"/>
      <w:lvlText w:val="%1)"/>
      <w:lvlJc w:val="left"/>
      <w:pPr>
        <w:ind w:left="70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C0423340">
      <w:start w:val="1"/>
      <w:numFmt w:val="lowerLetter"/>
      <w:lvlText w:val="%2)"/>
      <w:lvlJc w:val="left"/>
      <w:pPr>
        <w:ind w:left="1440"/>
      </w:pPr>
      <w:rPr>
        <w:rFonts w:ascii="Arial" w:eastAsiaTheme="minorHAnsi" w:hAnsi="Arial" w:cs="Arial"/>
        <w:b w:val="0"/>
        <w:i w:val="0"/>
        <w:strike w:val="0"/>
        <w:dstrike w:val="0"/>
        <w:color w:val="000000"/>
        <w:sz w:val="22"/>
        <w:szCs w:val="22"/>
        <w:u w:val="none" w:color="000000"/>
        <w:bdr w:val="none" w:sz="0" w:space="0" w:color="auto"/>
        <w:shd w:val="clear" w:color="auto" w:fill="auto"/>
        <w:vertAlign w:val="baseline"/>
      </w:rPr>
    </w:lvl>
    <w:lvl w:ilvl="2" w:tplc="DDAA75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3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C8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C1B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8A4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CF7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6CC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7C57FC"/>
    <w:multiLevelType w:val="hybridMultilevel"/>
    <w:tmpl w:val="5A526D6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15:restartNumberingAfterBreak="0">
    <w:nsid w:val="450C173A"/>
    <w:multiLevelType w:val="hybridMultilevel"/>
    <w:tmpl w:val="8904E43A"/>
    <w:lvl w:ilvl="0" w:tplc="1052A0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7B26C9"/>
    <w:multiLevelType w:val="hybridMultilevel"/>
    <w:tmpl w:val="6F24138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012117"/>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C725259"/>
    <w:multiLevelType w:val="hybridMultilevel"/>
    <w:tmpl w:val="C1102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01">
      <w:start w:val="1"/>
      <w:numFmt w:val="bullet"/>
      <w:lvlText w:val=""/>
      <w:lvlJc w:val="left"/>
      <w:pPr>
        <w:ind w:left="3600" w:hanging="360"/>
      </w:pPr>
      <w:rPr>
        <w:rFonts w:ascii="Symbol" w:hAnsi="Symbo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CE7BC2"/>
    <w:multiLevelType w:val="multilevel"/>
    <w:tmpl w:val="2110D7D0"/>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9F405A5"/>
    <w:multiLevelType w:val="hybridMultilevel"/>
    <w:tmpl w:val="3EE43D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0F635E"/>
    <w:multiLevelType w:val="hybridMultilevel"/>
    <w:tmpl w:val="38CC5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B23F01"/>
    <w:multiLevelType w:val="hybridMultilevel"/>
    <w:tmpl w:val="0624EA3C"/>
    <w:lvl w:ilvl="0" w:tplc="E4A8AFB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7839D4"/>
    <w:multiLevelType w:val="hybridMultilevel"/>
    <w:tmpl w:val="0C14D690"/>
    <w:lvl w:ilvl="0" w:tplc="7338B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
  </w:num>
  <w:num w:numId="3">
    <w:abstractNumId w:val="23"/>
  </w:num>
  <w:num w:numId="4">
    <w:abstractNumId w:val="15"/>
  </w:num>
  <w:num w:numId="5">
    <w:abstractNumId w:val="17"/>
  </w:num>
  <w:num w:numId="6">
    <w:abstractNumId w:val="16"/>
  </w:num>
  <w:num w:numId="7">
    <w:abstractNumId w:val="5"/>
  </w:num>
  <w:num w:numId="8">
    <w:abstractNumId w:val="19"/>
  </w:num>
  <w:num w:numId="9">
    <w:abstractNumId w:val="18"/>
  </w:num>
  <w:num w:numId="10">
    <w:abstractNumId w:val="4"/>
  </w:num>
  <w:num w:numId="11">
    <w:abstractNumId w:val="3"/>
  </w:num>
  <w:num w:numId="12">
    <w:abstractNumId w:val="6"/>
  </w:num>
  <w:num w:numId="13">
    <w:abstractNumId w:val="7"/>
  </w:num>
  <w:num w:numId="14">
    <w:abstractNumId w:val="11"/>
  </w:num>
  <w:num w:numId="15">
    <w:abstractNumId w:val="20"/>
  </w:num>
  <w:num w:numId="16">
    <w:abstractNumId w:val="9"/>
  </w:num>
  <w:num w:numId="17">
    <w:abstractNumId w:val="12"/>
  </w:num>
  <w:num w:numId="18">
    <w:abstractNumId w:val="8"/>
  </w:num>
  <w:num w:numId="19">
    <w:abstractNumId w:val="24"/>
  </w:num>
  <w:num w:numId="20">
    <w:abstractNumId w:val="21"/>
  </w:num>
  <w:num w:numId="21">
    <w:abstractNumId w:val="22"/>
  </w:num>
  <w:num w:numId="22">
    <w:abstractNumId w:val="2"/>
  </w:num>
  <w:num w:numId="23">
    <w:abstractNumId w:val="14"/>
  </w:num>
  <w:num w:numId="24">
    <w:abstractNumId w:val="0"/>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6498"/>
    <o:shapelayout v:ext="edit">
      <o:idmap v:ext="edit" data="10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AB"/>
    <w:rsid w:val="00002E49"/>
    <w:rsid w:val="00005351"/>
    <w:rsid w:val="00005728"/>
    <w:rsid w:val="00006DF3"/>
    <w:rsid w:val="00006F84"/>
    <w:rsid w:val="00007181"/>
    <w:rsid w:val="0000799F"/>
    <w:rsid w:val="000121E0"/>
    <w:rsid w:val="000125A9"/>
    <w:rsid w:val="0001402F"/>
    <w:rsid w:val="0001706B"/>
    <w:rsid w:val="00017B1E"/>
    <w:rsid w:val="00021E84"/>
    <w:rsid w:val="00022E14"/>
    <w:rsid w:val="000258D4"/>
    <w:rsid w:val="00027416"/>
    <w:rsid w:val="00031377"/>
    <w:rsid w:val="00032DEA"/>
    <w:rsid w:val="00033C64"/>
    <w:rsid w:val="00033DA8"/>
    <w:rsid w:val="000351FA"/>
    <w:rsid w:val="00040D01"/>
    <w:rsid w:val="00040F6E"/>
    <w:rsid w:val="000417C6"/>
    <w:rsid w:val="00041B08"/>
    <w:rsid w:val="0004399A"/>
    <w:rsid w:val="000446ED"/>
    <w:rsid w:val="00044724"/>
    <w:rsid w:val="000447E3"/>
    <w:rsid w:val="000474D8"/>
    <w:rsid w:val="00047542"/>
    <w:rsid w:val="00050DF6"/>
    <w:rsid w:val="00051B94"/>
    <w:rsid w:val="00054AC0"/>
    <w:rsid w:val="00060861"/>
    <w:rsid w:val="0006094A"/>
    <w:rsid w:val="00060FDB"/>
    <w:rsid w:val="00060FFD"/>
    <w:rsid w:val="00061940"/>
    <w:rsid w:val="0006299C"/>
    <w:rsid w:val="00064300"/>
    <w:rsid w:val="00064312"/>
    <w:rsid w:val="000645C7"/>
    <w:rsid w:val="000646D0"/>
    <w:rsid w:val="00066CA8"/>
    <w:rsid w:val="00067BFA"/>
    <w:rsid w:val="00072A2A"/>
    <w:rsid w:val="00074008"/>
    <w:rsid w:val="0007744F"/>
    <w:rsid w:val="00082224"/>
    <w:rsid w:val="000857DA"/>
    <w:rsid w:val="000866F6"/>
    <w:rsid w:val="000870C4"/>
    <w:rsid w:val="0009069D"/>
    <w:rsid w:val="000936B4"/>
    <w:rsid w:val="00094093"/>
    <w:rsid w:val="000944A3"/>
    <w:rsid w:val="000944A7"/>
    <w:rsid w:val="0009481D"/>
    <w:rsid w:val="000948D8"/>
    <w:rsid w:val="00097108"/>
    <w:rsid w:val="000A0C96"/>
    <w:rsid w:val="000A0F1D"/>
    <w:rsid w:val="000A13D9"/>
    <w:rsid w:val="000A16D2"/>
    <w:rsid w:val="000A1FB6"/>
    <w:rsid w:val="000A4115"/>
    <w:rsid w:val="000A739C"/>
    <w:rsid w:val="000A74BA"/>
    <w:rsid w:val="000B1CA8"/>
    <w:rsid w:val="000B4969"/>
    <w:rsid w:val="000B6164"/>
    <w:rsid w:val="000B6233"/>
    <w:rsid w:val="000C1C63"/>
    <w:rsid w:val="000C25BC"/>
    <w:rsid w:val="000C32A7"/>
    <w:rsid w:val="000C4BBD"/>
    <w:rsid w:val="000C6446"/>
    <w:rsid w:val="000D150B"/>
    <w:rsid w:val="000D1D74"/>
    <w:rsid w:val="000D4011"/>
    <w:rsid w:val="000D539A"/>
    <w:rsid w:val="000E37C9"/>
    <w:rsid w:val="000E4AA2"/>
    <w:rsid w:val="000E74FE"/>
    <w:rsid w:val="000F0735"/>
    <w:rsid w:val="000F1BC2"/>
    <w:rsid w:val="000F2292"/>
    <w:rsid w:val="000F3E15"/>
    <w:rsid w:val="000F4279"/>
    <w:rsid w:val="00100707"/>
    <w:rsid w:val="00102893"/>
    <w:rsid w:val="00103C6A"/>
    <w:rsid w:val="00104F90"/>
    <w:rsid w:val="00105B36"/>
    <w:rsid w:val="00105D0A"/>
    <w:rsid w:val="00106147"/>
    <w:rsid w:val="00106A81"/>
    <w:rsid w:val="001101CE"/>
    <w:rsid w:val="001110BE"/>
    <w:rsid w:val="001111D2"/>
    <w:rsid w:val="001139BA"/>
    <w:rsid w:val="00117150"/>
    <w:rsid w:val="0011757F"/>
    <w:rsid w:val="001215A0"/>
    <w:rsid w:val="001216AC"/>
    <w:rsid w:val="001218BE"/>
    <w:rsid w:val="00121CD1"/>
    <w:rsid w:val="001229EB"/>
    <w:rsid w:val="00122CF1"/>
    <w:rsid w:val="00124B2B"/>
    <w:rsid w:val="00126208"/>
    <w:rsid w:val="00133758"/>
    <w:rsid w:val="00133E69"/>
    <w:rsid w:val="001341A5"/>
    <w:rsid w:val="00137FBA"/>
    <w:rsid w:val="001406C6"/>
    <w:rsid w:val="0014425D"/>
    <w:rsid w:val="00144A46"/>
    <w:rsid w:val="00151E26"/>
    <w:rsid w:val="00153961"/>
    <w:rsid w:val="00156170"/>
    <w:rsid w:val="00156637"/>
    <w:rsid w:val="0015721C"/>
    <w:rsid w:val="00160E79"/>
    <w:rsid w:val="001662A4"/>
    <w:rsid w:val="001671F3"/>
    <w:rsid w:val="001672E1"/>
    <w:rsid w:val="0017212B"/>
    <w:rsid w:val="001740F4"/>
    <w:rsid w:val="00175B40"/>
    <w:rsid w:val="0017623F"/>
    <w:rsid w:val="00176E61"/>
    <w:rsid w:val="001771EA"/>
    <w:rsid w:val="0017730E"/>
    <w:rsid w:val="00177851"/>
    <w:rsid w:val="00181489"/>
    <w:rsid w:val="00181A59"/>
    <w:rsid w:val="00181E9A"/>
    <w:rsid w:val="00182425"/>
    <w:rsid w:val="00182EAC"/>
    <w:rsid w:val="00184BEB"/>
    <w:rsid w:val="001867DB"/>
    <w:rsid w:val="00187EE8"/>
    <w:rsid w:val="00190101"/>
    <w:rsid w:val="001917E0"/>
    <w:rsid w:val="001932B6"/>
    <w:rsid w:val="00194D06"/>
    <w:rsid w:val="001969D5"/>
    <w:rsid w:val="00197972"/>
    <w:rsid w:val="001A1B0C"/>
    <w:rsid w:val="001A1FCE"/>
    <w:rsid w:val="001A238D"/>
    <w:rsid w:val="001A2ED8"/>
    <w:rsid w:val="001A36A0"/>
    <w:rsid w:val="001A45C4"/>
    <w:rsid w:val="001A638F"/>
    <w:rsid w:val="001A75C8"/>
    <w:rsid w:val="001A7FCB"/>
    <w:rsid w:val="001B1440"/>
    <w:rsid w:val="001B16D7"/>
    <w:rsid w:val="001B72DC"/>
    <w:rsid w:val="001C3F17"/>
    <w:rsid w:val="001C53E6"/>
    <w:rsid w:val="001C7352"/>
    <w:rsid w:val="001C7C47"/>
    <w:rsid w:val="001D01D8"/>
    <w:rsid w:val="001D0BD9"/>
    <w:rsid w:val="001D28E9"/>
    <w:rsid w:val="001D349F"/>
    <w:rsid w:val="001D539C"/>
    <w:rsid w:val="001D53EC"/>
    <w:rsid w:val="001D5B68"/>
    <w:rsid w:val="001D6B66"/>
    <w:rsid w:val="001D73FE"/>
    <w:rsid w:val="001D7E9C"/>
    <w:rsid w:val="001E0668"/>
    <w:rsid w:val="001E0694"/>
    <w:rsid w:val="001E6210"/>
    <w:rsid w:val="001E646C"/>
    <w:rsid w:val="001E6E9D"/>
    <w:rsid w:val="001E797D"/>
    <w:rsid w:val="001F5CDD"/>
    <w:rsid w:val="00202167"/>
    <w:rsid w:val="00202E87"/>
    <w:rsid w:val="0020390B"/>
    <w:rsid w:val="00203D3E"/>
    <w:rsid w:val="002040DC"/>
    <w:rsid w:val="00207AFC"/>
    <w:rsid w:val="0021029D"/>
    <w:rsid w:val="0021166A"/>
    <w:rsid w:val="0021183B"/>
    <w:rsid w:val="00211C5B"/>
    <w:rsid w:val="002153E7"/>
    <w:rsid w:val="00215B0F"/>
    <w:rsid w:val="00216A9A"/>
    <w:rsid w:val="00216F64"/>
    <w:rsid w:val="00222B03"/>
    <w:rsid w:val="00223346"/>
    <w:rsid w:val="00226784"/>
    <w:rsid w:val="00226871"/>
    <w:rsid w:val="00227038"/>
    <w:rsid w:val="002311CD"/>
    <w:rsid w:val="00231243"/>
    <w:rsid w:val="002333D0"/>
    <w:rsid w:val="00235ADD"/>
    <w:rsid w:val="00236702"/>
    <w:rsid w:val="00240341"/>
    <w:rsid w:val="00241875"/>
    <w:rsid w:val="00242193"/>
    <w:rsid w:val="00242568"/>
    <w:rsid w:val="00247DF2"/>
    <w:rsid w:val="00250120"/>
    <w:rsid w:val="00251A01"/>
    <w:rsid w:val="00252602"/>
    <w:rsid w:val="00252963"/>
    <w:rsid w:val="00252EEA"/>
    <w:rsid w:val="0025407B"/>
    <w:rsid w:val="00255223"/>
    <w:rsid w:val="00255E8C"/>
    <w:rsid w:val="00257015"/>
    <w:rsid w:val="002624F6"/>
    <w:rsid w:val="00265B0D"/>
    <w:rsid w:val="0026638C"/>
    <w:rsid w:val="00270137"/>
    <w:rsid w:val="00273F4C"/>
    <w:rsid w:val="00273F7C"/>
    <w:rsid w:val="00274484"/>
    <w:rsid w:val="00275BAA"/>
    <w:rsid w:val="00281544"/>
    <w:rsid w:val="002821F1"/>
    <w:rsid w:val="00282405"/>
    <w:rsid w:val="00284120"/>
    <w:rsid w:val="00284610"/>
    <w:rsid w:val="00286498"/>
    <w:rsid w:val="00287A22"/>
    <w:rsid w:val="00291323"/>
    <w:rsid w:val="00292FC1"/>
    <w:rsid w:val="00297B0A"/>
    <w:rsid w:val="002A10A6"/>
    <w:rsid w:val="002A2703"/>
    <w:rsid w:val="002A443E"/>
    <w:rsid w:val="002A5702"/>
    <w:rsid w:val="002A6737"/>
    <w:rsid w:val="002B0DFD"/>
    <w:rsid w:val="002B100E"/>
    <w:rsid w:val="002B1AC5"/>
    <w:rsid w:val="002B4071"/>
    <w:rsid w:val="002B4A24"/>
    <w:rsid w:val="002B684D"/>
    <w:rsid w:val="002B7333"/>
    <w:rsid w:val="002C06CB"/>
    <w:rsid w:val="002C0A67"/>
    <w:rsid w:val="002C11B1"/>
    <w:rsid w:val="002C3591"/>
    <w:rsid w:val="002C37B2"/>
    <w:rsid w:val="002C513C"/>
    <w:rsid w:val="002C6040"/>
    <w:rsid w:val="002C72E6"/>
    <w:rsid w:val="002C7B80"/>
    <w:rsid w:val="002D1E7A"/>
    <w:rsid w:val="002D1E9F"/>
    <w:rsid w:val="002D2CF9"/>
    <w:rsid w:val="002D2D8C"/>
    <w:rsid w:val="002D328D"/>
    <w:rsid w:val="002D370B"/>
    <w:rsid w:val="002E1552"/>
    <w:rsid w:val="002E1EC8"/>
    <w:rsid w:val="002E417A"/>
    <w:rsid w:val="002E4D2B"/>
    <w:rsid w:val="002E6DA5"/>
    <w:rsid w:val="002E7A91"/>
    <w:rsid w:val="002F1A71"/>
    <w:rsid w:val="002F34E5"/>
    <w:rsid w:val="002F383D"/>
    <w:rsid w:val="002F5E0D"/>
    <w:rsid w:val="002F72F7"/>
    <w:rsid w:val="002F7581"/>
    <w:rsid w:val="00301FD6"/>
    <w:rsid w:val="003024A2"/>
    <w:rsid w:val="003037B8"/>
    <w:rsid w:val="0030495F"/>
    <w:rsid w:val="0030676B"/>
    <w:rsid w:val="0030691E"/>
    <w:rsid w:val="003113E3"/>
    <w:rsid w:val="003117C3"/>
    <w:rsid w:val="003122EF"/>
    <w:rsid w:val="00315C4C"/>
    <w:rsid w:val="00322257"/>
    <w:rsid w:val="00322DFD"/>
    <w:rsid w:val="00323167"/>
    <w:rsid w:val="003233D9"/>
    <w:rsid w:val="00323638"/>
    <w:rsid w:val="003246CF"/>
    <w:rsid w:val="00327174"/>
    <w:rsid w:val="00331DBE"/>
    <w:rsid w:val="00332F05"/>
    <w:rsid w:val="0033523B"/>
    <w:rsid w:val="00335DDD"/>
    <w:rsid w:val="00341223"/>
    <w:rsid w:val="0034224F"/>
    <w:rsid w:val="00344BEC"/>
    <w:rsid w:val="00345A49"/>
    <w:rsid w:val="00346268"/>
    <w:rsid w:val="00347BF0"/>
    <w:rsid w:val="003506AB"/>
    <w:rsid w:val="003519B8"/>
    <w:rsid w:val="003628CB"/>
    <w:rsid w:val="00365151"/>
    <w:rsid w:val="0036731F"/>
    <w:rsid w:val="00370B54"/>
    <w:rsid w:val="003721EA"/>
    <w:rsid w:val="003749B8"/>
    <w:rsid w:val="003763E5"/>
    <w:rsid w:val="00376B29"/>
    <w:rsid w:val="00380FE1"/>
    <w:rsid w:val="00382B6E"/>
    <w:rsid w:val="00383FAE"/>
    <w:rsid w:val="0038759A"/>
    <w:rsid w:val="00391480"/>
    <w:rsid w:val="003937C0"/>
    <w:rsid w:val="00396001"/>
    <w:rsid w:val="00396166"/>
    <w:rsid w:val="003972EA"/>
    <w:rsid w:val="00397B0F"/>
    <w:rsid w:val="003A123F"/>
    <w:rsid w:val="003A3581"/>
    <w:rsid w:val="003A3D7E"/>
    <w:rsid w:val="003A3E40"/>
    <w:rsid w:val="003A5380"/>
    <w:rsid w:val="003B0818"/>
    <w:rsid w:val="003B0C61"/>
    <w:rsid w:val="003B4235"/>
    <w:rsid w:val="003B4276"/>
    <w:rsid w:val="003B4AFA"/>
    <w:rsid w:val="003C116F"/>
    <w:rsid w:val="003C1CB9"/>
    <w:rsid w:val="003C2623"/>
    <w:rsid w:val="003C40AF"/>
    <w:rsid w:val="003C556E"/>
    <w:rsid w:val="003C56D0"/>
    <w:rsid w:val="003C6B68"/>
    <w:rsid w:val="003D0339"/>
    <w:rsid w:val="003D18C0"/>
    <w:rsid w:val="003D2AEE"/>
    <w:rsid w:val="003D3805"/>
    <w:rsid w:val="003D4A6D"/>
    <w:rsid w:val="003D6C2F"/>
    <w:rsid w:val="003D7BE4"/>
    <w:rsid w:val="003E059A"/>
    <w:rsid w:val="003E063B"/>
    <w:rsid w:val="003E18A5"/>
    <w:rsid w:val="003E3A60"/>
    <w:rsid w:val="003E4240"/>
    <w:rsid w:val="003E4894"/>
    <w:rsid w:val="003E6AB7"/>
    <w:rsid w:val="003E7C2A"/>
    <w:rsid w:val="003E7D3D"/>
    <w:rsid w:val="003F0DBC"/>
    <w:rsid w:val="003F149E"/>
    <w:rsid w:val="003F16E9"/>
    <w:rsid w:val="003F2421"/>
    <w:rsid w:val="003F43DC"/>
    <w:rsid w:val="003F5225"/>
    <w:rsid w:val="003F593C"/>
    <w:rsid w:val="003F71B1"/>
    <w:rsid w:val="003F7778"/>
    <w:rsid w:val="003F7FD8"/>
    <w:rsid w:val="0040005A"/>
    <w:rsid w:val="00402016"/>
    <w:rsid w:val="00403AD1"/>
    <w:rsid w:val="00403D25"/>
    <w:rsid w:val="00406267"/>
    <w:rsid w:val="0041154A"/>
    <w:rsid w:val="00413537"/>
    <w:rsid w:val="0041484E"/>
    <w:rsid w:val="00415CA9"/>
    <w:rsid w:val="0042117C"/>
    <w:rsid w:val="00423EC3"/>
    <w:rsid w:val="0042577B"/>
    <w:rsid w:val="00426659"/>
    <w:rsid w:val="00432C59"/>
    <w:rsid w:val="00435EF3"/>
    <w:rsid w:val="004364E6"/>
    <w:rsid w:val="00456970"/>
    <w:rsid w:val="00460A7D"/>
    <w:rsid w:val="00461177"/>
    <w:rsid w:val="00461CF7"/>
    <w:rsid w:val="00461F4F"/>
    <w:rsid w:val="004621D8"/>
    <w:rsid w:val="0046425D"/>
    <w:rsid w:val="00465ACF"/>
    <w:rsid w:val="0046612C"/>
    <w:rsid w:val="0046792D"/>
    <w:rsid w:val="00467C59"/>
    <w:rsid w:val="004703F7"/>
    <w:rsid w:val="00475347"/>
    <w:rsid w:val="00475D09"/>
    <w:rsid w:val="004827F0"/>
    <w:rsid w:val="00482AE5"/>
    <w:rsid w:val="00483BBA"/>
    <w:rsid w:val="00483ED1"/>
    <w:rsid w:val="004845DA"/>
    <w:rsid w:val="004902B2"/>
    <w:rsid w:val="00490DE5"/>
    <w:rsid w:val="004913A3"/>
    <w:rsid w:val="00492674"/>
    <w:rsid w:val="00494D12"/>
    <w:rsid w:val="004A4014"/>
    <w:rsid w:val="004A6AD9"/>
    <w:rsid w:val="004A7097"/>
    <w:rsid w:val="004A79CC"/>
    <w:rsid w:val="004B37A1"/>
    <w:rsid w:val="004B5FE5"/>
    <w:rsid w:val="004C0DAF"/>
    <w:rsid w:val="004C128B"/>
    <w:rsid w:val="004C193E"/>
    <w:rsid w:val="004C289A"/>
    <w:rsid w:val="004C2A0A"/>
    <w:rsid w:val="004C2C5F"/>
    <w:rsid w:val="004C3E64"/>
    <w:rsid w:val="004C3EB3"/>
    <w:rsid w:val="004C68CD"/>
    <w:rsid w:val="004D0DB1"/>
    <w:rsid w:val="004D2D1E"/>
    <w:rsid w:val="004D3506"/>
    <w:rsid w:val="004D37CD"/>
    <w:rsid w:val="004D4971"/>
    <w:rsid w:val="004D5315"/>
    <w:rsid w:val="004D5812"/>
    <w:rsid w:val="004D7A1A"/>
    <w:rsid w:val="004E035A"/>
    <w:rsid w:val="004E3112"/>
    <w:rsid w:val="004E5840"/>
    <w:rsid w:val="004E7851"/>
    <w:rsid w:val="004E7F0E"/>
    <w:rsid w:val="004F1B0D"/>
    <w:rsid w:val="004F30DC"/>
    <w:rsid w:val="004F6703"/>
    <w:rsid w:val="005041D6"/>
    <w:rsid w:val="0050577B"/>
    <w:rsid w:val="005058FC"/>
    <w:rsid w:val="0050606E"/>
    <w:rsid w:val="00510280"/>
    <w:rsid w:val="00510BD9"/>
    <w:rsid w:val="00511EE7"/>
    <w:rsid w:val="00513467"/>
    <w:rsid w:val="0051385D"/>
    <w:rsid w:val="005142F9"/>
    <w:rsid w:val="005207FD"/>
    <w:rsid w:val="0052451A"/>
    <w:rsid w:val="00525078"/>
    <w:rsid w:val="0053110D"/>
    <w:rsid w:val="00531F1E"/>
    <w:rsid w:val="00532EEF"/>
    <w:rsid w:val="00533E9C"/>
    <w:rsid w:val="00534515"/>
    <w:rsid w:val="00534E65"/>
    <w:rsid w:val="00535E58"/>
    <w:rsid w:val="00537AC9"/>
    <w:rsid w:val="00543CC7"/>
    <w:rsid w:val="00543E2E"/>
    <w:rsid w:val="00545643"/>
    <w:rsid w:val="00545DCD"/>
    <w:rsid w:val="005460DB"/>
    <w:rsid w:val="00546662"/>
    <w:rsid w:val="0054794C"/>
    <w:rsid w:val="00550827"/>
    <w:rsid w:val="005525A6"/>
    <w:rsid w:val="00552A3D"/>
    <w:rsid w:val="00552C8F"/>
    <w:rsid w:val="00554581"/>
    <w:rsid w:val="00554F16"/>
    <w:rsid w:val="005567E2"/>
    <w:rsid w:val="005579F8"/>
    <w:rsid w:val="005604E0"/>
    <w:rsid w:val="005630A4"/>
    <w:rsid w:val="00563F2A"/>
    <w:rsid w:val="0056576C"/>
    <w:rsid w:val="00570971"/>
    <w:rsid w:val="005744A9"/>
    <w:rsid w:val="0057656F"/>
    <w:rsid w:val="00576A99"/>
    <w:rsid w:val="005816A4"/>
    <w:rsid w:val="00581E26"/>
    <w:rsid w:val="0058223C"/>
    <w:rsid w:val="005842D2"/>
    <w:rsid w:val="005854BE"/>
    <w:rsid w:val="00585988"/>
    <w:rsid w:val="00585C5A"/>
    <w:rsid w:val="0058609D"/>
    <w:rsid w:val="00587A5D"/>
    <w:rsid w:val="00592465"/>
    <w:rsid w:val="00594E27"/>
    <w:rsid w:val="005A1FC2"/>
    <w:rsid w:val="005A21AE"/>
    <w:rsid w:val="005A2784"/>
    <w:rsid w:val="005A29CA"/>
    <w:rsid w:val="005A33D5"/>
    <w:rsid w:val="005A507E"/>
    <w:rsid w:val="005A68EB"/>
    <w:rsid w:val="005A7298"/>
    <w:rsid w:val="005B1C5C"/>
    <w:rsid w:val="005B3016"/>
    <w:rsid w:val="005B7BCE"/>
    <w:rsid w:val="005C20E7"/>
    <w:rsid w:val="005C4A92"/>
    <w:rsid w:val="005C4CDA"/>
    <w:rsid w:val="005C5EC6"/>
    <w:rsid w:val="005C6529"/>
    <w:rsid w:val="005D0849"/>
    <w:rsid w:val="005D0CA9"/>
    <w:rsid w:val="005D24AB"/>
    <w:rsid w:val="005D323B"/>
    <w:rsid w:val="005D43DA"/>
    <w:rsid w:val="005D4582"/>
    <w:rsid w:val="005D5ACA"/>
    <w:rsid w:val="005E0362"/>
    <w:rsid w:val="005E303C"/>
    <w:rsid w:val="005E4921"/>
    <w:rsid w:val="005E6537"/>
    <w:rsid w:val="005E655E"/>
    <w:rsid w:val="005E6B73"/>
    <w:rsid w:val="005F0FC2"/>
    <w:rsid w:val="005F12DC"/>
    <w:rsid w:val="005F5D0E"/>
    <w:rsid w:val="005F6211"/>
    <w:rsid w:val="005F69E7"/>
    <w:rsid w:val="005F7DC4"/>
    <w:rsid w:val="00600110"/>
    <w:rsid w:val="00602CFC"/>
    <w:rsid w:val="00603B30"/>
    <w:rsid w:val="00604C46"/>
    <w:rsid w:val="006062A0"/>
    <w:rsid w:val="00606FA6"/>
    <w:rsid w:val="00606FA8"/>
    <w:rsid w:val="006151A9"/>
    <w:rsid w:val="00615A25"/>
    <w:rsid w:val="0061639F"/>
    <w:rsid w:val="00622D79"/>
    <w:rsid w:val="00624534"/>
    <w:rsid w:val="00624992"/>
    <w:rsid w:val="00624D2E"/>
    <w:rsid w:val="00625A65"/>
    <w:rsid w:val="006275B1"/>
    <w:rsid w:val="00632AB6"/>
    <w:rsid w:val="006331FC"/>
    <w:rsid w:val="00633C28"/>
    <w:rsid w:val="00635629"/>
    <w:rsid w:val="0063655D"/>
    <w:rsid w:val="0064063D"/>
    <w:rsid w:val="00642B95"/>
    <w:rsid w:val="00645271"/>
    <w:rsid w:val="00645320"/>
    <w:rsid w:val="006500A2"/>
    <w:rsid w:val="00653447"/>
    <w:rsid w:val="00654057"/>
    <w:rsid w:val="00660391"/>
    <w:rsid w:val="00660E83"/>
    <w:rsid w:val="006617BC"/>
    <w:rsid w:val="00664672"/>
    <w:rsid w:val="0066733E"/>
    <w:rsid w:val="00670951"/>
    <w:rsid w:val="00673354"/>
    <w:rsid w:val="006738D9"/>
    <w:rsid w:val="00673A25"/>
    <w:rsid w:val="00674660"/>
    <w:rsid w:val="00675BD2"/>
    <w:rsid w:val="00675D75"/>
    <w:rsid w:val="006767C2"/>
    <w:rsid w:val="0068286C"/>
    <w:rsid w:val="00682D13"/>
    <w:rsid w:val="006833FF"/>
    <w:rsid w:val="0068571B"/>
    <w:rsid w:val="00686B90"/>
    <w:rsid w:val="006906A1"/>
    <w:rsid w:val="00692A99"/>
    <w:rsid w:val="00695655"/>
    <w:rsid w:val="00695919"/>
    <w:rsid w:val="00695F51"/>
    <w:rsid w:val="006960F2"/>
    <w:rsid w:val="00697817"/>
    <w:rsid w:val="006979A1"/>
    <w:rsid w:val="006A1560"/>
    <w:rsid w:val="006A3333"/>
    <w:rsid w:val="006A3640"/>
    <w:rsid w:val="006A4CE9"/>
    <w:rsid w:val="006B0603"/>
    <w:rsid w:val="006B09E0"/>
    <w:rsid w:val="006B264B"/>
    <w:rsid w:val="006B48D3"/>
    <w:rsid w:val="006B667F"/>
    <w:rsid w:val="006B7A37"/>
    <w:rsid w:val="006B7E40"/>
    <w:rsid w:val="006C1E55"/>
    <w:rsid w:val="006C35B4"/>
    <w:rsid w:val="006C401E"/>
    <w:rsid w:val="006C4269"/>
    <w:rsid w:val="006C5F37"/>
    <w:rsid w:val="006D3B4C"/>
    <w:rsid w:val="006D4F6A"/>
    <w:rsid w:val="006D5462"/>
    <w:rsid w:val="006D636B"/>
    <w:rsid w:val="006D6397"/>
    <w:rsid w:val="006E0A1E"/>
    <w:rsid w:val="006E0B27"/>
    <w:rsid w:val="006E201D"/>
    <w:rsid w:val="006E26F6"/>
    <w:rsid w:val="006E2C52"/>
    <w:rsid w:val="006E31D7"/>
    <w:rsid w:val="006E32D9"/>
    <w:rsid w:val="006E36E8"/>
    <w:rsid w:val="006E3D4C"/>
    <w:rsid w:val="006E4292"/>
    <w:rsid w:val="006E6928"/>
    <w:rsid w:val="006F4F3B"/>
    <w:rsid w:val="00700555"/>
    <w:rsid w:val="007027F9"/>
    <w:rsid w:val="007055FF"/>
    <w:rsid w:val="0070574A"/>
    <w:rsid w:val="007061AA"/>
    <w:rsid w:val="007069A5"/>
    <w:rsid w:val="007074F0"/>
    <w:rsid w:val="007079A0"/>
    <w:rsid w:val="007107A8"/>
    <w:rsid w:val="007138C1"/>
    <w:rsid w:val="00714366"/>
    <w:rsid w:val="00715B74"/>
    <w:rsid w:val="00721579"/>
    <w:rsid w:val="00721C2A"/>
    <w:rsid w:val="00721DD7"/>
    <w:rsid w:val="0072380E"/>
    <w:rsid w:val="007240B0"/>
    <w:rsid w:val="007243DD"/>
    <w:rsid w:val="00724B7E"/>
    <w:rsid w:val="00727D15"/>
    <w:rsid w:val="007329F9"/>
    <w:rsid w:val="00735AC8"/>
    <w:rsid w:val="00744007"/>
    <w:rsid w:val="007449E4"/>
    <w:rsid w:val="00747220"/>
    <w:rsid w:val="007474F7"/>
    <w:rsid w:val="00750F07"/>
    <w:rsid w:val="00757C48"/>
    <w:rsid w:val="00760B83"/>
    <w:rsid w:val="00761401"/>
    <w:rsid w:val="007679D3"/>
    <w:rsid w:val="007709D5"/>
    <w:rsid w:val="00772B7F"/>
    <w:rsid w:val="00772E78"/>
    <w:rsid w:val="00774824"/>
    <w:rsid w:val="00777A78"/>
    <w:rsid w:val="007814CC"/>
    <w:rsid w:val="007839E7"/>
    <w:rsid w:val="007927F0"/>
    <w:rsid w:val="00792D5F"/>
    <w:rsid w:val="00795B25"/>
    <w:rsid w:val="007A22E1"/>
    <w:rsid w:val="007A27A6"/>
    <w:rsid w:val="007A381E"/>
    <w:rsid w:val="007A4032"/>
    <w:rsid w:val="007A5B60"/>
    <w:rsid w:val="007A7E17"/>
    <w:rsid w:val="007B0EB9"/>
    <w:rsid w:val="007B439F"/>
    <w:rsid w:val="007B594C"/>
    <w:rsid w:val="007C5255"/>
    <w:rsid w:val="007C59E4"/>
    <w:rsid w:val="007C7AA9"/>
    <w:rsid w:val="007C7CFB"/>
    <w:rsid w:val="007D062F"/>
    <w:rsid w:val="007D1474"/>
    <w:rsid w:val="007D2613"/>
    <w:rsid w:val="007D47B4"/>
    <w:rsid w:val="007E16E4"/>
    <w:rsid w:val="007E32BD"/>
    <w:rsid w:val="007E37A5"/>
    <w:rsid w:val="007E452B"/>
    <w:rsid w:val="007E5031"/>
    <w:rsid w:val="007E5088"/>
    <w:rsid w:val="007E6CFF"/>
    <w:rsid w:val="007F07D0"/>
    <w:rsid w:val="007F12AA"/>
    <w:rsid w:val="007F20A2"/>
    <w:rsid w:val="007F322F"/>
    <w:rsid w:val="007F50BD"/>
    <w:rsid w:val="007F58AD"/>
    <w:rsid w:val="007F667B"/>
    <w:rsid w:val="007F7A82"/>
    <w:rsid w:val="00801E94"/>
    <w:rsid w:val="00802D30"/>
    <w:rsid w:val="00802D86"/>
    <w:rsid w:val="00803DA6"/>
    <w:rsid w:val="00803E3A"/>
    <w:rsid w:val="008065F0"/>
    <w:rsid w:val="0081189E"/>
    <w:rsid w:val="008132C1"/>
    <w:rsid w:val="0081416A"/>
    <w:rsid w:val="00816A15"/>
    <w:rsid w:val="008200F5"/>
    <w:rsid w:val="00820898"/>
    <w:rsid w:val="008217C4"/>
    <w:rsid w:val="00822334"/>
    <w:rsid w:val="0082326A"/>
    <w:rsid w:val="00823CCF"/>
    <w:rsid w:val="00826C41"/>
    <w:rsid w:val="00826E43"/>
    <w:rsid w:val="00827B0F"/>
    <w:rsid w:val="00830249"/>
    <w:rsid w:val="0083063F"/>
    <w:rsid w:val="00830AC7"/>
    <w:rsid w:val="008310F4"/>
    <w:rsid w:val="008319A7"/>
    <w:rsid w:val="00833C06"/>
    <w:rsid w:val="0083493B"/>
    <w:rsid w:val="0083573D"/>
    <w:rsid w:val="00836CA7"/>
    <w:rsid w:val="0084203D"/>
    <w:rsid w:val="00842564"/>
    <w:rsid w:val="00843000"/>
    <w:rsid w:val="0084604E"/>
    <w:rsid w:val="008470EF"/>
    <w:rsid w:val="008477B5"/>
    <w:rsid w:val="00850550"/>
    <w:rsid w:val="00853E61"/>
    <w:rsid w:val="00855613"/>
    <w:rsid w:val="00857F4B"/>
    <w:rsid w:val="008626EA"/>
    <w:rsid w:val="00863BC8"/>
    <w:rsid w:val="00864AE7"/>
    <w:rsid w:val="00865BED"/>
    <w:rsid w:val="008663CD"/>
    <w:rsid w:val="00866FCF"/>
    <w:rsid w:val="008705CE"/>
    <w:rsid w:val="0087193E"/>
    <w:rsid w:val="0087384F"/>
    <w:rsid w:val="008741FB"/>
    <w:rsid w:val="00875D92"/>
    <w:rsid w:val="0087613C"/>
    <w:rsid w:val="00876985"/>
    <w:rsid w:val="008775DE"/>
    <w:rsid w:val="00877626"/>
    <w:rsid w:val="008821F2"/>
    <w:rsid w:val="008831DA"/>
    <w:rsid w:val="00885364"/>
    <w:rsid w:val="00885823"/>
    <w:rsid w:val="00885F31"/>
    <w:rsid w:val="00892C83"/>
    <w:rsid w:val="00892CA3"/>
    <w:rsid w:val="00893F3E"/>
    <w:rsid w:val="00894AE1"/>
    <w:rsid w:val="00895CE2"/>
    <w:rsid w:val="008961EE"/>
    <w:rsid w:val="0089644A"/>
    <w:rsid w:val="008A02E4"/>
    <w:rsid w:val="008A13CE"/>
    <w:rsid w:val="008A29FC"/>
    <w:rsid w:val="008A3480"/>
    <w:rsid w:val="008A4E5F"/>
    <w:rsid w:val="008A563B"/>
    <w:rsid w:val="008A6DDF"/>
    <w:rsid w:val="008B0275"/>
    <w:rsid w:val="008B39AE"/>
    <w:rsid w:val="008B4AB7"/>
    <w:rsid w:val="008B5475"/>
    <w:rsid w:val="008B55FD"/>
    <w:rsid w:val="008B75E4"/>
    <w:rsid w:val="008C5B54"/>
    <w:rsid w:val="008C7FD4"/>
    <w:rsid w:val="008D0E71"/>
    <w:rsid w:val="008D14D7"/>
    <w:rsid w:val="008D1A87"/>
    <w:rsid w:val="008D223C"/>
    <w:rsid w:val="008D627E"/>
    <w:rsid w:val="008D7118"/>
    <w:rsid w:val="008E030C"/>
    <w:rsid w:val="008E096C"/>
    <w:rsid w:val="008E17AD"/>
    <w:rsid w:val="008E448A"/>
    <w:rsid w:val="008E4561"/>
    <w:rsid w:val="008E4B93"/>
    <w:rsid w:val="008F1095"/>
    <w:rsid w:val="008F2D3D"/>
    <w:rsid w:val="008F63AE"/>
    <w:rsid w:val="008F6BCA"/>
    <w:rsid w:val="00900834"/>
    <w:rsid w:val="00901BC8"/>
    <w:rsid w:val="009138C5"/>
    <w:rsid w:val="0091456E"/>
    <w:rsid w:val="00914DE8"/>
    <w:rsid w:val="009157D0"/>
    <w:rsid w:val="00915FEB"/>
    <w:rsid w:val="00916726"/>
    <w:rsid w:val="00916BC0"/>
    <w:rsid w:val="00917085"/>
    <w:rsid w:val="00917D29"/>
    <w:rsid w:val="00920DC5"/>
    <w:rsid w:val="00921522"/>
    <w:rsid w:val="00922A69"/>
    <w:rsid w:val="00924B41"/>
    <w:rsid w:val="00925FF3"/>
    <w:rsid w:val="009266BC"/>
    <w:rsid w:val="00926D13"/>
    <w:rsid w:val="00930718"/>
    <w:rsid w:val="00930856"/>
    <w:rsid w:val="009328A6"/>
    <w:rsid w:val="009341AB"/>
    <w:rsid w:val="00934421"/>
    <w:rsid w:val="0093572E"/>
    <w:rsid w:val="0093721D"/>
    <w:rsid w:val="00942A40"/>
    <w:rsid w:val="00942BC6"/>
    <w:rsid w:val="00944843"/>
    <w:rsid w:val="00947F1B"/>
    <w:rsid w:val="00950EF0"/>
    <w:rsid w:val="00953CBE"/>
    <w:rsid w:val="00956B6D"/>
    <w:rsid w:val="00961120"/>
    <w:rsid w:val="00970F52"/>
    <w:rsid w:val="0097111F"/>
    <w:rsid w:val="009711E1"/>
    <w:rsid w:val="009749BC"/>
    <w:rsid w:val="00980139"/>
    <w:rsid w:val="00981A24"/>
    <w:rsid w:val="00983D21"/>
    <w:rsid w:val="0098487C"/>
    <w:rsid w:val="00985F0F"/>
    <w:rsid w:val="009866A5"/>
    <w:rsid w:val="0098710E"/>
    <w:rsid w:val="00987E16"/>
    <w:rsid w:val="00991DE3"/>
    <w:rsid w:val="009928E5"/>
    <w:rsid w:val="009935F9"/>
    <w:rsid w:val="00993FCB"/>
    <w:rsid w:val="00995A9C"/>
    <w:rsid w:val="009A0601"/>
    <w:rsid w:val="009A1807"/>
    <w:rsid w:val="009A248F"/>
    <w:rsid w:val="009A4A4E"/>
    <w:rsid w:val="009B17C3"/>
    <w:rsid w:val="009B58D0"/>
    <w:rsid w:val="009B5F62"/>
    <w:rsid w:val="009B7B07"/>
    <w:rsid w:val="009C082B"/>
    <w:rsid w:val="009C0D61"/>
    <w:rsid w:val="009C23F3"/>
    <w:rsid w:val="009C4353"/>
    <w:rsid w:val="009C4F32"/>
    <w:rsid w:val="009C5D42"/>
    <w:rsid w:val="009D08C2"/>
    <w:rsid w:val="009D1284"/>
    <w:rsid w:val="009D23F3"/>
    <w:rsid w:val="009D2C1A"/>
    <w:rsid w:val="009D324B"/>
    <w:rsid w:val="009E016F"/>
    <w:rsid w:val="009E0719"/>
    <w:rsid w:val="009E2AE4"/>
    <w:rsid w:val="009E455A"/>
    <w:rsid w:val="009F1972"/>
    <w:rsid w:val="009F25ED"/>
    <w:rsid w:val="009F41D3"/>
    <w:rsid w:val="009F5C45"/>
    <w:rsid w:val="009F5E7C"/>
    <w:rsid w:val="009F6FDC"/>
    <w:rsid w:val="009F7765"/>
    <w:rsid w:val="00A02D77"/>
    <w:rsid w:val="00A02E04"/>
    <w:rsid w:val="00A0500B"/>
    <w:rsid w:val="00A07A6B"/>
    <w:rsid w:val="00A13830"/>
    <w:rsid w:val="00A15740"/>
    <w:rsid w:val="00A171EF"/>
    <w:rsid w:val="00A17A94"/>
    <w:rsid w:val="00A17B64"/>
    <w:rsid w:val="00A210C4"/>
    <w:rsid w:val="00A230E4"/>
    <w:rsid w:val="00A244FD"/>
    <w:rsid w:val="00A24863"/>
    <w:rsid w:val="00A2559B"/>
    <w:rsid w:val="00A27665"/>
    <w:rsid w:val="00A31D00"/>
    <w:rsid w:val="00A360BC"/>
    <w:rsid w:val="00A37058"/>
    <w:rsid w:val="00A37AC5"/>
    <w:rsid w:val="00A42893"/>
    <w:rsid w:val="00A44296"/>
    <w:rsid w:val="00A44709"/>
    <w:rsid w:val="00A45E1C"/>
    <w:rsid w:val="00A46B19"/>
    <w:rsid w:val="00A51AB9"/>
    <w:rsid w:val="00A51B58"/>
    <w:rsid w:val="00A51B76"/>
    <w:rsid w:val="00A51F91"/>
    <w:rsid w:val="00A545D3"/>
    <w:rsid w:val="00A54778"/>
    <w:rsid w:val="00A547E4"/>
    <w:rsid w:val="00A56ACC"/>
    <w:rsid w:val="00A57C13"/>
    <w:rsid w:val="00A6069C"/>
    <w:rsid w:val="00A60A65"/>
    <w:rsid w:val="00A63EDF"/>
    <w:rsid w:val="00A669F0"/>
    <w:rsid w:val="00A7044F"/>
    <w:rsid w:val="00A71CF1"/>
    <w:rsid w:val="00A71E09"/>
    <w:rsid w:val="00A735B7"/>
    <w:rsid w:val="00A738F7"/>
    <w:rsid w:val="00A74698"/>
    <w:rsid w:val="00A7792B"/>
    <w:rsid w:val="00A81A0F"/>
    <w:rsid w:val="00A83068"/>
    <w:rsid w:val="00A86EE5"/>
    <w:rsid w:val="00A87B63"/>
    <w:rsid w:val="00A87CAA"/>
    <w:rsid w:val="00A907F3"/>
    <w:rsid w:val="00A94718"/>
    <w:rsid w:val="00A955D0"/>
    <w:rsid w:val="00A97D87"/>
    <w:rsid w:val="00AA1FC1"/>
    <w:rsid w:val="00AA37A3"/>
    <w:rsid w:val="00AA41D8"/>
    <w:rsid w:val="00AA5947"/>
    <w:rsid w:val="00AA69C5"/>
    <w:rsid w:val="00AA6F54"/>
    <w:rsid w:val="00AB0634"/>
    <w:rsid w:val="00AB1313"/>
    <w:rsid w:val="00AB3473"/>
    <w:rsid w:val="00AB3D72"/>
    <w:rsid w:val="00AB6364"/>
    <w:rsid w:val="00AC3B2A"/>
    <w:rsid w:val="00AC3C8C"/>
    <w:rsid w:val="00AC4B9C"/>
    <w:rsid w:val="00AD08A9"/>
    <w:rsid w:val="00AD2AE2"/>
    <w:rsid w:val="00AD2E79"/>
    <w:rsid w:val="00AD362E"/>
    <w:rsid w:val="00AD45D7"/>
    <w:rsid w:val="00AD4C50"/>
    <w:rsid w:val="00AE001B"/>
    <w:rsid w:val="00AE0A69"/>
    <w:rsid w:val="00AE1726"/>
    <w:rsid w:val="00AE1DB5"/>
    <w:rsid w:val="00AE1DCB"/>
    <w:rsid w:val="00AE2764"/>
    <w:rsid w:val="00AE4872"/>
    <w:rsid w:val="00AE6FDD"/>
    <w:rsid w:val="00AF0477"/>
    <w:rsid w:val="00AF2620"/>
    <w:rsid w:val="00AF26F5"/>
    <w:rsid w:val="00AF487D"/>
    <w:rsid w:val="00AF65ED"/>
    <w:rsid w:val="00B03A5E"/>
    <w:rsid w:val="00B071E3"/>
    <w:rsid w:val="00B074BE"/>
    <w:rsid w:val="00B079AC"/>
    <w:rsid w:val="00B10221"/>
    <w:rsid w:val="00B124B2"/>
    <w:rsid w:val="00B13525"/>
    <w:rsid w:val="00B14A2D"/>
    <w:rsid w:val="00B154BB"/>
    <w:rsid w:val="00B15C28"/>
    <w:rsid w:val="00B15F54"/>
    <w:rsid w:val="00B17C53"/>
    <w:rsid w:val="00B21EF7"/>
    <w:rsid w:val="00B22250"/>
    <w:rsid w:val="00B3139A"/>
    <w:rsid w:val="00B3251A"/>
    <w:rsid w:val="00B32F88"/>
    <w:rsid w:val="00B34663"/>
    <w:rsid w:val="00B353BF"/>
    <w:rsid w:val="00B424D6"/>
    <w:rsid w:val="00B42B77"/>
    <w:rsid w:val="00B45A44"/>
    <w:rsid w:val="00B46A5A"/>
    <w:rsid w:val="00B51170"/>
    <w:rsid w:val="00B5396B"/>
    <w:rsid w:val="00B53D9B"/>
    <w:rsid w:val="00B545B2"/>
    <w:rsid w:val="00B545C4"/>
    <w:rsid w:val="00B55A6E"/>
    <w:rsid w:val="00B56912"/>
    <w:rsid w:val="00B57162"/>
    <w:rsid w:val="00B57650"/>
    <w:rsid w:val="00B57826"/>
    <w:rsid w:val="00B61549"/>
    <w:rsid w:val="00B620D7"/>
    <w:rsid w:val="00B644F7"/>
    <w:rsid w:val="00B647E0"/>
    <w:rsid w:val="00B64C19"/>
    <w:rsid w:val="00B66789"/>
    <w:rsid w:val="00B66A3F"/>
    <w:rsid w:val="00B6720E"/>
    <w:rsid w:val="00B67A06"/>
    <w:rsid w:val="00B70EA0"/>
    <w:rsid w:val="00B716C8"/>
    <w:rsid w:val="00B74875"/>
    <w:rsid w:val="00B74B8E"/>
    <w:rsid w:val="00B77029"/>
    <w:rsid w:val="00B772E3"/>
    <w:rsid w:val="00B77633"/>
    <w:rsid w:val="00B77B1F"/>
    <w:rsid w:val="00B80718"/>
    <w:rsid w:val="00B80DC7"/>
    <w:rsid w:val="00B81079"/>
    <w:rsid w:val="00B8287F"/>
    <w:rsid w:val="00B85AF2"/>
    <w:rsid w:val="00B86286"/>
    <w:rsid w:val="00B92A4F"/>
    <w:rsid w:val="00B92C24"/>
    <w:rsid w:val="00B92CCF"/>
    <w:rsid w:val="00B955EC"/>
    <w:rsid w:val="00BA3F4B"/>
    <w:rsid w:val="00BA5B50"/>
    <w:rsid w:val="00BA6EEE"/>
    <w:rsid w:val="00BA7552"/>
    <w:rsid w:val="00BB01FF"/>
    <w:rsid w:val="00BB2B85"/>
    <w:rsid w:val="00BB4056"/>
    <w:rsid w:val="00BB53AE"/>
    <w:rsid w:val="00BB60AF"/>
    <w:rsid w:val="00BB62D3"/>
    <w:rsid w:val="00BB7E04"/>
    <w:rsid w:val="00BC0F54"/>
    <w:rsid w:val="00BC1C1E"/>
    <w:rsid w:val="00BC26B9"/>
    <w:rsid w:val="00BC390C"/>
    <w:rsid w:val="00BC401E"/>
    <w:rsid w:val="00BC507C"/>
    <w:rsid w:val="00BC6C96"/>
    <w:rsid w:val="00BC6EC3"/>
    <w:rsid w:val="00BC782F"/>
    <w:rsid w:val="00BC7D73"/>
    <w:rsid w:val="00BD0231"/>
    <w:rsid w:val="00BD069F"/>
    <w:rsid w:val="00BD086E"/>
    <w:rsid w:val="00BD2445"/>
    <w:rsid w:val="00BD2BA8"/>
    <w:rsid w:val="00BD66B4"/>
    <w:rsid w:val="00BD6B95"/>
    <w:rsid w:val="00BD7FDA"/>
    <w:rsid w:val="00BE134C"/>
    <w:rsid w:val="00BE1DB9"/>
    <w:rsid w:val="00BE2040"/>
    <w:rsid w:val="00BE2D80"/>
    <w:rsid w:val="00BE5DF4"/>
    <w:rsid w:val="00BF563E"/>
    <w:rsid w:val="00BF68A9"/>
    <w:rsid w:val="00C00719"/>
    <w:rsid w:val="00C022C2"/>
    <w:rsid w:val="00C03C3A"/>
    <w:rsid w:val="00C0564F"/>
    <w:rsid w:val="00C06EED"/>
    <w:rsid w:val="00C1097C"/>
    <w:rsid w:val="00C11694"/>
    <w:rsid w:val="00C12407"/>
    <w:rsid w:val="00C15ECA"/>
    <w:rsid w:val="00C15F09"/>
    <w:rsid w:val="00C16357"/>
    <w:rsid w:val="00C21567"/>
    <w:rsid w:val="00C217F6"/>
    <w:rsid w:val="00C22D29"/>
    <w:rsid w:val="00C25F6D"/>
    <w:rsid w:val="00C27AA3"/>
    <w:rsid w:val="00C30845"/>
    <w:rsid w:val="00C313EB"/>
    <w:rsid w:val="00C3312F"/>
    <w:rsid w:val="00C370B4"/>
    <w:rsid w:val="00C406E9"/>
    <w:rsid w:val="00C44DED"/>
    <w:rsid w:val="00C4583F"/>
    <w:rsid w:val="00C45EDD"/>
    <w:rsid w:val="00C4628A"/>
    <w:rsid w:val="00C52E68"/>
    <w:rsid w:val="00C539DD"/>
    <w:rsid w:val="00C545A3"/>
    <w:rsid w:val="00C5547B"/>
    <w:rsid w:val="00C55AA0"/>
    <w:rsid w:val="00C5649A"/>
    <w:rsid w:val="00C56828"/>
    <w:rsid w:val="00C612F2"/>
    <w:rsid w:val="00C61FBD"/>
    <w:rsid w:val="00C649E5"/>
    <w:rsid w:val="00C653E5"/>
    <w:rsid w:val="00C71DC1"/>
    <w:rsid w:val="00C71FB5"/>
    <w:rsid w:val="00C74B00"/>
    <w:rsid w:val="00C750D8"/>
    <w:rsid w:val="00C756DE"/>
    <w:rsid w:val="00C76861"/>
    <w:rsid w:val="00C820EE"/>
    <w:rsid w:val="00C826BF"/>
    <w:rsid w:val="00C828B6"/>
    <w:rsid w:val="00C82926"/>
    <w:rsid w:val="00C8363A"/>
    <w:rsid w:val="00C84BAA"/>
    <w:rsid w:val="00C95131"/>
    <w:rsid w:val="00CA6094"/>
    <w:rsid w:val="00CA7CE1"/>
    <w:rsid w:val="00CB05E0"/>
    <w:rsid w:val="00CB0754"/>
    <w:rsid w:val="00CB35DE"/>
    <w:rsid w:val="00CB4620"/>
    <w:rsid w:val="00CB695C"/>
    <w:rsid w:val="00CB6961"/>
    <w:rsid w:val="00CB780D"/>
    <w:rsid w:val="00CC0A8C"/>
    <w:rsid w:val="00CC5321"/>
    <w:rsid w:val="00CC6B9C"/>
    <w:rsid w:val="00CD3FC7"/>
    <w:rsid w:val="00CD429F"/>
    <w:rsid w:val="00CD4879"/>
    <w:rsid w:val="00CD6273"/>
    <w:rsid w:val="00CD63E6"/>
    <w:rsid w:val="00CD6F00"/>
    <w:rsid w:val="00CD7FCA"/>
    <w:rsid w:val="00CE06B3"/>
    <w:rsid w:val="00CE11F3"/>
    <w:rsid w:val="00CE21A5"/>
    <w:rsid w:val="00CE2E13"/>
    <w:rsid w:val="00CE3510"/>
    <w:rsid w:val="00CE5A2F"/>
    <w:rsid w:val="00CE5ECB"/>
    <w:rsid w:val="00CF04BC"/>
    <w:rsid w:val="00CF08E3"/>
    <w:rsid w:val="00CF2069"/>
    <w:rsid w:val="00CF37E0"/>
    <w:rsid w:val="00CF37EA"/>
    <w:rsid w:val="00CF5725"/>
    <w:rsid w:val="00CF5DAE"/>
    <w:rsid w:val="00CF6A8F"/>
    <w:rsid w:val="00CF7C5A"/>
    <w:rsid w:val="00D0162B"/>
    <w:rsid w:val="00D01738"/>
    <w:rsid w:val="00D01A27"/>
    <w:rsid w:val="00D020E2"/>
    <w:rsid w:val="00D02D92"/>
    <w:rsid w:val="00D02F79"/>
    <w:rsid w:val="00D04B08"/>
    <w:rsid w:val="00D05628"/>
    <w:rsid w:val="00D05FE2"/>
    <w:rsid w:val="00D064BE"/>
    <w:rsid w:val="00D069A0"/>
    <w:rsid w:val="00D103E8"/>
    <w:rsid w:val="00D1293B"/>
    <w:rsid w:val="00D129E7"/>
    <w:rsid w:val="00D164F0"/>
    <w:rsid w:val="00D16C06"/>
    <w:rsid w:val="00D232B8"/>
    <w:rsid w:val="00D2364F"/>
    <w:rsid w:val="00D23726"/>
    <w:rsid w:val="00D25C9A"/>
    <w:rsid w:val="00D318A4"/>
    <w:rsid w:val="00D359FA"/>
    <w:rsid w:val="00D35B15"/>
    <w:rsid w:val="00D35D59"/>
    <w:rsid w:val="00D36F57"/>
    <w:rsid w:val="00D37663"/>
    <w:rsid w:val="00D405AA"/>
    <w:rsid w:val="00D41B2B"/>
    <w:rsid w:val="00D43CBE"/>
    <w:rsid w:val="00D45426"/>
    <w:rsid w:val="00D50C1A"/>
    <w:rsid w:val="00D523A5"/>
    <w:rsid w:val="00D53C3E"/>
    <w:rsid w:val="00D559D8"/>
    <w:rsid w:val="00D573BF"/>
    <w:rsid w:val="00D57DC7"/>
    <w:rsid w:val="00D635E8"/>
    <w:rsid w:val="00D6413C"/>
    <w:rsid w:val="00D6553D"/>
    <w:rsid w:val="00D66195"/>
    <w:rsid w:val="00D6698D"/>
    <w:rsid w:val="00D706A4"/>
    <w:rsid w:val="00D71172"/>
    <w:rsid w:val="00D711A0"/>
    <w:rsid w:val="00D7228C"/>
    <w:rsid w:val="00D766BD"/>
    <w:rsid w:val="00D81232"/>
    <w:rsid w:val="00D816BF"/>
    <w:rsid w:val="00D83C5C"/>
    <w:rsid w:val="00D84252"/>
    <w:rsid w:val="00D850D2"/>
    <w:rsid w:val="00D8562B"/>
    <w:rsid w:val="00D85786"/>
    <w:rsid w:val="00D8653D"/>
    <w:rsid w:val="00D87704"/>
    <w:rsid w:val="00D930B0"/>
    <w:rsid w:val="00D95A14"/>
    <w:rsid w:val="00DA27B5"/>
    <w:rsid w:val="00DA3F19"/>
    <w:rsid w:val="00DA68E2"/>
    <w:rsid w:val="00DA7364"/>
    <w:rsid w:val="00DA7CDB"/>
    <w:rsid w:val="00DB152C"/>
    <w:rsid w:val="00DB2282"/>
    <w:rsid w:val="00DB31B3"/>
    <w:rsid w:val="00DB6115"/>
    <w:rsid w:val="00DC07A1"/>
    <w:rsid w:val="00DC5EF8"/>
    <w:rsid w:val="00DD04FB"/>
    <w:rsid w:val="00DD1621"/>
    <w:rsid w:val="00DD4988"/>
    <w:rsid w:val="00DD705A"/>
    <w:rsid w:val="00DD76B4"/>
    <w:rsid w:val="00DE2419"/>
    <w:rsid w:val="00DE6E1C"/>
    <w:rsid w:val="00DE6E47"/>
    <w:rsid w:val="00DF2040"/>
    <w:rsid w:val="00DF3E2A"/>
    <w:rsid w:val="00DF4031"/>
    <w:rsid w:val="00DF54BB"/>
    <w:rsid w:val="00DF5B66"/>
    <w:rsid w:val="00DF6D24"/>
    <w:rsid w:val="00E07A22"/>
    <w:rsid w:val="00E1005F"/>
    <w:rsid w:val="00E11A52"/>
    <w:rsid w:val="00E133A9"/>
    <w:rsid w:val="00E14AC9"/>
    <w:rsid w:val="00E1520A"/>
    <w:rsid w:val="00E16064"/>
    <w:rsid w:val="00E17E20"/>
    <w:rsid w:val="00E21AF6"/>
    <w:rsid w:val="00E22095"/>
    <w:rsid w:val="00E232B5"/>
    <w:rsid w:val="00E24C1E"/>
    <w:rsid w:val="00E269E3"/>
    <w:rsid w:val="00E26DBF"/>
    <w:rsid w:val="00E26EF9"/>
    <w:rsid w:val="00E31371"/>
    <w:rsid w:val="00E32958"/>
    <w:rsid w:val="00E33761"/>
    <w:rsid w:val="00E343CB"/>
    <w:rsid w:val="00E34E8C"/>
    <w:rsid w:val="00E35314"/>
    <w:rsid w:val="00E507F9"/>
    <w:rsid w:val="00E51944"/>
    <w:rsid w:val="00E521B2"/>
    <w:rsid w:val="00E52DDE"/>
    <w:rsid w:val="00E541AA"/>
    <w:rsid w:val="00E55342"/>
    <w:rsid w:val="00E568E0"/>
    <w:rsid w:val="00E56A39"/>
    <w:rsid w:val="00E57C46"/>
    <w:rsid w:val="00E638EA"/>
    <w:rsid w:val="00E6447E"/>
    <w:rsid w:val="00E6657D"/>
    <w:rsid w:val="00E665DE"/>
    <w:rsid w:val="00E67849"/>
    <w:rsid w:val="00E678A7"/>
    <w:rsid w:val="00E7051C"/>
    <w:rsid w:val="00E707FD"/>
    <w:rsid w:val="00E721E0"/>
    <w:rsid w:val="00E76D2F"/>
    <w:rsid w:val="00E7768C"/>
    <w:rsid w:val="00E81723"/>
    <w:rsid w:val="00E82F5A"/>
    <w:rsid w:val="00E86645"/>
    <w:rsid w:val="00E874B7"/>
    <w:rsid w:val="00E90CCF"/>
    <w:rsid w:val="00E9491F"/>
    <w:rsid w:val="00E96A10"/>
    <w:rsid w:val="00EA070D"/>
    <w:rsid w:val="00EA0945"/>
    <w:rsid w:val="00EA123B"/>
    <w:rsid w:val="00EA1C6D"/>
    <w:rsid w:val="00EA1E89"/>
    <w:rsid w:val="00EA20D6"/>
    <w:rsid w:val="00EA7FD9"/>
    <w:rsid w:val="00EB26B3"/>
    <w:rsid w:val="00EB2C11"/>
    <w:rsid w:val="00EB5AEC"/>
    <w:rsid w:val="00EB5CB9"/>
    <w:rsid w:val="00EC060B"/>
    <w:rsid w:val="00EC0BF3"/>
    <w:rsid w:val="00EC4ADB"/>
    <w:rsid w:val="00EC50D6"/>
    <w:rsid w:val="00EC556B"/>
    <w:rsid w:val="00EC62E5"/>
    <w:rsid w:val="00EC6E07"/>
    <w:rsid w:val="00EC7180"/>
    <w:rsid w:val="00ED074E"/>
    <w:rsid w:val="00ED12FB"/>
    <w:rsid w:val="00ED214B"/>
    <w:rsid w:val="00ED46A3"/>
    <w:rsid w:val="00ED4A79"/>
    <w:rsid w:val="00ED6CE2"/>
    <w:rsid w:val="00EE1E88"/>
    <w:rsid w:val="00EE2362"/>
    <w:rsid w:val="00EE4237"/>
    <w:rsid w:val="00EE60CA"/>
    <w:rsid w:val="00EF0AC1"/>
    <w:rsid w:val="00EF0E0F"/>
    <w:rsid w:val="00EF457E"/>
    <w:rsid w:val="00EF460C"/>
    <w:rsid w:val="00EF668E"/>
    <w:rsid w:val="00F02FC6"/>
    <w:rsid w:val="00F05CEA"/>
    <w:rsid w:val="00F109E2"/>
    <w:rsid w:val="00F10D33"/>
    <w:rsid w:val="00F11280"/>
    <w:rsid w:val="00F1319A"/>
    <w:rsid w:val="00F13E9C"/>
    <w:rsid w:val="00F145D1"/>
    <w:rsid w:val="00F14707"/>
    <w:rsid w:val="00F15389"/>
    <w:rsid w:val="00F15D47"/>
    <w:rsid w:val="00F20B24"/>
    <w:rsid w:val="00F228C5"/>
    <w:rsid w:val="00F252B3"/>
    <w:rsid w:val="00F26ADB"/>
    <w:rsid w:val="00F274D8"/>
    <w:rsid w:val="00F2769D"/>
    <w:rsid w:val="00F27A1E"/>
    <w:rsid w:val="00F3071A"/>
    <w:rsid w:val="00F33A62"/>
    <w:rsid w:val="00F3411C"/>
    <w:rsid w:val="00F371A3"/>
    <w:rsid w:val="00F42F6D"/>
    <w:rsid w:val="00F43B32"/>
    <w:rsid w:val="00F47640"/>
    <w:rsid w:val="00F525A8"/>
    <w:rsid w:val="00F53508"/>
    <w:rsid w:val="00F5370B"/>
    <w:rsid w:val="00F54DD2"/>
    <w:rsid w:val="00F55C22"/>
    <w:rsid w:val="00F612AC"/>
    <w:rsid w:val="00F62898"/>
    <w:rsid w:val="00F655EA"/>
    <w:rsid w:val="00F7090F"/>
    <w:rsid w:val="00F70B9B"/>
    <w:rsid w:val="00F71A69"/>
    <w:rsid w:val="00F76F23"/>
    <w:rsid w:val="00F7717B"/>
    <w:rsid w:val="00F77D70"/>
    <w:rsid w:val="00F80007"/>
    <w:rsid w:val="00F820DB"/>
    <w:rsid w:val="00F841CF"/>
    <w:rsid w:val="00F85DE1"/>
    <w:rsid w:val="00F91CD5"/>
    <w:rsid w:val="00F92816"/>
    <w:rsid w:val="00F92A41"/>
    <w:rsid w:val="00F94399"/>
    <w:rsid w:val="00F9678B"/>
    <w:rsid w:val="00FA0B47"/>
    <w:rsid w:val="00FA3E91"/>
    <w:rsid w:val="00FA472A"/>
    <w:rsid w:val="00FA5947"/>
    <w:rsid w:val="00FA6A03"/>
    <w:rsid w:val="00FB2A9E"/>
    <w:rsid w:val="00FB2C1F"/>
    <w:rsid w:val="00FB5716"/>
    <w:rsid w:val="00FB677B"/>
    <w:rsid w:val="00FC1047"/>
    <w:rsid w:val="00FC456E"/>
    <w:rsid w:val="00FC4F44"/>
    <w:rsid w:val="00FC5CBE"/>
    <w:rsid w:val="00FC68DB"/>
    <w:rsid w:val="00FC7853"/>
    <w:rsid w:val="00FD1656"/>
    <w:rsid w:val="00FD1ABB"/>
    <w:rsid w:val="00FD409A"/>
    <w:rsid w:val="00FD686D"/>
    <w:rsid w:val="00FD6CA5"/>
    <w:rsid w:val="00FD7C73"/>
    <w:rsid w:val="00FE123B"/>
    <w:rsid w:val="00FE164B"/>
    <w:rsid w:val="00FE2654"/>
    <w:rsid w:val="00FE482A"/>
    <w:rsid w:val="00FE5BED"/>
    <w:rsid w:val="00FE6052"/>
    <w:rsid w:val="00FE786C"/>
    <w:rsid w:val="00FE7B3B"/>
    <w:rsid w:val="00FF3402"/>
    <w:rsid w:val="00FF60EB"/>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14:docId w14:val="22FBA612"/>
  <w15:docId w15:val="{F0598EC1-871C-46F9-8B65-14CC4D62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0">
    <w:name w:val="heading 1"/>
    <w:basedOn w:val="Odstavecseseznamem"/>
    <w:next w:val="Normln"/>
    <w:link w:val="Nadpis1Char"/>
    <w:uiPriority w:val="9"/>
    <w:qFormat/>
    <w:rsid w:val="000C6446"/>
    <w:pPr>
      <w:numPr>
        <w:numId w:val="2"/>
      </w:numPr>
      <w:spacing w:before="360"/>
      <w:ind w:left="360"/>
      <w:outlineLvl w:val="0"/>
    </w:pPr>
    <w:rPr>
      <w:rFonts w:ascii="Arial" w:hAnsi="Arial" w:cs="Arial"/>
      <w:b/>
    </w:rPr>
  </w:style>
  <w:style w:type="paragraph" w:styleId="Nadpis2">
    <w:name w:val="heading 2"/>
    <w:basedOn w:val="Nadpis10"/>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0"/>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customStyle="1" w:styleId="footnotedescription">
    <w:name w:val="footnote description"/>
    <w:next w:val="Normln"/>
    <w:link w:val="footnotedescriptionChar"/>
    <w:hidden/>
    <w:rsid w:val="00483ED1"/>
    <w:pPr>
      <w:spacing w:after="0" w:line="281" w:lineRule="auto"/>
      <w:jc w:val="both"/>
    </w:pPr>
    <w:rPr>
      <w:rFonts w:ascii="Times New Roman" w:eastAsia="Times New Roman" w:hAnsi="Times New Roman" w:cs="Times New Roman"/>
      <w:color w:val="000000"/>
      <w:sz w:val="20"/>
      <w:lang w:eastAsia="cs-CZ"/>
    </w:rPr>
  </w:style>
  <w:style w:type="character" w:customStyle="1" w:styleId="footnotedescriptionChar">
    <w:name w:val="footnote description Char"/>
    <w:link w:val="footnotedescription"/>
    <w:rsid w:val="00483ED1"/>
    <w:rPr>
      <w:rFonts w:ascii="Times New Roman" w:eastAsia="Times New Roman" w:hAnsi="Times New Roman" w:cs="Times New Roman"/>
      <w:color w:val="000000"/>
      <w:sz w:val="20"/>
      <w:lang w:eastAsia="cs-CZ"/>
    </w:rPr>
  </w:style>
  <w:style w:type="character" w:customStyle="1" w:styleId="footnotemark">
    <w:name w:val="footnote mark"/>
    <w:hidden/>
    <w:rsid w:val="00483ED1"/>
    <w:rPr>
      <w:rFonts w:ascii="Times New Roman" w:eastAsia="Times New Roman" w:hAnsi="Times New Roman" w:cs="Times New Roman"/>
      <w:color w:val="000000"/>
      <w:sz w:val="20"/>
      <w:vertAlign w:val="superscript"/>
    </w:rPr>
  </w:style>
  <w:style w:type="table" w:styleId="Tabulkaseznamu3zvraznn2">
    <w:name w:val="List Table 3 Accent 2"/>
    <w:basedOn w:val="Normlntabulka"/>
    <w:uiPriority w:val="48"/>
    <w:rsid w:val="00231243"/>
    <w:pPr>
      <w:spacing w:after="0" w:line="240" w:lineRule="auto"/>
    </w:pPr>
    <w:tblPr>
      <w:tblStyleRowBandSize w:val="1"/>
      <w:tblStyleColBandSize w:val="1"/>
      <w:tblBorders>
        <w:top w:val="single" w:sz="4" w:space="0" w:color="DA1F28" w:themeColor="accent2"/>
        <w:left w:val="single" w:sz="4" w:space="0" w:color="DA1F28" w:themeColor="accent2"/>
        <w:bottom w:val="single" w:sz="4" w:space="0" w:color="DA1F28" w:themeColor="accent2"/>
        <w:right w:val="single" w:sz="4" w:space="0" w:color="DA1F28" w:themeColor="accent2"/>
      </w:tblBorders>
    </w:tblPr>
    <w:tblStylePr w:type="firstRow">
      <w:rPr>
        <w:b/>
        <w:bCs/>
        <w:color w:val="FFFFFF" w:themeColor="background1"/>
      </w:rPr>
      <w:tblPr/>
      <w:tcPr>
        <w:shd w:val="clear" w:color="auto" w:fill="DA1F28" w:themeFill="accent2"/>
      </w:tcPr>
    </w:tblStylePr>
    <w:tblStylePr w:type="lastRow">
      <w:rPr>
        <w:b/>
        <w:bCs/>
      </w:rPr>
      <w:tblPr/>
      <w:tcPr>
        <w:tcBorders>
          <w:top w:val="double" w:sz="4" w:space="0" w:color="DA1F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1F28" w:themeColor="accent2"/>
          <w:right w:val="single" w:sz="4" w:space="0" w:color="DA1F28" w:themeColor="accent2"/>
        </w:tcBorders>
      </w:tcPr>
    </w:tblStylePr>
    <w:tblStylePr w:type="band1Horz">
      <w:tblPr/>
      <w:tcPr>
        <w:tcBorders>
          <w:top w:val="single" w:sz="4" w:space="0" w:color="DA1F28" w:themeColor="accent2"/>
          <w:bottom w:val="single" w:sz="4" w:space="0" w:color="DA1F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1F28" w:themeColor="accent2"/>
          <w:left w:val="nil"/>
        </w:tcBorders>
      </w:tcPr>
    </w:tblStylePr>
    <w:tblStylePr w:type="swCell">
      <w:tblPr/>
      <w:tcPr>
        <w:tcBorders>
          <w:top w:val="double" w:sz="4" w:space="0" w:color="DA1F28" w:themeColor="accent2"/>
          <w:right w:val="nil"/>
        </w:tcBorders>
      </w:tcPr>
    </w:tblStylePr>
  </w:style>
  <w:style w:type="table" w:styleId="Svtltabulkasmkou1zvraznn2">
    <w:name w:val="Grid Table 1 Light Accent 2"/>
    <w:basedOn w:val="Normlntabulka"/>
    <w:uiPriority w:val="46"/>
    <w:rsid w:val="00231243"/>
    <w:pPr>
      <w:spacing w:after="0" w:line="240" w:lineRule="auto"/>
    </w:pPr>
    <w:tblPr>
      <w:tblStyleRowBandSize w:val="1"/>
      <w:tblStyleColBandSize w:val="1"/>
      <w:tblBorders>
        <w:top w:val="single" w:sz="4" w:space="0" w:color="F2A3A7" w:themeColor="accent2" w:themeTint="66"/>
        <w:left w:val="single" w:sz="4" w:space="0" w:color="F2A3A7" w:themeColor="accent2" w:themeTint="66"/>
        <w:bottom w:val="single" w:sz="4" w:space="0" w:color="F2A3A7" w:themeColor="accent2" w:themeTint="66"/>
        <w:right w:val="single" w:sz="4" w:space="0" w:color="F2A3A7" w:themeColor="accent2" w:themeTint="66"/>
        <w:insideH w:val="single" w:sz="4" w:space="0" w:color="F2A3A7" w:themeColor="accent2" w:themeTint="66"/>
        <w:insideV w:val="single" w:sz="4" w:space="0" w:color="F2A3A7" w:themeColor="accent2" w:themeTint="66"/>
      </w:tblBorders>
    </w:tblPr>
    <w:tblStylePr w:type="firstRow">
      <w:rPr>
        <w:b/>
        <w:bCs/>
      </w:rPr>
      <w:tblPr/>
      <w:tcPr>
        <w:tcBorders>
          <w:bottom w:val="single" w:sz="12" w:space="0" w:color="EB757B" w:themeColor="accent2" w:themeTint="99"/>
        </w:tcBorders>
      </w:tcPr>
    </w:tblStylePr>
    <w:tblStylePr w:type="lastRow">
      <w:rPr>
        <w:b/>
        <w:bCs/>
      </w:rPr>
      <w:tblPr/>
      <w:tcPr>
        <w:tcBorders>
          <w:top w:val="double" w:sz="2" w:space="0" w:color="EB757B" w:themeColor="accent2" w:themeTint="99"/>
        </w:tcBorders>
      </w:tcPr>
    </w:tblStylePr>
    <w:tblStylePr w:type="firstCol">
      <w:rPr>
        <w:b/>
        <w:bCs/>
      </w:rPr>
    </w:tblStylePr>
    <w:tblStylePr w:type="lastCol">
      <w:rPr>
        <w:b/>
        <w:bCs/>
      </w:rPr>
    </w:tblStylePr>
  </w:style>
  <w:style w:type="paragraph" w:customStyle="1" w:styleId="Default">
    <w:name w:val="Default"/>
    <w:rsid w:val="000A1FB6"/>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2A443E"/>
    <w:rPr>
      <w:b/>
      <w:bCs/>
    </w:rPr>
  </w:style>
  <w:style w:type="table" w:customStyle="1" w:styleId="TableGrid">
    <w:name w:val="TableGrid"/>
    <w:rsid w:val="00700555"/>
    <w:pPr>
      <w:spacing w:after="0" w:line="240" w:lineRule="auto"/>
    </w:pPr>
    <w:rPr>
      <w:rFonts w:eastAsiaTheme="minorEastAsia"/>
      <w:lang w:eastAsia="cs-CZ"/>
    </w:rPr>
    <w:tblPr>
      <w:tblCellMar>
        <w:top w:w="0" w:type="dxa"/>
        <w:left w:w="0" w:type="dxa"/>
        <w:bottom w:w="0" w:type="dxa"/>
        <w:right w:w="0" w:type="dxa"/>
      </w:tblCellMar>
    </w:tblPr>
  </w:style>
  <w:style w:type="table" w:styleId="Svtltabulkasmkou1">
    <w:name w:val="Grid Table 1 Light"/>
    <w:basedOn w:val="Normlntabulka"/>
    <w:uiPriority w:val="46"/>
    <w:rsid w:val="008B54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color w:val="000000" w:themeColor="text1"/>
      </w:rPr>
      <w:tblPr/>
      <w:tcPr>
        <w:tcBorders>
          <w:bottom w:val="single" w:sz="12" w:space="0" w:color="666666" w:themeColor="text1" w:themeTint="99"/>
        </w:tcBorders>
      </w:tcPr>
    </w:tblStylePr>
    <w:tblStylePr w:type="lastRow">
      <w:rPr>
        <w:b/>
        <w:bCs/>
        <w:color w:val="000000" w:themeColor="text1"/>
      </w:rPr>
      <w:tblPr/>
      <w:tcPr>
        <w:tcBorders>
          <w:top w:val="double" w:sz="2" w:space="0" w:color="666666" w:themeColor="text1" w:themeTint="99"/>
        </w:tcBorders>
      </w:tcPr>
    </w:tblStylePr>
    <w:tblStylePr w:type="firstCol">
      <w:rPr>
        <w:b/>
        <w:bCs/>
        <w:color w:val="000000" w:themeColor="text1"/>
      </w:rPr>
    </w:tblStylePr>
    <w:tblStylePr w:type="lastCol">
      <w:rPr>
        <w:b w:val="0"/>
        <w:bCs w:val="0"/>
        <w:color w:val="000000" w:themeColor="text1"/>
      </w:rPr>
    </w:tblStylePr>
  </w:style>
  <w:style w:type="paragraph" w:styleId="Nadpisobsahu">
    <w:name w:val="TOC Heading"/>
    <w:basedOn w:val="Nadpis10"/>
    <w:next w:val="Normln"/>
    <w:uiPriority w:val="39"/>
    <w:unhideWhenUsed/>
    <w:qFormat/>
    <w:rsid w:val="00BC7D73"/>
    <w:pPr>
      <w:keepNext/>
      <w:keepLines/>
      <w:numPr>
        <w:numId w:val="0"/>
      </w:numPr>
      <w:spacing w:before="240" w:after="0" w:line="259" w:lineRule="auto"/>
      <w:contextualSpacing w:val="0"/>
      <w:outlineLvl w:val="9"/>
    </w:pPr>
    <w:rPr>
      <w:rFonts w:asciiTheme="majorHAnsi" w:eastAsiaTheme="majorEastAsia" w:hAnsiTheme="majorHAnsi" w:cstheme="majorBidi"/>
      <w:b w:val="0"/>
      <w:color w:val="21798E" w:themeColor="accent1" w:themeShade="BF"/>
      <w:sz w:val="32"/>
      <w:szCs w:val="32"/>
      <w:lang w:eastAsia="cs-CZ"/>
    </w:rPr>
  </w:style>
  <w:style w:type="paragraph" w:styleId="Obsah1">
    <w:name w:val="toc 1"/>
    <w:basedOn w:val="Normln"/>
    <w:next w:val="Normln"/>
    <w:autoRedefine/>
    <w:uiPriority w:val="39"/>
    <w:unhideWhenUsed/>
    <w:rsid w:val="00BC7D73"/>
    <w:pPr>
      <w:spacing w:after="100"/>
    </w:pPr>
  </w:style>
  <w:style w:type="paragraph" w:styleId="Obsah2">
    <w:name w:val="toc 2"/>
    <w:basedOn w:val="Normln"/>
    <w:next w:val="Normln"/>
    <w:autoRedefine/>
    <w:uiPriority w:val="39"/>
    <w:unhideWhenUsed/>
    <w:rsid w:val="00BC7D73"/>
    <w:pPr>
      <w:spacing w:after="100" w:line="259" w:lineRule="auto"/>
      <w:ind w:left="220"/>
    </w:pPr>
    <w:rPr>
      <w:rFonts w:eastAsiaTheme="minorEastAsia" w:cs="Times New Roman"/>
      <w:lang w:eastAsia="cs-CZ"/>
    </w:rPr>
  </w:style>
  <w:style w:type="paragraph" w:styleId="Obsah3">
    <w:name w:val="toc 3"/>
    <w:basedOn w:val="Normln"/>
    <w:next w:val="Normln"/>
    <w:autoRedefine/>
    <w:uiPriority w:val="39"/>
    <w:unhideWhenUsed/>
    <w:rsid w:val="00BC7D73"/>
    <w:pPr>
      <w:spacing w:after="100" w:line="259" w:lineRule="auto"/>
      <w:ind w:left="440"/>
    </w:pPr>
    <w:rPr>
      <w:rFonts w:eastAsiaTheme="minorEastAsia" w:cs="Times New Roman"/>
      <w:lang w:eastAsia="cs-CZ"/>
    </w:rPr>
  </w:style>
  <w:style w:type="paragraph" w:customStyle="1" w:styleId="nadpis1">
    <w:name w:val="nadpis 1"/>
    <w:basedOn w:val="Nadpis2"/>
    <w:qFormat/>
    <w:rsid w:val="002D328D"/>
    <w:pPr>
      <w:keepNext/>
      <w:numPr>
        <w:numId w:val="24"/>
      </w:numPr>
      <w:autoSpaceDE w:val="0"/>
      <w:autoSpaceDN w:val="0"/>
      <w:adjustRightInd w:val="0"/>
      <w:spacing w:before="240" w:after="120"/>
      <w:contextualSpacing w:val="0"/>
    </w:pPr>
    <w:rPr>
      <w:rFonts w:asciiTheme="minorHAnsi" w:eastAsia="Times New Roman" w:hAnsiTheme="minorHAnsi" w:cstheme="minorHAnsi"/>
      <w:iCs/>
      <w:color w:val="2DA2BF" w:themeColor="accent1"/>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ativnicesko.cz/" TargetMode="External"/><Relationship Id="rId13" Type="http://schemas.openxmlformats.org/officeDocument/2006/relationships/hyperlink" Target="https://dpmkportal.mkcr.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lanobnovycr.cz/" TargetMode="External"/><Relationship Id="rId17" Type="http://schemas.openxmlformats.org/officeDocument/2006/relationships/hyperlink" Target="https://www.planobnovycr.cz/dokumen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pmkportal.mkcr.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ativnicesko.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kcr.cz/narodni-plan-obnovy-2609.html" TargetMode="External"/><Relationship Id="rId23" Type="http://schemas.openxmlformats.org/officeDocument/2006/relationships/footer" Target="footer3.xml"/><Relationship Id="rId10" Type="http://schemas.openxmlformats.org/officeDocument/2006/relationships/hyperlink" Target="http://www.kreativnicesko.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reativnicesko.cz/" TargetMode="External"/><Relationship Id="rId14" Type="http://schemas.openxmlformats.org/officeDocument/2006/relationships/hyperlink" Target="https://www.identitaobcana.cz/Hom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6828-5A8C-402E-91D8-51A6C8BB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20</Pages>
  <Words>7709</Words>
  <Characters>45486</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53089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Vořechovský Jan</dc:creator>
  <cp:lastModifiedBy>Příhonská Lucie</cp:lastModifiedBy>
  <cp:revision>30</cp:revision>
  <cp:lastPrinted>2022-05-06T09:47:00Z</cp:lastPrinted>
  <dcterms:created xsi:type="dcterms:W3CDTF">2022-10-20T04:48:00Z</dcterms:created>
  <dcterms:modified xsi:type="dcterms:W3CDTF">2023-01-11T09:12:00Z</dcterms:modified>
</cp:coreProperties>
</file>