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540"/>
        <w:gridCol w:w="3019"/>
        <w:gridCol w:w="4678"/>
        <w:gridCol w:w="1276"/>
        <w:gridCol w:w="12"/>
      </w:tblGrid>
      <w:tr w:rsidR="00B16289" w:rsidTr="00BA244A">
        <w:trPr>
          <w:trHeight w:val="377"/>
        </w:trPr>
        <w:tc>
          <w:tcPr>
            <w:tcW w:w="9540" w:type="dxa"/>
            <w:gridSpan w:val="6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B16289" w:rsidRPr="00B16289" w:rsidRDefault="00B16289" w:rsidP="00BA2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Hodnotící komise „</w:t>
            </w:r>
            <w:r w:rsidR="008B6F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VISK 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“ pro rok 202</w:t>
            </w:r>
            <w:r w:rsidR="00BA244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Znakapoznpodarou"/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Jméno </w:t>
            </w:r>
          </w:p>
        </w:tc>
        <w:tc>
          <w:tcPr>
            <w:tcW w:w="467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Instituce 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Ukončení 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  <w:t>Mgr. Veronika Synková</w:t>
            </w:r>
          </w:p>
        </w:tc>
        <w:tc>
          <w:tcPr>
            <w:tcW w:w="4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>ÚZEI</w:t>
            </w:r>
            <w:r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– Knihovna Antonína Švehly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>2021-2023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  <w:t>Ing. Petr Žabička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>Moravská zemská knihovna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>2021-2023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  <w:t>Rostislav Navrátil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Knihovna města Olomouce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>2021-2023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974706"/>
                <w:lang w:eastAsia="cs-CZ"/>
              </w:rPr>
              <w:t>Bc. Radek Světlík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>Studijní a vědecká knihovn</w:t>
            </w:r>
            <w:r>
              <w:rPr>
                <w:rFonts w:ascii="Calibri" w:eastAsia="Times New Roman" w:hAnsi="Calibri" w:cs="Times New Roman"/>
                <w:color w:val="974706"/>
                <w:lang w:eastAsia="cs-CZ"/>
              </w:rPr>
              <w:t>a</w:t>
            </w: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 xml:space="preserve"> Plzeňského kraje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74706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974706"/>
                <w:lang w:eastAsia="cs-CZ"/>
              </w:rPr>
              <w:t>2021-2023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Tomáš Jandera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Knihovna AV ČR, v. v. 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2020-2022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Ondřej Černý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Městská knihovna v Praze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2020-2022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Ing. Jitka Rumíšková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Jihočeská vědecká knihovna v Českých Budějovicích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2019-2021 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Bc. Petr Hejhal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Městská knihovna Jablonec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2019-2021 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Mgr. Jana Hamplová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Městská knihovna Chrudim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2019-2021 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PhDr. Marie Šedá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Moravskoslezská vědecká knihovna v Ostravě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D79B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2019-2021 </w:t>
            </w:r>
          </w:p>
        </w:tc>
      </w:tr>
      <w:tr w:rsidR="00BA244A" w:rsidRPr="00BA244A" w:rsidTr="00BA244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2" w:type="dxa"/>
          <w:trHeight w:val="315"/>
        </w:trPr>
        <w:tc>
          <w:tcPr>
            <w:tcW w:w="5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Ing. Milan Janíček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Ústřední knihovna UK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BF1DE"/>
            <w:vAlign w:val="center"/>
            <w:hideMark/>
          </w:tcPr>
          <w:p w:rsidR="00BA244A" w:rsidRPr="00BA244A" w:rsidRDefault="00BA244A" w:rsidP="00BA2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A244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2019-2021 </w:t>
            </w:r>
          </w:p>
        </w:tc>
      </w:tr>
    </w:tbl>
    <w:p w:rsidR="00B16289" w:rsidRDefault="00B16289"/>
    <w:p w:rsidR="00B16289" w:rsidRDefault="00B16289" w:rsidP="00B16289">
      <w:pPr>
        <w:spacing w:after="0" w:line="240" w:lineRule="auto"/>
      </w:pPr>
      <w:r>
        <w:t xml:space="preserve">Mgr. Soňa Poláková </w:t>
      </w:r>
    </w:p>
    <w:p w:rsidR="00B16289" w:rsidRDefault="00B16289" w:rsidP="00B16289">
      <w:pPr>
        <w:spacing w:after="0" w:line="240" w:lineRule="auto"/>
      </w:pPr>
      <w:r>
        <w:t xml:space="preserve">Ministerstvo kultury – </w:t>
      </w:r>
      <w:r w:rsidR="00BA244A">
        <w:t>oddělení literatury a knihoven</w:t>
      </w:r>
    </w:p>
    <w:p w:rsidR="00B16289" w:rsidRDefault="00B16289" w:rsidP="00B16289">
      <w:pPr>
        <w:spacing w:after="0" w:line="240" w:lineRule="auto"/>
      </w:pPr>
      <w:r>
        <w:t>tajemnice komise</w:t>
      </w:r>
      <w:bookmarkStart w:id="0" w:name="_GoBack"/>
      <w:bookmarkEnd w:id="0"/>
    </w:p>
    <w:sectPr w:rsidR="00B1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8D" w:rsidRDefault="00B8238D" w:rsidP="00B16289">
      <w:pPr>
        <w:spacing w:after="0" w:line="240" w:lineRule="auto"/>
      </w:pPr>
      <w:r>
        <w:separator/>
      </w:r>
    </w:p>
  </w:endnote>
  <w:endnote w:type="continuationSeparator" w:id="0">
    <w:p w:rsidR="00B8238D" w:rsidRDefault="00B8238D" w:rsidP="00B1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8D" w:rsidRDefault="00B8238D" w:rsidP="00B16289">
      <w:pPr>
        <w:spacing w:after="0" w:line="240" w:lineRule="auto"/>
      </w:pPr>
      <w:r>
        <w:separator/>
      </w:r>
    </w:p>
  </w:footnote>
  <w:footnote w:type="continuationSeparator" w:id="0">
    <w:p w:rsidR="00B8238D" w:rsidRDefault="00B8238D" w:rsidP="00B16289">
      <w:pPr>
        <w:spacing w:after="0" w:line="240" w:lineRule="auto"/>
      </w:pPr>
      <w:r>
        <w:continuationSeparator/>
      </w:r>
    </w:p>
  </w:footnote>
  <w:footnote w:id="1">
    <w:p w:rsidR="00B16289" w:rsidRDefault="00B16289" w:rsidP="00B16289">
      <w:pPr>
        <w:pStyle w:val="Textpoznpodarou"/>
        <w:numPr>
          <w:ilvl w:val="0"/>
          <w:numId w:val="1"/>
        </w:numPr>
        <w:ind w:left="142" w:hanging="142"/>
      </w:pPr>
      <w:r>
        <w:t>funk</w:t>
      </w:r>
      <w:r w:rsidR="00BA244A">
        <w:t>ční období člena komise 3 roky,</w:t>
      </w:r>
    </w:p>
    <w:p w:rsidR="00B16289" w:rsidRDefault="00B16289">
      <w:pPr>
        <w:pStyle w:val="Textpoznpodarou"/>
      </w:pPr>
      <w:r>
        <w:sym w:font="Symbol" w:char="F0B7"/>
      </w:r>
      <w:r>
        <w:t xml:space="preserve"> předseda a mí</w:t>
      </w:r>
      <w:r w:rsidR="00BA244A">
        <w:t>stopředseda se volí každoročně,</w:t>
      </w:r>
    </w:p>
    <w:p w:rsidR="00B16289" w:rsidRDefault="00B16289">
      <w:pPr>
        <w:pStyle w:val="Textpoznpodarou"/>
      </w:pPr>
      <w:r>
        <w:sym w:font="Symbol" w:char="F0B7"/>
      </w:r>
      <w:r>
        <w:t xml:space="preserve"> členové komise jsou vybíráni na základě svých odborných kvalit</w:t>
      </w:r>
      <w:r w:rsidR="00BA244A">
        <w:t>, zkušeností a pověsti v oboru,</w:t>
      </w:r>
    </w:p>
    <w:p w:rsidR="00B16289" w:rsidRDefault="00B16289" w:rsidP="00B16289">
      <w:pPr>
        <w:pStyle w:val="Textpoznpodarou"/>
        <w:tabs>
          <w:tab w:val="left" w:pos="142"/>
        </w:tabs>
      </w:pPr>
      <w:r>
        <w:tab/>
        <w:t>ne podle příslušnosti k jednotlivým organizacím či sdružením</w:t>
      </w:r>
      <w:r>
        <w:rPr>
          <w:rStyle w:val="Znakapoznpodarou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226EE"/>
    <w:multiLevelType w:val="hybridMultilevel"/>
    <w:tmpl w:val="8702E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89"/>
    <w:rsid w:val="00161B95"/>
    <w:rsid w:val="00234BDC"/>
    <w:rsid w:val="00367EBE"/>
    <w:rsid w:val="00444999"/>
    <w:rsid w:val="00594769"/>
    <w:rsid w:val="008628F7"/>
    <w:rsid w:val="008B6F9E"/>
    <w:rsid w:val="009942CC"/>
    <w:rsid w:val="00B16289"/>
    <w:rsid w:val="00B8238D"/>
    <w:rsid w:val="00BA05DE"/>
    <w:rsid w:val="00BA244A"/>
    <w:rsid w:val="00C6404D"/>
    <w:rsid w:val="00CF7C50"/>
    <w:rsid w:val="00D44B74"/>
    <w:rsid w:val="00E3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  <w:style w:type="paragraph" w:styleId="Normlnweb">
    <w:name w:val="Normal (Web)"/>
    <w:basedOn w:val="Normln"/>
    <w:uiPriority w:val="99"/>
    <w:unhideWhenUsed/>
    <w:rsid w:val="008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62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628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6289"/>
    <w:rPr>
      <w:vertAlign w:val="superscript"/>
    </w:rPr>
  </w:style>
  <w:style w:type="paragraph" w:styleId="Normlnweb">
    <w:name w:val="Normal (Web)"/>
    <w:basedOn w:val="Normln"/>
    <w:uiPriority w:val="99"/>
    <w:unhideWhenUsed/>
    <w:rsid w:val="008B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7864-261C-480D-8699-0FB0EA9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Soňa</dc:creator>
  <cp:lastModifiedBy>Poláková Soňa</cp:lastModifiedBy>
  <cp:revision>8</cp:revision>
  <dcterms:created xsi:type="dcterms:W3CDTF">2020-03-16T13:35:00Z</dcterms:created>
  <dcterms:modified xsi:type="dcterms:W3CDTF">2021-03-31T14:42:00Z</dcterms:modified>
</cp:coreProperties>
</file>