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7" w:rsidRDefault="005323C7" w:rsidP="00CB56CD">
      <w:pPr>
        <w:pStyle w:val="Zhlav"/>
        <w:jc w:val="center"/>
        <w:rPr>
          <w:rFonts w:ascii="Arial" w:hAnsi="Arial" w:cs="Arial"/>
          <w:b/>
          <w:bCs/>
          <w:sz w:val="28"/>
          <w:szCs w:val="28"/>
        </w:rPr>
      </w:pPr>
    </w:p>
    <w:p w:rsidR="00CB56CD" w:rsidRPr="00E5402E" w:rsidRDefault="00CB56CD" w:rsidP="00CB56CD">
      <w:pPr>
        <w:pStyle w:val="Zhlav"/>
        <w:jc w:val="center"/>
        <w:rPr>
          <w:b/>
          <w:sz w:val="28"/>
          <w:szCs w:val="28"/>
        </w:rPr>
      </w:pPr>
      <w:r w:rsidRPr="00E5402E">
        <w:rPr>
          <w:rFonts w:ascii="Arial" w:hAnsi="Arial" w:cs="Arial"/>
          <w:b/>
          <w:bCs/>
          <w:sz w:val="28"/>
          <w:szCs w:val="28"/>
        </w:rPr>
        <w:t>Tabulka: Pokles výnosů (tržeb) ve srovnávaném a srovnávacím období v Kč</w:t>
      </w:r>
      <w:r w:rsidR="005323C7">
        <w:rPr>
          <w:rStyle w:val="Znakapoznpodarou"/>
          <w:rFonts w:ascii="Arial" w:hAnsi="Arial" w:cs="Arial"/>
          <w:b/>
          <w:bCs/>
          <w:sz w:val="28"/>
          <w:szCs w:val="28"/>
        </w:rPr>
        <w:footnoteReference w:id="1"/>
      </w:r>
    </w:p>
    <w:p w:rsidR="00735C41" w:rsidRPr="008B47CF" w:rsidRDefault="00735C41" w:rsidP="00735C41">
      <w:pPr>
        <w:jc w:val="center"/>
        <w:rPr>
          <w:rFonts w:ascii="Arial" w:hAnsi="Arial" w:cs="Arial"/>
          <w:b/>
          <w:bCs/>
          <w:sz w:val="22"/>
          <w:szCs w:val="22"/>
          <w:u w:val="single"/>
        </w:rPr>
      </w:pPr>
    </w:p>
    <w:tbl>
      <w:tblPr>
        <w:tblStyle w:val="Mkatabulky"/>
        <w:tblpPr w:leftFromText="141" w:rightFromText="141" w:vertAnchor="text" w:horzAnchor="margin" w:tblpY="112"/>
        <w:tblW w:w="14487" w:type="dxa"/>
        <w:tblLook w:val="04A0" w:firstRow="1" w:lastRow="0" w:firstColumn="1" w:lastColumn="0" w:noHBand="0" w:noVBand="1"/>
      </w:tblPr>
      <w:tblGrid>
        <w:gridCol w:w="1195"/>
        <w:gridCol w:w="3857"/>
        <w:gridCol w:w="3023"/>
        <w:gridCol w:w="2259"/>
        <w:gridCol w:w="1974"/>
        <w:gridCol w:w="2179"/>
      </w:tblGrid>
      <w:tr w:rsidR="00B51AF2" w:rsidRPr="008B47CF" w:rsidTr="000824D9">
        <w:tc>
          <w:tcPr>
            <w:tcW w:w="1195" w:type="dxa"/>
            <w:vAlign w:val="center"/>
          </w:tcPr>
          <w:p w:rsidR="00B51AF2" w:rsidRPr="008B47CF"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Označení</w:t>
            </w:r>
          </w:p>
        </w:tc>
        <w:tc>
          <w:tcPr>
            <w:tcW w:w="3857" w:type="dxa"/>
            <w:vAlign w:val="center"/>
          </w:tcPr>
          <w:p w:rsidR="00B51AF2" w:rsidRPr="008B47CF"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Položka</w:t>
            </w:r>
          </w:p>
        </w:tc>
        <w:tc>
          <w:tcPr>
            <w:tcW w:w="3023" w:type="dxa"/>
            <w:vAlign w:val="center"/>
          </w:tcPr>
          <w:p w:rsidR="00B51AF2"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Srovnávané období v</w:t>
            </w:r>
            <w:r>
              <w:rPr>
                <w:rFonts w:ascii="Arial" w:hAnsi="Arial" w:cs="Arial"/>
                <w:b/>
                <w:bCs/>
                <w:sz w:val="22"/>
                <w:szCs w:val="22"/>
              </w:rPr>
              <w:t> </w:t>
            </w:r>
            <w:r w:rsidRPr="008B47CF">
              <w:rPr>
                <w:rFonts w:ascii="Arial" w:hAnsi="Arial" w:cs="Arial"/>
                <w:b/>
                <w:bCs/>
                <w:sz w:val="22"/>
                <w:szCs w:val="22"/>
              </w:rPr>
              <w:t>Kč</w:t>
            </w:r>
            <w:r>
              <w:rPr>
                <w:rFonts w:ascii="Arial" w:hAnsi="Arial" w:cs="Arial"/>
                <w:b/>
                <w:bCs/>
                <w:sz w:val="22"/>
                <w:szCs w:val="22"/>
              </w:rPr>
              <w:t xml:space="preserve"> </w:t>
            </w:r>
          </w:p>
          <w:p w:rsidR="00B51AF2" w:rsidRPr="00CB56CD" w:rsidRDefault="00B51AF2" w:rsidP="00B51AF2">
            <w:pPr>
              <w:spacing w:before="120" w:after="120"/>
              <w:jc w:val="center"/>
              <w:rPr>
                <w:rFonts w:ascii="Arial" w:hAnsi="Arial" w:cs="Arial"/>
                <w:bCs/>
                <w:sz w:val="22"/>
                <w:szCs w:val="22"/>
              </w:rPr>
            </w:pPr>
            <w:r w:rsidRPr="00CB56CD">
              <w:rPr>
                <w:rFonts w:ascii="Arial" w:hAnsi="Arial" w:cs="Arial"/>
                <w:bCs/>
                <w:sz w:val="22"/>
                <w:szCs w:val="22"/>
              </w:rPr>
              <w:t>(květen až červenec 2021)</w:t>
            </w:r>
          </w:p>
        </w:tc>
        <w:tc>
          <w:tcPr>
            <w:tcW w:w="2259" w:type="dxa"/>
            <w:vAlign w:val="center"/>
          </w:tcPr>
          <w:p w:rsidR="00B51AF2" w:rsidRPr="008B47CF"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Srovnávací období v</w:t>
            </w:r>
            <w:r w:rsidR="00CB56CD">
              <w:rPr>
                <w:rFonts w:ascii="Arial" w:hAnsi="Arial" w:cs="Arial"/>
                <w:b/>
                <w:bCs/>
                <w:sz w:val="22"/>
                <w:szCs w:val="22"/>
              </w:rPr>
              <w:t> </w:t>
            </w:r>
            <w:r w:rsidRPr="008B47CF">
              <w:rPr>
                <w:rFonts w:ascii="Arial" w:hAnsi="Arial" w:cs="Arial"/>
                <w:b/>
                <w:bCs/>
                <w:sz w:val="22"/>
                <w:szCs w:val="22"/>
              </w:rPr>
              <w:t>Kč</w:t>
            </w:r>
            <w:r w:rsidR="00CB56CD">
              <w:rPr>
                <w:rFonts w:ascii="Arial" w:hAnsi="Arial" w:cs="Arial"/>
                <w:b/>
                <w:bCs/>
                <w:sz w:val="22"/>
                <w:szCs w:val="22"/>
              </w:rPr>
              <w:t xml:space="preserve"> </w:t>
            </w:r>
            <w:r>
              <w:rPr>
                <w:rStyle w:val="Znakapoznpodarou"/>
                <w:rFonts w:ascii="Arial" w:hAnsi="Arial" w:cs="Arial"/>
                <w:b/>
                <w:bCs/>
                <w:sz w:val="22"/>
                <w:szCs w:val="22"/>
              </w:rPr>
              <w:footnoteReference w:id="2"/>
            </w:r>
          </w:p>
        </w:tc>
        <w:tc>
          <w:tcPr>
            <w:tcW w:w="1974" w:type="dxa"/>
            <w:vAlign w:val="center"/>
          </w:tcPr>
          <w:p w:rsidR="00B51AF2" w:rsidRPr="008B47CF"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Rozdíl</w:t>
            </w:r>
            <w:r>
              <w:rPr>
                <w:rFonts w:ascii="Arial" w:hAnsi="Arial" w:cs="Arial"/>
                <w:b/>
                <w:bCs/>
                <w:sz w:val="22"/>
                <w:szCs w:val="22"/>
              </w:rPr>
              <w:t xml:space="preserve"> </w:t>
            </w:r>
            <w:r w:rsidRPr="00B51AF2">
              <w:rPr>
                <w:rFonts w:ascii="Arial" w:hAnsi="Arial" w:cs="Arial"/>
                <w:bCs/>
                <w:sz w:val="22"/>
                <w:szCs w:val="22"/>
              </w:rPr>
              <w:t>mezi srovnávaným a srovnávacím období</w:t>
            </w:r>
            <w:r w:rsidRPr="008B47CF">
              <w:rPr>
                <w:rFonts w:ascii="Arial" w:hAnsi="Arial" w:cs="Arial"/>
                <w:b/>
                <w:bCs/>
                <w:sz w:val="22"/>
                <w:szCs w:val="22"/>
              </w:rPr>
              <w:t xml:space="preserve"> v Kč</w:t>
            </w:r>
          </w:p>
        </w:tc>
        <w:tc>
          <w:tcPr>
            <w:tcW w:w="2179" w:type="dxa"/>
            <w:vAlign w:val="center"/>
          </w:tcPr>
          <w:p w:rsidR="00B51AF2" w:rsidRPr="008B47CF" w:rsidRDefault="00B51AF2" w:rsidP="00B51AF2">
            <w:pPr>
              <w:spacing w:before="120" w:after="120"/>
              <w:jc w:val="center"/>
              <w:rPr>
                <w:rFonts w:ascii="Arial" w:hAnsi="Arial" w:cs="Arial"/>
                <w:b/>
                <w:bCs/>
                <w:sz w:val="22"/>
                <w:szCs w:val="22"/>
              </w:rPr>
            </w:pPr>
            <w:r w:rsidRPr="008B47CF">
              <w:rPr>
                <w:rFonts w:ascii="Arial" w:hAnsi="Arial" w:cs="Arial"/>
                <w:b/>
                <w:bCs/>
                <w:sz w:val="22"/>
                <w:szCs w:val="22"/>
              </w:rPr>
              <w:t>Rozdíl</w:t>
            </w:r>
            <w:r>
              <w:rPr>
                <w:rFonts w:ascii="Arial" w:hAnsi="Arial" w:cs="Arial"/>
                <w:b/>
                <w:bCs/>
                <w:sz w:val="22"/>
                <w:szCs w:val="22"/>
              </w:rPr>
              <w:t xml:space="preserve"> </w:t>
            </w:r>
            <w:r w:rsidRPr="00B51AF2">
              <w:rPr>
                <w:rFonts w:ascii="Arial" w:hAnsi="Arial" w:cs="Arial"/>
                <w:bCs/>
                <w:sz w:val="22"/>
                <w:szCs w:val="22"/>
              </w:rPr>
              <w:t>mezi srovnávaným a srovnávacím období</w:t>
            </w:r>
            <w:r w:rsidRPr="008B47CF">
              <w:rPr>
                <w:rFonts w:ascii="Arial" w:hAnsi="Arial" w:cs="Arial"/>
                <w:b/>
                <w:bCs/>
                <w:sz w:val="22"/>
                <w:szCs w:val="22"/>
              </w:rPr>
              <w:t xml:space="preserve"> </w:t>
            </w:r>
            <w:r w:rsidRPr="00B51AF2">
              <w:rPr>
                <w:rFonts w:ascii="Arial" w:hAnsi="Arial" w:cs="Arial"/>
                <w:b/>
                <w:bCs/>
                <w:sz w:val="22"/>
                <w:szCs w:val="22"/>
              </w:rPr>
              <w:t>v %</w:t>
            </w:r>
          </w:p>
        </w:tc>
      </w:tr>
      <w:tr w:rsidR="00B51AF2" w:rsidRPr="008B47CF" w:rsidTr="000824D9">
        <w:tc>
          <w:tcPr>
            <w:tcW w:w="1195" w:type="dxa"/>
          </w:tcPr>
          <w:p w:rsidR="00B51AF2" w:rsidRPr="008B47CF" w:rsidRDefault="00B51AF2" w:rsidP="00B51AF2">
            <w:pPr>
              <w:spacing w:before="120" w:after="120"/>
              <w:jc w:val="center"/>
              <w:rPr>
                <w:rFonts w:ascii="Arial" w:hAnsi="Arial" w:cs="Arial"/>
                <w:sz w:val="22"/>
                <w:szCs w:val="22"/>
              </w:rPr>
            </w:pPr>
            <w:r w:rsidRPr="008B47CF">
              <w:rPr>
                <w:rFonts w:ascii="Arial" w:hAnsi="Arial" w:cs="Arial"/>
                <w:sz w:val="22"/>
                <w:szCs w:val="22"/>
              </w:rPr>
              <w:t>V</w:t>
            </w:r>
            <w:r w:rsidR="006676A7">
              <w:rPr>
                <w:rFonts w:ascii="Arial" w:hAnsi="Arial" w:cs="Arial"/>
                <w:sz w:val="22"/>
                <w:szCs w:val="22"/>
              </w:rPr>
              <w:t xml:space="preserve"> </w:t>
            </w:r>
            <w:r w:rsidRPr="008B47CF">
              <w:rPr>
                <w:rFonts w:ascii="Arial" w:hAnsi="Arial" w:cs="Arial"/>
                <w:sz w:val="22"/>
                <w:szCs w:val="22"/>
              </w:rPr>
              <w:t>1</w:t>
            </w:r>
          </w:p>
          <w:p w:rsidR="00B51AF2" w:rsidRPr="008B47CF" w:rsidRDefault="00B51AF2" w:rsidP="00B51AF2">
            <w:pPr>
              <w:spacing w:before="120" w:after="120"/>
              <w:jc w:val="center"/>
              <w:rPr>
                <w:rFonts w:ascii="Arial" w:hAnsi="Arial" w:cs="Arial"/>
                <w:sz w:val="22"/>
                <w:szCs w:val="22"/>
              </w:rPr>
            </w:pPr>
          </w:p>
        </w:tc>
        <w:tc>
          <w:tcPr>
            <w:tcW w:w="3857" w:type="dxa"/>
          </w:tcPr>
          <w:p w:rsidR="00B51AF2" w:rsidRPr="008B47CF" w:rsidRDefault="00B51AF2" w:rsidP="00B51AF2">
            <w:pPr>
              <w:spacing w:before="120" w:after="120"/>
              <w:rPr>
                <w:rFonts w:ascii="Arial" w:hAnsi="Arial" w:cs="Arial"/>
                <w:b/>
                <w:bCs/>
                <w:sz w:val="22"/>
                <w:szCs w:val="22"/>
              </w:rPr>
            </w:pPr>
            <w:r w:rsidRPr="008B47CF">
              <w:rPr>
                <w:rFonts w:ascii="Arial" w:hAnsi="Arial" w:cs="Arial"/>
                <w:b/>
                <w:bCs/>
                <w:sz w:val="22"/>
                <w:szCs w:val="22"/>
              </w:rPr>
              <w:t>Tržby za vlastní výkony (služby) a</w:t>
            </w:r>
            <w:r w:rsidR="000824D9">
              <w:rPr>
                <w:rFonts w:ascii="Arial" w:hAnsi="Arial" w:cs="Arial"/>
                <w:b/>
                <w:bCs/>
                <w:sz w:val="22"/>
                <w:szCs w:val="22"/>
              </w:rPr>
              <w:t xml:space="preserve"> </w:t>
            </w:r>
            <w:r w:rsidRPr="008B47CF">
              <w:rPr>
                <w:rFonts w:ascii="Arial" w:hAnsi="Arial" w:cs="Arial"/>
                <w:b/>
                <w:bCs/>
                <w:sz w:val="22"/>
                <w:szCs w:val="22"/>
              </w:rPr>
              <w:t>zboží</w:t>
            </w:r>
            <w:r w:rsidR="00E5402E">
              <w:rPr>
                <w:rFonts w:ascii="Arial" w:hAnsi="Arial" w:cs="Arial"/>
                <w:b/>
                <w:bCs/>
                <w:sz w:val="22"/>
                <w:szCs w:val="22"/>
              </w:rPr>
              <w:t xml:space="preserve"> </w:t>
            </w:r>
            <w:r w:rsidR="00E5402E">
              <w:rPr>
                <w:rStyle w:val="Znakapoznpodarou"/>
                <w:rFonts w:ascii="Arial" w:hAnsi="Arial" w:cs="Arial"/>
                <w:b/>
                <w:bCs/>
                <w:sz w:val="22"/>
                <w:szCs w:val="22"/>
              </w:rPr>
              <w:footnoteReference w:id="3"/>
            </w:r>
          </w:p>
          <w:p w:rsidR="00B51AF2" w:rsidRPr="008B47CF" w:rsidRDefault="00B51AF2" w:rsidP="00B51AF2">
            <w:pPr>
              <w:spacing w:before="120" w:after="120"/>
              <w:ind w:left="114"/>
              <w:rPr>
                <w:rFonts w:ascii="Arial" w:hAnsi="Arial" w:cs="Arial"/>
                <w:bCs/>
                <w:sz w:val="22"/>
                <w:szCs w:val="22"/>
              </w:rPr>
            </w:pPr>
            <w:r w:rsidRPr="008B47CF">
              <w:rPr>
                <w:rFonts w:ascii="Arial" w:hAnsi="Arial" w:cs="Arial"/>
                <w:bCs/>
                <w:sz w:val="22"/>
                <w:szCs w:val="22"/>
              </w:rPr>
              <w:t>Zde patří:</w:t>
            </w:r>
          </w:p>
          <w:p w:rsidR="00B51AF2" w:rsidRPr="008B47CF" w:rsidRDefault="00B51AF2" w:rsidP="00B51AF2">
            <w:pPr>
              <w:pStyle w:val="Odstavecseseznamem"/>
              <w:numPr>
                <w:ilvl w:val="0"/>
                <w:numId w:val="1"/>
              </w:numPr>
              <w:spacing w:before="120" w:after="120"/>
              <w:ind w:left="539" w:hanging="284"/>
              <w:rPr>
                <w:rFonts w:ascii="Arial" w:hAnsi="Arial" w:cs="Arial"/>
                <w:bCs/>
                <w:sz w:val="22"/>
                <w:szCs w:val="22"/>
              </w:rPr>
            </w:pPr>
            <w:r w:rsidRPr="008B47CF">
              <w:rPr>
                <w:rFonts w:ascii="Arial" w:hAnsi="Arial" w:cs="Arial"/>
                <w:bCs/>
                <w:sz w:val="22"/>
                <w:szCs w:val="22"/>
              </w:rPr>
              <w:t xml:space="preserve">Tržby z prodeje vlastních výrobků                     </w:t>
            </w:r>
          </w:p>
          <w:p w:rsidR="00B51AF2" w:rsidRPr="008B47CF" w:rsidRDefault="00B51AF2" w:rsidP="00B51AF2">
            <w:pPr>
              <w:pStyle w:val="Odstavecseseznamem"/>
              <w:numPr>
                <w:ilvl w:val="0"/>
                <w:numId w:val="1"/>
              </w:numPr>
              <w:spacing w:before="120" w:after="120"/>
              <w:ind w:left="539" w:hanging="284"/>
              <w:rPr>
                <w:rFonts w:ascii="Arial" w:hAnsi="Arial" w:cs="Arial"/>
                <w:bCs/>
                <w:sz w:val="22"/>
                <w:szCs w:val="22"/>
              </w:rPr>
            </w:pPr>
            <w:r w:rsidRPr="008B47CF">
              <w:rPr>
                <w:rFonts w:ascii="Arial" w:hAnsi="Arial" w:cs="Arial"/>
                <w:bCs/>
                <w:sz w:val="22"/>
                <w:szCs w:val="22"/>
              </w:rPr>
              <w:t xml:space="preserve">Tržby z prodeje služeb   </w:t>
            </w:r>
          </w:p>
          <w:p w:rsidR="00B51AF2" w:rsidRPr="008B47CF" w:rsidRDefault="00B51AF2" w:rsidP="00B51AF2">
            <w:pPr>
              <w:pStyle w:val="Odstavecseseznamem"/>
              <w:numPr>
                <w:ilvl w:val="0"/>
                <w:numId w:val="1"/>
              </w:numPr>
              <w:spacing w:before="120" w:after="120"/>
              <w:ind w:left="539" w:hanging="284"/>
              <w:rPr>
                <w:rFonts w:ascii="Arial" w:hAnsi="Arial" w:cs="Arial"/>
                <w:bCs/>
                <w:sz w:val="22"/>
                <w:szCs w:val="22"/>
              </w:rPr>
            </w:pPr>
            <w:r w:rsidRPr="008B47CF">
              <w:rPr>
                <w:rFonts w:ascii="Arial" w:hAnsi="Arial" w:cs="Arial"/>
                <w:bCs/>
                <w:sz w:val="22"/>
                <w:szCs w:val="22"/>
              </w:rPr>
              <w:t>Výnosy z pronájmu</w:t>
            </w:r>
          </w:p>
          <w:p w:rsidR="00B51AF2" w:rsidRPr="008B47CF" w:rsidRDefault="00B51AF2" w:rsidP="00B51AF2">
            <w:pPr>
              <w:pStyle w:val="Odstavecseseznamem"/>
              <w:numPr>
                <w:ilvl w:val="0"/>
                <w:numId w:val="1"/>
              </w:numPr>
              <w:spacing w:before="120" w:after="120"/>
              <w:ind w:left="539" w:hanging="284"/>
              <w:rPr>
                <w:rFonts w:ascii="Arial" w:hAnsi="Arial" w:cs="Arial"/>
                <w:bCs/>
                <w:sz w:val="22"/>
                <w:szCs w:val="22"/>
              </w:rPr>
            </w:pPr>
            <w:r w:rsidRPr="008B47CF">
              <w:rPr>
                <w:rFonts w:ascii="Arial" w:hAnsi="Arial" w:cs="Arial"/>
                <w:bCs/>
                <w:sz w:val="22"/>
                <w:szCs w:val="22"/>
              </w:rPr>
              <w:t xml:space="preserve">Tržby za zboží                                                           </w:t>
            </w:r>
          </w:p>
          <w:p w:rsidR="00B51AF2" w:rsidRPr="008B47CF" w:rsidRDefault="00B51AF2" w:rsidP="00B51AF2">
            <w:pPr>
              <w:pStyle w:val="Odstavecseseznamem"/>
              <w:numPr>
                <w:ilvl w:val="0"/>
                <w:numId w:val="1"/>
              </w:numPr>
              <w:spacing w:before="120" w:after="120"/>
              <w:ind w:left="539" w:hanging="284"/>
              <w:rPr>
                <w:rFonts w:ascii="Arial" w:hAnsi="Arial" w:cs="Arial"/>
                <w:b/>
                <w:bCs/>
                <w:sz w:val="22"/>
                <w:szCs w:val="22"/>
              </w:rPr>
            </w:pPr>
            <w:r w:rsidRPr="008B47CF">
              <w:rPr>
                <w:rFonts w:ascii="Arial" w:hAnsi="Arial" w:cs="Arial"/>
                <w:bCs/>
                <w:sz w:val="22"/>
                <w:szCs w:val="22"/>
              </w:rPr>
              <w:t xml:space="preserve">Jiné výnosy z vlastních výkonů   </w:t>
            </w:r>
            <w:r w:rsidRPr="008B47CF">
              <w:rPr>
                <w:rFonts w:ascii="Arial" w:hAnsi="Arial" w:cs="Arial"/>
                <w:b/>
                <w:bCs/>
                <w:sz w:val="22"/>
                <w:szCs w:val="22"/>
              </w:rPr>
              <w:t xml:space="preserve">                           </w:t>
            </w:r>
          </w:p>
        </w:tc>
        <w:tc>
          <w:tcPr>
            <w:tcW w:w="3023" w:type="dxa"/>
          </w:tcPr>
          <w:p w:rsidR="00B51AF2" w:rsidRPr="008B47CF" w:rsidRDefault="00B51AF2" w:rsidP="00B51AF2">
            <w:pPr>
              <w:spacing w:before="120" w:after="120"/>
              <w:jc w:val="center"/>
              <w:rPr>
                <w:rFonts w:ascii="Arial" w:hAnsi="Arial" w:cs="Arial"/>
                <w:sz w:val="22"/>
                <w:szCs w:val="22"/>
              </w:rPr>
            </w:pPr>
          </w:p>
        </w:tc>
        <w:tc>
          <w:tcPr>
            <w:tcW w:w="2259" w:type="dxa"/>
          </w:tcPr>
          <w:p w:rsidR="00B51AF2" w:rsidRPr="008B47CF" w:rsidRDefault="00B51AF2" w:rsidP="00B51AF2">
            <w:pPr>
              <w:spacing w:before="120" w:after="120"/>
              <w:jc w:val="center"/>
              <w:rPr>
                <w:rFonts w:ascii="Arial" w:hAnsi="Arial" w:cs="Arial"/>
                <w:sz w:val="22"/>
                <w:szCs w:val="22"/>
              </w:rPr>
            </w:pPr>
          </w:p>
        </w:tc>
        <w:tc>
          <w:tcPr>
            <w:tcW w:w="1974" w:type="dxa"/>
          </w:tcPr>
          <w:p w:rsidR="00B51AF2" w:rsidRPr="008B47CF" w:rsidRDefault="00B51AF2" w:rsidP="00B51AF2">
            <w:pPr>
              <w:spacing w:before="120" w:after="120"/>
              <w:jc w:val="center"/>
              <w:rPr>
                <w:rFonts w:ascii="Arial" w:hAnsi="Arial" w:cs="Arial"/>
                <w:sz w:val="22"/>
                <w:szCs w:val="22"/>
              </w:rPr>
            </w:pPr>
          </w:p>
        </w:tc>
        <w:tc>
          <w:tcPr>
            <w:tcW w:w="2179" w:type="dxa"/>
          </w:tcPr>
          <w:p w:rsidR="00B51AF2" w:rsidRPr="008B47CF" w:rsidRDefault="00B51AF2" w:rsidP="00B51AF2">
            <w:pPr>
              <w:spacing w:before="120" w:after="120"/>
              <w:jc w:val="center"/>
              <w:rPr>
                <w:rFonts w:ascii="Arial" w:hAnsi="Arial" w:cs="Arial"/>
                <w:sz w:val="22"/>
                <w:szCs w:val="22"/>
              </w:rPr>
            </w:pPr>
          </w:p>
        </w:tc>
      </w:tr>
      <w:tr w:rsidR="00B51AF2" w:rsidRPr="008B47CF" w:rsidTr="000824D9">
        <w:tc>
          <w:tcPr>
            <w:tcW w:w="1195" w:type="dxa"/>
          </w:tcPr>
          <w:p w:rsidR="00B51AF2" w:rsidRPr="008B47CF" w:rsidRDefault="00B51AF2" w:rsidP="00B51AF2">
            <w:pPr>
              <w:spacing w:before="120" w:after="120"/>
              <w:jc w:val="center"/>
              <w:rPr>
                <w:rFonts w:ascii="Arial" w:hAnsi="Arial" w:cs="Arial"/>
                <w:sz w:val="22"/>
                <w:szCs w:val="22"/>
              </w:rPr>
            </w:pPr>
            <w:r w:rsidRPr="008B47CF">
              <w:rPr>
                <w:rFonts w:ascii="Arial" w:hAnsi="Arial" w:cs="Arial"/>
                <w:sz w:val="22"/>
                <w:szCs w:val="22"/>
              </w:rPr>
              <w:t>V 2</w:t>
            </w:r>
          </w:p>
        </w:tc>
        <w:tc>
          <w:tcPr>
            <w:tcW w:w="3857" w:type="dxa"/>
          </w:tcPr>
          <w:p w:rsidR="00B51AF2" w:rsidRPr="008B47CF" w:rsidRDefault="00B51AF2" w:rsidP="00B51AF2">
            <w:pPr>
              <w:spacing w:before="120" w:after="120"/>
              <w:rPr>
                <w:rFonts w:ascii="Arial" w:hAnsi="Arial" w:cs="Arial"/>
                <w:b/>
                <w:bCs/>
                <w:sz w:val="22"/>
                <w:szCs w:val="22"/>
              </w:rPr>
            </w:pPr>
            <w:r w:rsidRPr="008B47CF">
              <w:rPr>
                <w:rFonts w:ascii="Arial" w:hAnsi="Arial" w:cs="Arial"/>
                <w:b/>
                <w:bCs/>
                <w:sz w:val="22"/>
                <w:szCs w:val="22"/>
              </w:rPr>
              <w:t>Jiné provozní výnosy</w:t>
            </w:r>
          </w:p>
        </w:tc>
        <w:tc>
          <w:tcPr>
            <w:tcW w:w="3023" w:type="dxa"/>
          </w:tcPr>
          <w:p w:rsidR="00B51AF2" w:rsidRPr="008B47CF" w:rsidRDefault="00B51AF2" w:rsidP="00B51AF2">
            <w:pPr>
              <w:spacing w:before="120" w:after="120"/>
              <w:jc w:val="center"/>
              <w:rPr>
                <w:rFonts w:ascii="Arial" w:hAnsi="Arial" w:cs="Arial"/>
                <w:sz w:val="22"/>
                <w:szCs w:val="22"/>
              </w:rPr>
            </w:pPr>
          </w:p>
        </w:tc>
        <w:tc>
          <w:tcPr>
            <w:tcW w:w="2259" w:type="dxa"/>
          </w:tcPr>
          <w:p w:rsidR="00B51AF2" w:rsidRPr="008B47CF" w:rsidRDefault="00B51AF2" w:rsidP="00B51AF2">
            <w:pPr>
              <w:spacing w:before="120" w:after="120"/>
              <w:jc w:val="center"/>
              <w:rPr>
                <w:rFonts w:ascii="Arial" w:hAnsi="Arial" w:cs="Arial"/>
                <w:sz w:val="22"/>
                <w:szCs w:val="22"/>
              </w:rPr>
            </w:pPr>
          </w:p>
        </w:tc>
        <w:tc>
          <w:tcPr>
            <w:tcW w:w="1974" w:type="dxa"/>
          </w:tcPr>
          <w:p w:rsidR="00B51AF2" w:rsidRPr="008B47CF" w:rsidRDefault="00B51AF2" w:rsidP="00B51AF2">
            <w:pPr>
              <w:spacing w:before="120" w:after="120"/>
              <w:jc w:val="center"/>
              <w:rPr>
                <w:rFonts w:ascii="Arial" w:hAnsi="Arial" w:cs="Arial"/>
                <w:sz w:val="22"/>
                <w:szCs w:val="22"/>
              </w:rPr>
            </w:pPr>
          </w:p>
        </w:tc>
        <w:tc>
          <w:tcPr>
            <w:tcW w:w="2179" w:type="dxa"/>
          </w:tcPr>
          <w:p w:rsidR="00B51AF2" w:rsidRPr="008B47CF" w:rsidRDefault="00B51AF2" w:rsidP="00B51AF2">
            <w:pPr>
              <w:spacing w:before="120" w:after="120"/>
              <w:jc w:val="center"/>
              <w:rPr>
                <w:rFonts w:ascii="Arial" w:hAnsi="Arial" w:cs="Arial"/>
                <w:sz w:val="22"/>
                <w:szCs w:val="22"/>
              </w:rPr>
            </w:pPr>
          </w:p>
        </w:tc>
      </w:tr>
      <w:tr w:rsidR="00B51AF2" w:rsidRPr="008B47CF" w:rsidTr="000824D9">
        <w:tc>
          <w:tcPr>
            <w:tcW w:w="1195" w:type="dxa"/>
          </w:tcPr>
          <w:p w:rsidR="00B51AF2" w:rsidRPr="008B47CF" w:rsidRDefault="00B51AF2" w:rsidP="00B51AF2">
            <w:pPr>
              <w:spacing w:before="120" w:after="120"/>
              <w:jc w:val="center"/>
              <w:rPr>
                <w:rFonts w:ascii="Arial" w:hAnsi="Arial" w:cs="Arial"/>
                <w:sz w:val="22"/>
                <w:szCs w:val="22"/>
              </w:rPr>
            </w:pPr>
            <w:r w:rsidRPr="008B47CF">
              <w:rPr>
                <w:rFonts w:ascii="Arial" w:hAnsi="Arial" w:cs="Arial"/>
                <w:sz w:val="22"/>
                <w:szCs w:val="22"/>
              </w:rPr>
              <w:t>V 3</w:t>
            </w:r>
          </w:p>
        </w:tc>
        <w:tc>
          <w:tcPr>
            <w:tcW w:w="3857" w:type="dxa"/>
          </w:tcPr>
          <w:p w:rsidR="00B51AF2" w:rsidRPr="008B47CF" w:rsidRDefault="00B51AF2" w:rsidP="00B51AF2">
            <w:pPr>
              <w:spacing w:before="120" w:after="120"/>
              <w:rPr>
                <w:rFonts w:ascii="Arial" w:hAnsi="Arial" w:cs="Arial"/>
                <w:b/>
                <w:bCs/>
                <w:sz w:val="22"/>
                <w:szCs w:val="22"/>
              </w:rPr>
            </w:pPr>
            <w:r w:rsidRPr="008B47CF">
              <w:rPr>
                <w:rFonts w:ascii="Arial" w:hAnsi="Arial" w:cs="Arial"/>
                <w:b/>
                <w:bCs/>
                <w:sz w:val="22"/>
                <w:szCs w:val="22"/>
              </w:rPr>
              <w:t>Finanční výnosy</w:t>
            </w:r>
          </w:p>
        </w:tc>
        <w:tc>
          <w:tcPr>
            <w:tcW w:w="3023" w:type="dxa"/>
          </w:tcPr>
          <w:p w:rsidR="00B51AF2" w:rsidRPr="008B47CF" w:rsidRDefault="00B51AF2" w:rsidP="00B51AF2">
            <w:pPr>
              <w:spacing w:before="120" w:after="120"/>
              <w:jc w:val="center"/>
              <w:rPr>
                <w:rFonts w:ascii="Arial" w:hAnsi="Arial" w:cs="Arial"/>
                <w:sz w:val="22"/>
                <w:szCs w:val="22"/>
              </w:rPr>
            </w:pPr>
          </w:p>
        </w:tc>
        <w:tc>
          <w:tcPr>
            <w:tcW w:w="2259" w:type="dxa"/>
          </w:tcPr>
          <w:p w:rsidR="00B51AF2" w:rsidRPr="008B47CF" w:rsidRDefault="00B51AF2" w:rsidP="00B51AF2">
            <w:pPr>
              <w:spacing w:before="120" w:after="120"/>
              <w:jc w:val="center"/>
              <w:rPr>
                <w:rFonts w:ascii="Arial" w:hAnsi="Arial" w:cs="Arial"/>
                <w:sz w:val="22"/>
                <w:szCs w:val="22"/>
              </w:rPr>
            </w:pPr>
          </w:p>
        </w:tc>
        <w:tc>
          <w:tcPr>
            <w:tcW w:w="1974" w:type="dxa"/>
          </w:tcPr>
          <w:p w:rsidR="00B51AF2" w:rsidRPr="008B47CF" w:rsidRDefault="00B51AF2" w:rsidP="00B51AF2">
            <w:pPr>
              <w:spacing w:before="120" w:after="120"/>
              <w:jc w:val="center"/>
              <w:rPr>
                <w:rFonts w:ascii="Arial" w:hAnsi="Arial" w:cs="Arial"/>
                <w:sz w:val="22"/>
                <w:szCs w:val="22"/>
              </w:rPr>
            </w:pPr>
          </w:p>
        </w:tc>
        <w:tc>
          <w:tcPr>
            <w:tcW w:w="2179" w:type="dxa"/>
          </w:tcPr>
          <w:p w:rsidR="00B51AF2" w:rsidRPr="008B47CF" w:rsidRDefault="00B51AF2" w:rsidP="00B51AF2">
            <w:pPr>
              <w:spacing w:before="120" w:after="120"/>
              <w:jc w:val="center"/>
              <w:rPr>
                <w:rFonts w:ascii="Arial" w:hAnsi="Arial" w:cs="Arial"/>
                <w:sz w:val="22"/>
                <w:szCs w:val="22"/>
              </w:rPr>
            </w:pPr>
          </w:p>
        </w:tc>
      </w:tr>
      <w:tr w:rsidR="00B51AF2" w:rsidRPr="008B47CF" w:rsidTr="000824D9">
        <w:tc>
          <w:tcPr>
            <w:tcW w:w="1195" w:type="dxa"/>
          </w:tcPr>
          <w:p w:rsidR="00B51AF2" w:rsidRPr="001348DA" w:rsidRDefault="00B51AF2" w:rsidP="00B51AF2">
            <w:pPr>
              <w:spacing w:before="120" w:after="120"/>
              <w:jc w:val="center"/>
              <w:rPr>
                <w:rFonts w:ascii="Arial" w:hAnsi="Arial" w:cs="Arial"/>
                <w:b/>
              </w:rPr>
            </w:pPr>
            <w:r w:rsidRPr="001348DA">
              <w:rPr>
                <w:rFonts w:ascii="Arial" w:hAnsi="Arial" w:cs="Arial"/>
                <w:b/>
              </w:rPr>
              <w:t>C</w:t>
            </w:r>
          </w:p>
        </w:tc>
        <w:tc>
          <w:tcPr>
            <w:tcW w:w="3857" w:type="dxa"/>
          </w:tcPr>
          <w:p w:rsidR="00B51AF2" w:rsidRPr="001348DA" w:rsidRDefault="00B51AF2" w:rsidP="00B51AF2">
            <w:pPr>
              <w:spacing w:before="120" w:after="120"/>
              <w:rPr>
                <w:rFonts w:ascii="Arial" w:hAnsi="Arial" w:cs="Arial"/>
                <w:b/>
                <w:bCs/>
              </w:rPr>
            </w:pPr>
            <w:r w:rsidRPr="001348DA">
              <w:rPr>
                <w:rFonts w:ascii="Arial" w:hAnsi="Arial" w:cs="Arial"/>
                <w:b/>
                <w:bCs/>
              </w:rPr>
              <w:t>Celkem výnosy (tržby)</w:t>
            </w:r>
          </w:p>
        </w:tc>
        <w:tc>
          <w:tcPr>
            <w:tcW w:w="3023" w:type="dxa"/>
          </w:tcPr>
          <w:p w:rsidR="00B51AF2" w:rsidRPr="001348DA" w:rsidRDefault="00B51AF2" w:rsidP="00B51AF2">
            <w:pPr>
              <w:spacing w:before="120" w:after="120"/>
              <w:jc w:val="center"/>
              <w:rPr>
                <w:rFonts w:ascii="Arial" w:hAnsi="Arial" w:cs="Arial"/>
              </w:rPr>
            </w:pPr>
          </w:p>
        </w:tc>
        <w:tc>
          <w:tcPr>
            <w:tcW w:w="2259" w:type="dxa"/>
          </w:tcPr>
          <w:p w:rsidR="00B51AF2" w:rsidRPr="001348DA" w:rsidRDefault="00B51AF2" w:rsidP="00B51AF2">
            <w:pPr>
              <w:spacing w:before="120" w:after="120"/>
              <w:jc w:val="center"/>
              <w:rPr>
                <w:rFonts w:ascii="Arial" w:hAnsi="Arial" w:cs="Arial"/>
              </w:rPr>
            </w:pPr>
          </w:p>
        </w:tc>
        <w:tc>
          <w:tcPr>
            <w:tcW w:w="1974" w:type="dxa"/>
          </w:tcPr>
          <w:p w:rsidR="00B51AF2" w:rsidRPr="001348DA" w:rsidRDefault="00B51AF2" w:rsidP="00B51AF2">
            <w:pPr>
              <w:spacing w:before="120" w:after="120"/>
              <w:jc w:val="center"/>
              <w:rPr>
                <w:rFonts w:ascii="Arial" w:hAnsi="Arial" w:cs="Arial"/>
              </w:rPr>
            </w:pPr>
          </w:p>
        </w:tc>
        <w:tc>
          <w:tcPr>
            <w:tcW w:w="2179" w:type="dxa"/>
          </w:tcPr>
          <w:p w:rsidR="00B51AF2" w:rsidRPr="001348DA" w:rsidRDefault="00B51AF2" w:rsidP="005323C7">
            <w:pPr>
              <w:spacing w:before="120" w:after="120"/>
              <w:rPr>
                <w:rFonts w:ascii="Arial" w:hAnsi="Arial" w:cs="Arial"/>
              </w:rPr>
            </w:pPr>
          </w:p>
        </w:tc>
      </w:tr>
    </w:tbl>
    <w:p w:rsidR="00735C41" w:rsidRDefault="00735C41" w:rsidP="0079598A">
      <w:pPr>
        <w:rPr>
          <w:rFonts w:ascii="Arial" w:hAnsi="Arial" w:cs="Arial"/>
          <w:b/>
          <w:bCs/>
          <w:sz w:val="22"/>
          <w:szCs w:val="22"/>
          <w:u w:val="single"/>
        </w:rPr>
      </w:pPr>
    </w:p>
    <w:p w:rsidR="0079598A" w:rsidRDefault="0079598A" w:rsidP="0079598A">
      <w:pPr>
        <w:rPr>
          <w:rFonts w:ascii="Arial" w:hAnsi="Arial" w:cs="Arial"/>
          <w:b/>
          <w:bCs/>
          <w:sz w:val="22"/>
          <w:szCs w:val="22"/>
          <w:u w:val="single"/>
        </w:rPr>
      </w:pPr>
    </w:p>
    <w:p w:rsidR="0079598A" w:rsidRDefault="0079598A" w:rsidP="0079598A">
      <w:pPr>
        <w:rPr>
          <w:rFonts w:ascii="Arial" w:hAnsi="Arial" w:cs="Arial"/>
          <w:b/>
          <w:bCs/>
          <w:sz w:val="22"/>
          <w:szCs w:val="22"/>
          <w:u w:val="single"/>
        </w:rPr>
      </w:pPr>
    </w:p>
    <w:p w:rsidR="0079598A" w:rsidRPr="008B47CF" w:rsidRDefault="0079598A" w:rsidP="0079598A">
      <w:pPr>
        <w:rPr>
          <w:rFonts w:ascii="Arial" w:hAnsi="Arial" w:cs="Arial"/>
          <w:b/>
          <w:bCs/>
          <w:sz w:val="22"/>
          <w:szCs w:val="22"/>
          <w:u w:val="single"/>
        </w:rPr>
      </w:pPr>
    </w:p>
    <w:p w:rsidR="00735C41" w:rsidRPr="008B47CF" w:rsidRDefault="007324C2" w:rsidP="0079598A">
      <w:pPr>
        <w:ind w:left="708"/>
        <w:rPr>
          <w:rFonts w:ascii="Arial" w:hAnsi="Arial" w:cs="Arial"/>
          <w:i/>
          <w:iCs/>
          <w:sz w:val="22"/>
          <w:szCs w:val="22"/>
        </w:rPr>
      </w:pPr>
      <w:r>
        <w:rPr>
          <w:rFonts w:ascii="Arial" w:hAnsi="Arial" w:cs="Arial"/>
          <w:i/>
          <w:iCs/>
          <w:sz w:val="22"/>
          <w:szCs w:val="22"/>
        </w:rPr>
        <w:t xml:space="preserve"> </w:t>
      </w:r>
      <w:r w:rsidR="00735C41" w:rsidRPr="008B47CF">
        <w:rPr>
          <w:rFonts w:ascii="Arial" w:hAnsi="Arial" w:cs="Arial"/>
          <w:i/>
          <w:iCs/>
          <w:sz w:val="22"/>
          <w:szCs w:val="22"/>
        </w:rPr>
        <w:t xml:space="preserve">Podpis statutárního orgánu: </w:t>
      </w:r>
      <w:r>
        <w:rPr>
          <w:rFonts w:ascii="Arial" w:hAnsi="Arial" w:cs="Arial"/>
          <w:i/>
          <w:iCs/>
          <w:sz w:val="22"/>
          <w:szCs w:val="22"/>
        </w:rPr>
        <w:tab/>
      </w:r>
      <w:r w:rsidR="00735C41" w:rsidRPr="008B47CF">
        <w:rPr>
          <w:rFonts w:ascii="Arial" w:hAnsi="Arial" w:cs="Arial"/>
          <w:i/>
          <w:iCs/>
          <w:sz w:val="22"/>
          <w:szCs w:val="22"/>
        </w:rPr>
        <w:tab/>
      </w:r>
      <w:r>
        <w:rPr>
          <w:rFonts w:ascii="Arial" w:hAnsi="Arial" w:cs="Arial"/>
          <w:i/>
          <w:iCs/>
          <w:sz w:val="22"/>
          <w:szCs w:val="22"/>
        </w:rPr>
        <w:t xml:space="preserve">               </w:t>
      </w:r>
      <w:r w:rsidR="00735C41" w:rsidRPr="008B47CF">
        <w:rPr>
          <w:rFonts w:ascii="Arial" w:hAnsi="Arial" w:cs="Arial"/>
          <w:i/>
          <w:iCs/>
          <w:sz w:val="22"/>
          <w:szCs w:val="22"/>
        </w:rPr>
        <w:t>Podpis odpovědné</w:t>
      </w:r>
      <w:r w:rsidR="00FA5F8B" w:rsidRPr="008B47CF">
        <w:rPr>
          <w:rFonts w:ascii="Arial" w:hAnsi="Arial" w:cs="Arial"/>
          <w:i/>
          <w:iCs/>
          <w:sz w:val="22"/>
          <w:szCs w:val="22"/>
        </w:rPr>
        <w:t xml:space="preserve"> osoby</w:t>
      </w:r>
      <w:r w:rsidR="00735C41" w:rsidRPr="008B47CF">
        <w:rPr>
          <w:rFonts w:ascii="Arial" w:hAnsi="Arial" w:cs="Arial"/>
          <w:i/>
          <w:iCs/>
          <w:sz w:val="22"/>
          <w:szCs w:val="22"/>
        </w:rPr>
        <w:t xml:space="preserve"> za </w:t>
      </w:r>
      <w:r w:rsidRPr="008B47CF">
        <w:rPr>
          <w:rFonts w:ascii="Arial" w:hAnsi="Arial" w:cs="Arial"/>
          <w:i/>
          <w:iCs/>
          <w:sz w:val="22"/>
          <w:szCs w:val="22"/>
        </w:rPr>
        <w:t xml:space="preserve">sestavení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sidRPr="008B47CF">
        <w:rPr>
          <w:rFonts w:ascii="Arial" w:hAnsi="Arial" w:cs="Arial"/>
          <w:i/>
          <w:iCs/>
          <w:sz w:val="22"/>
          <w:szCs w:val="22"/>
        </w:rPr>
        <w:t>Podpis</w:t>
      </w:r>
      <w:r>
        <w:rPr>
          <w:rFonts w:ascii="Arial" w:hAnsi="Arial" w:cs="Arial"/>
          <w:i/>
          <w:iCs/>
          <w:sz w:val="22"/>
          <w:szCs w:val="22"/>
        </w:rPr>
        <w:t xml:space="preserve"> a razítko</w:t>
      </w:r>
      <w:r w:rsidRPr="008B47CF">
        <w:rPr>
          <w:rFonts w:ascii="Arial" w:hAnsi="Arial" w:cs="Arial"/>
          <w:i/>
          <w:iCs/>
          <w:sz w:val="22"/>
          <w:szCs w:val="22"/>
        </w:rPr>
        <w:t xml:space="preserve"> </w:t>
      </w:r>
      <w:r>
        <w:rPr>
          <w:rFonts w:ascii="Arial" w:hAnsi="Arial" w:cs="Arial"/>
          <w:i/>
          <w:iCs/>
          <w:sz w:val="22"/>
          <w:szCs w:val="22"/>
        </w:rPr>
        <w:t>auditora</w:t>
      </w:r>
      <w:r w:rsidR="000824D9">
        <w:rPr>
          <w:rFonts w:ascii="Arial" w:hAnsi="Arial" w:cs="Arial"/>
          <w:i/>
          <w:iCs/>
          <w:sz w:val="22"/>
          <w:szCs w:val="22"/>
        </w:rPr>
        <w:t xml:space="preserve"> </w:t>
      </w:r>
      <w:r w:rsidR="000824D9">
        <w:rPr>
          <w:rStyle w:val="Znakapoznpodarou"/>
          <w:rFonts w:ascii="Arial" w:hAnsi="Arial" w:cs="Arial"/>
          <w:i/>
          <w:iCs/>
          <w:sz w:val="22"/>
          <w:szCs w:val="22"/>
        </w:rPr>
        <w:footnoteReference w:id="4"/>
      </w:r>
      <w:r w:rsidR="00735C41" w:rsidRPr="008B47CF">
        <w:rPr>
          <w:rFonts w:ascii="Arial" w:hAnsi="Arial" w:cs="Arial"/>
          <w:i/>
          <w:iCs/>
          <w:sz w:val="22"/>
          <w:szCs w:val="22"/>
        </w:rPr>
        <w:br/>
      </w:r>
      <w:r>
        <w:rPr>
          <w:rFonts w:ascii="Arial" w:hAnsi="Arial" w:cs="Arial"/>
          <w:i/>
          <w:iCs/>
          <w:sz w:val="22"/>
          <w:szCs w:val="22"/>
        </w:rPr>
        <w:t xml:space="preserve">                                                                                            </w:t>
      </w:r>
      <w:proofErr w:type="gramStart"/>
      <w:r>
        <w:rPr>
          <w:rFonts w:ascii="Arial" w:hAnsi="Arial" w:cs="Arial"/>
          <w:i/>
          <w:iCs/>
          <w:sz w:val="22"/>
          <w:szCs w:val="22"/>
        </w:rPr>
        <w:t xml:space="preserve">   (</w:t>
      </w:r>
      <w:proofErr w:type="gramEnd"/>
      <w:r w:rsidR="00FA5F8B" w:rsidRPr="008B47CF">
        <w:rPr>
          <w:rFonts w:ascii="Arial" w:hAnsi="Arial" w:cs="Arial"/>
          <w:i/>
          <w:iCs/>
          <w:sz w:val="22"/>
          <w:szCs w:val="22"/>
        </w:rPr>
        <w:t>účetní</w:t>
      </w:r>
      <w:r w:rsidR="00735C41" w:rsidRPr="008B47CF">
        <w:rPr>
          <w:rFonts w:ascii="Arial" w:hAnsi="Arial" w:cs="Arial"/>
          <w:i/>
          <w:iCs/>
          <w:sz w:val="22"/>
          <w:szCs w:val="22"/>
        </w:rPr>
        <w:t>)</w:t>
      </w:r>
      <w:r>
        <w:rPr>
          <w:rFonts w:ascii="Arial" w:hAnsi="Arial" w:cs="Arial"/>
          <w:i/>
          <w:iCs/>
          <w:sz w:val="22"/>
          <w:szCs w:val="22"/>
        </w:rPr>
        <w:t xml:space="preserve">                           </w:t>
      </w:r>
    </w:p>
    <w:sectPr w:rsidR="00735C41" w:rsidRPr="008B47CF" w:rsidSect="005323C7">
      <w:headerReference w:type="default" r:id="rId8"/>
      <w:pgSz w:w="16838" w:h="11906" w:orient="landscape"/>
      <w:pgMar w:top="709"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75" w:rsidRDefault="00DB7E75" w:rsidP="00B51AF2">
      <w:r>
        <w:separator/>
      </w:r>
    </w:p>
  </w:endnote>
  <w:endnote w:type="continuationSeparator" w:id="0">
    <w:p w:rsidR="00DB7E75" w:rsidRDefault="00DB7E75" w:rsidP="00B5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75" w:rsidRDefault="00DB7E75" w:rsidP="00B51AF2">
      <w:r>
        <w:separator/>
      </w:r>
    </w:p>
  </w:footnote>
  <w:footnote w:type="continuationSeparator" w:id="0">
    <w:p w:rsidR="00DB7E75" w:rsidRDefault="00DB7E75" w:rsidP="00B51AF2">
      <w:r>
        <w:continuationSeparator/>
      </w:r>
    </w:p>
  </w:footnote>
  <w:footnote w:id="1">
    <w:p w:rsidR="005323C7" w:rsidRDefault="005323C7">
      <w:pPr>
        <w:pStyle w:val="Textpoznpodarou"/>
      </w:pPr>
      <w:r>
        <w:rPr>
          <w:rStyle w:val="Znakapoznpodarou"/>
        </w:rPr>
        <w:footnoteRef/>
      </w:r>
      <w:r>
        <w:t xml:space="preserve"> </w:t>
      </w:r>
      <w:r w:rsidRPr="0079598A">
        <w:rPr>
          <w:rFonts w:ascii="Arial" w:hAnsi="Arial" w:cs="Arial"/>
          <w:sz w:val="18"/>
          <w:szCs w:val="18"/>
        </w:rPr>
        <w:t>Vyplněnou tabulku přiložte k žádosti podepsanou ve formátu PDF</w:t>
      </w:r>
      <w:r w:rsidR="0079598A">
        <w:rPr>
          <w:rFonts w:ascii="Arial" w:hAnsi="Arial" w:cs="Arial"/>
          <w:sz w:val="18"/>
          <w:szCs w:val="18"/>
        </w:rPr>
        <w:t xml:space="preserve"> a současně tabulku také přiložte ve formátu Microsoft Word.</w:t>
      </w:r>
    </w:p>
  </w:footnote>
  <w:footnote w:id="2">
    <w:p w:rsidR="00B51AF2" w:rsidRPr="000824D9" w:rsidRDefault="00B51AF2" w:rsidP="000824D9">
      <w:pPr>
        <w:pStyle w:val="Textpoznpodarou"/>
        <w:jc w:val="both"/>
        <w:rPr>
          <w:rFonts w:ascii="Arial" w:hAnsi="Arial" w:cs="Arial"/>
        </w:rPr>
      </w:pPr>
      <w:r w:rsidRPr="000824D9">
        <w:rPr>
          <w:rStyle w:val="Znakapoznpodarou"/>
          <w:rFonts w:ascii="Arial" w:hAnsi="Arial" w:cs="Arial"/>
        </w:rPr>
        <w:footnoteRef/>
      </w:r>
      <w:r w:rsidRPr="000824D9">
        <w:rPr>
          <w:rFonts w:ascii="Arial" w:hAnsi="Arial" w:cs="Arial"/>
        </w:rPr>
        <w:t xml:space="preserve"> </w:t>
      </w:r>
      <w:r w:rsidRPr="000824D9">
        <w:rPr>
          <w:rFonts w:ascii="Arial" w:hAnsi="Arial" w:cs="Arial"/>
          <w:sz w:val="18"/>
          <w:szCs w:val="18"/>
        </w:rPr>
        <w:t>Srovnávané období pro rok 2021 je stanoveno od 1. května 2021 do 31. července 2021. Jako srovnávací období si žadatel zvolí období od 1. května 2019 do 31. července 2019. Žadatel, který vznikl nebo zahájil provoz/činnost (případně se stal osobou samostatně výdělečně činnou) až po 1. květnu 2019, si jako srovnávací období zvolí období od</w:t>
      </w:r>
      <w:r w:rsidR="000824D9" w:rsidRPr="000824D9">
        <w:rPr>
          <w:rFonts w:ascii="Arial" w:hAnsi="Arial" w:cs="Arial"/>
          <w:sz w:val="18"/>
          <w:szCs w:val="18"/>
        </w:rPr>
        <w:t xml:space="preserve"> </w:t>
      </w:r>
      <w:r w:rsidRPr="000824D9">
        <w:rPr>
          <w:rFonts w:ascii="Arial" w:hAnsi="Arial" w:cs="Arial"/>
          <w:sz w:val="18"/>
          <w:szCs w:val="18"/>
        </w:rPr>
        <w:t xml:space="preserve">1. prosince 2019 do 29. února 2020, nebo od 1. července 2020 do 30. září 2020. </w:t>
      </w:r>
    </w:p>
  </w:footnote>
  <w:footnote w:id="3">
    <w:p w:rsidR="00E5402E" w:rsidRPr="000824D9" w:rsidRDefault="00E5402E" w:rsidP="000824D9">
      <w:pPr>
        <w:pStyle w:val="Textpoznpodarou"/>
        <w:jc w:val="both"/>
        <w:rPr>
          <w:rFonts w:ascii="Arial" w:hAnsi="Arial" w:cs="Arial"/>
        </w:rPr>
      </w:pPr>
      <w:r w:rsidRPr="000824D9">
        <w:rPr>
          <w:rStyle w:val="Znakapoznpodarou"/>
          <w:rFonts w:ascii="Arial" w:hAnsi="Arial" w:cs="Arial"/>
        </w:rPr>
        <w:footnoteRef/>
      </w:r>
      <w:r w:rsidRPr="000824D9">
        <w:rPr>
          <w:rFonts w:ascii="Arial" w:hAnsi="Arial" w:cs="Arial"/>
        </w:rPr>
        <w:t xml:space="preserve"> </w:t>
      </w:r>
      <w:r w:rsidRPr="000824D9">
        <w:rPr>
          <w:rFonts w:ascii="Arial" w:hAnsi="Arial" w:cs="Arial"/>
          <w:sz w:val="18"/>
          <w:szCs w:val="18"/>
        </w:rPr>
        <w:t>Pokud vedete účetnictví, jedná se v případě tržeb za vlastní výkony a služby o účtovou skupinu 60, v případě jiných provozních výnosů o účtovou skupinu 64 a v případě finančních výnosů o účtovou skupinu 66.</w:t>
      </w:r>
    </w:p>
  </w:footnote>
  <w:footnote w:id="4">
    <w:p w:rsidR="000824D9" w:rsidRDefault="000824D9" w:rsidP="000824D9">
      <w:pPr>
        <w:pStyle w:val="Textpoznpodarou"/>
        <w:jc w:val="both"/>
      </w:pPr>
      <w:r w:rsidRPr="000824D9">
        <w:rPr>
          <w:rStyle w:val="Znakapoznpodarou"/>
          <w:rFonts w:ascii="Arial" w:hAnsi="Arial" w:cs="Arial"/>
        </w:rPr>
        <w:footnoteRef/>
      </w:r>
      <w:r w:rsidRPr="000824D9">
        <w:rPr>
          <w:rFonts w:ascii="Arial" w:hAnsi="Arial" w:cs="Arial"/>
          <w:sz w:val="18"/>
          <w:szCs w:val="18"/>
        </w:rPr>
        <w:t xml:space="preserve"> V případě, že žadatel požaduje dotaci nad 1.000.000 Kč, je potřebné doložit </w:t>
      </w:r>
      <w:r w:rsidR="00571CFB">
        <w:rPr>
          <w:rFonts w:ascii="Arial" w:hAnsi="Arial" w:cs="Arial"/>
          <w:sz w:val="18"/>
          <w:szCs w:val="18"/>
        </w:rPr>
        <w:t>tabulku</w:t>
      </w:r>
      <w:r w:rsidRPr="000824D9">
        <w:rPr>
          <w:rFonts w:ascii="Arial" w:hAnsi="Arial" w:cs="Arial"/>
          <w:sz w:val="18"/>
          <w:szCs w:val="18"/>
        </w:rPr>
        <w:t xml:space="preserve"> o poklesu výnos</w:t>
      </w:r>
      <w:r>
        <w:rPr>
          <w:rFonts w:ascii="Arial" w:hAnsi="Arial" w:cs="Arial"/>
          <w:sz w:val="18"/>
          <w:szCs w:val="18"/>
        </w:rPr>
        <w:t>ů</w:t>
      </w:r>
      <w:r w:rsidRPr="000824D9">
        <w:rPr>
          <w:rFonts w:ascii="Arial" w:hAnsi="Arial" w:cs="Arial"/>
          <w:sz w:val="18"/>
          <w:szCs w:val="18"/>
        </w:rPr>
        <w:t xml:space="preserve"> (tržeb) (Příloha 2 Výzvy</w:t>
      </w:r>
      <w:r w:rsidR="00000ACB">
        <w:rPr>
          <w:rFonts w:ascii="Arial" w:hAnsi="Arial" w:cs="Arial"/>
          <w:sz w:val="18"/>
          <w:szCs w:val="18"/>
        </w:rPr>
        <w:t xml:space="preserve"> č. </w:t>
      </w:r>
      <w:r w:rsidR="00000ACB">
        <w:rPr>
          <w:rFonts w:ascii="Arial" w:hAnsi="Arial" w:cs="Arial"/>
          <w:sz w:val="18"/>
          <w:szCs w:val="18"/>
        </w:rPr>
        <w:t>4</w:t>
      </w:r>
      <w:r w:rsidRPr="000824D9">
        <w:rPr>
          <w:rFonts w:ascii="Arial" w:hAnsi="Arial" w:cs="Arial"/>
          <w:sz w:val="18"/>
          <w:szCs w:val="18"/>
        </w:rPr>
        <w:t>) ověřený a podepsaný auditorem.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CD" w:rsidRPr="00CB56CD" w:rsidRDefault="00CB56CD" w:rsidP="00CB56CD">
    <w:pPr>
      <w:pStyle w:val="Zhlav"/>
      <w:rPr>
        <w:rFonts w:ascii="Arial" w:hAnsi="Arial" w:cs="Arial"/>
        <w:sz w:val="20"/>
        <w:szCs w:val="20"/>
      </w:rPr>
    </w:pPr>
    <w:r w:rsidRPr="00CB56CD">
      <w:rPr>
        <w:rFonts w:ascii="Arial" w:hAnsi="Arial" w:cs="Arial"/>
        <w:sz w:val="20"/>
        <w:szCs w:val="20"/>
      </w:rPr>
      <w:t>Příloha č. 2 Výzvy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C4F6D"/>
    <w:multiLevelType w:val="hybridMultilevel"/>
    <w:tmpl w:val="A9D24B12"/>
    <w:lvl w:ilvl="0" w:tplc="04050001">
      <w:start w:val="1"/>
      <w:numFmt w:val="bullet"/>
      <w:lvlText w:val=""/>
      <w:lvlJc w:val="left"/>
      <w:pPr>
        <w:ind w:left="976" w:hanging="360"/>
      </w:pPr>
      <w:rPr>
        <w:rFonts w:ascii="Symbol" w:hAnsi="Symbol" w:hint="default"/>
      </w:rPr>
    </w:lvl>
    <w:lvl w:ilvl="1" w:tplc="04050003" w:tentative="1">
      <w:start w:val="1"/>
      <w:numFmt w:val="bullet"/>
      <w:lvlText w:val="o"/>
      <w:lvlJc w:val="left"/>
      <w:pPr>
        <w:ind w:left="1696" w:hanging="360"/>
      </w:pPr>
      <w:rPr>
        <w:rFonts w:ascii="Courier New" w:hAnsi="Courier New" w:cs="Courier New" w:hint="default"/>
      </w:rPr>
    </w:lvl>
    <w:lvl w:ilvl="2" w:tplc="04050005" w:tentative="1">
      <w:start w:val="1"/>
      <w:numFmt w:val="bullet"/>
      <w:lvlText w:val=""/>
      <w:lvlJc w:val="left"/>
      <w:pPr>
        <w:ind w:left="2416" w:hanging="360"/>
      </w:pPr>
      <w:rPr>
        <w:rFonts w:ascii="Wingdings" w:hAnsi="Wingdings" w:hint="default"/>
      </w:rPr>
    </w:lvl>
    <w:lvl w:ilvl="3" w:tplc="04050001" w:tentative="1">
      <w:start w:val="1"/>
      <w:numFmt w:val="bullet"/>
      <w:lvlText w:val=""/>
      <w:lvlJc w:val="left"/>
      <w:pPr>
        <w:ind w:left="3136" w:hanging="360"/>
      </w:pPr>
      <w:rPr>
        <w:rFonts w:ascii="Symbol" w:hAnsi="Symbol" w:hint="default"/>
      </w:rPr>
    </w:lvl>
    <w:lvl w:ilvl="4" w:tplc="04050003" w:tentative="1">
      <w:start w:val="1"/>
      <w:numFmt w:val="bullet"/>
      <w:lvlText w:val="o"/>
      <w:lvlJc w:val="left"/>
      <w:pPr>
        <w:ind w:left="3856" w:hanging="360"/>
      </w:pPr>
      <w:rPr>
        <w:rFonts w:ascii="Courier New" w:hAnsi="Courier New" w:cs="Courier New" w:hint="default"/>
      </w:rPr>
    </w:lvl>
    <w:lvl w:ilvl="5" w:tplc="04050005" w:tentative="1">
      <w:start w:val="1"/>
      <w:numFmt w:val="bullet"/>
      <w:lvlText w:val=""/>
      <w:lvlJc w:val="left"/>
      <w:pPr>
        <w:ind w:left="4576" w:hanging="360"/>
      </w:pPr>
      <w:rPr>
        <w:rFonts w:ascii="Wingdings" w:hAnsi="Wingdings" w:hint="default"/>
      </w:rPr>
    </w:lvl>
    <w:lvl w:ilvl="6" w:tplc="04050001" w:tentative="1">
      <w:start w:val="1"/>
      <w:numFmt w:val="bullet"/>
      <w:lvlText w:val=""/>
      <w:lvlJc w:val="left"/>
      <w:pPr>
        <w:ind w:left="5296" w:hanging="360"/>
      </w:pPr>
      <w:rPr>
        <w:rFonts w:ascii="Symbol" w:hAnsi="Symbol" w:hint="default"/>
      </w:rPr>
    </w:lvl>
    <w:lvl w:ilvl="7" w:tplc="04050003" w:tentative="1">
      <w:start w:val="1"/>
      <w:numFmt w:val="bullet"/>
      <w:lvlText w:val="o"/>
      <w:lvlJc w:val="left"/>
      <w:pPr>
        <w:ind w:left="6016" w:hanging="360"/>
      </w:pPr>
      <w:rPr>
        <w:rFonts w:ascii="Courier New" w:hAnsi="Courier New" w:cs="Courier New" w:hint="default"/>
      </w:rPr>
    </w:lvl>
    <w:lvl w:ilvl="8" w:tplc="04050005" w:tentative="1">
      <w:start w:val="1"/>
      <w:numFmt w:val="bullet"/>
      <w:lvlText w:val=""/>
      <w:lvlJc w:val="left"/>
      <w:pPr>
        <w:ind w:left="67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41"/>
    <w:rsid w:val="00000ACB"/>
    <w:rsid w:val="000824D9"/>
    <w:rsid w:val="001348DA"/>
    <w:rsid w:val="0015746D"/>
    <w:rsid w:val="004F4AB6"/>
    <w:rsid w:val="005323C7"/>
    <w:rsid w:val="00571CFB"/>
    <w:rsid w:val="006676A7"/>
    <w:rsid w:val="006B24E5"/>
    <w:rsid w:val="007324C2"/>
    <w:rsid w:val="00735C41"/>
    <w:rsid w:val="0079598A"/>
    <w:rsid w:val="008B47CF"/>
    <w:rsid w:val="009422AC"/>
    <w:rsid w:val="00B51AF2"/>
    <w:rsid w:val="00BE40DF"/>
    <w:rsid w:val="00C422F3"/>
    <w:rsid w:val="00CB56CD"/>
    <w:rsid w:val="00DB7E75"/>
    <w:rsid w:val="00E321C0"/>
    <w:rsid w:val="00E371CD"/>
    <w:rsid w:val="00E5402E"/>
    <w:rsid w:val="00FA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1681"/>
  <w15:chartTrackingRefBased/>
  <w15:docId w15:val="{76D37289-27C9-7B4C-9231-943C03B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3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371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1CD"/>
    <w:rPr>
      <w:rFonts w:ascii="Segoe UI" w:hAnsi="Segoe UI" w:cs="Segoe UI"/>
      <w:sz w:val="18"/>
      <w:szCs w:val="18"/>
    </w:rPr>
  </w:style>
  <w:style w:type="paragraph" w:styleId="Odstavecseseznamem">
    <w:name w:val="List Paragraph"/>
    <w:basedOn w:val="Normln"/>
    <w:uiPriority w:val="34"/>
    <w:qFormat/>
    <w:rsid w:val="008B47CF"/>
    <w:pPr>
      <w:ind w:left="720"/>
      <w:contextualSpacing/>
    </w:pPr>
  </w:style>
  <w:style w:type="paragraph" w:styleId="Textpoznpodarou">
    <w:name w:val="footnote text"/>
    <w:basedOn w:val="Normln"/>
    <w:link w:val="TextpoznpodarouChar"/>
    <w:uiPriority w:val="99"/>
    <w:semiHidden/>
    <w:unhideWhenUsed/>
    <w:rsid w:val="00B51AF2"/>
    <w:rPr>
      <w:sz w:val="20"/>
      <w:szCs w:val="20"/>
    </w:rPr>
  </w:style>
  <w:style w:type="character" w:customStyle="1" w:styleId="TextpoznpodarouChar">
    <w:name w:val="Text pozn. pod čarou Char"/>
    <w:basedOn w:val="Standardnpsmoodstavce"/>
    <w:link w:val="Textpoznpodarou"/>
    <w:uiPriority w:val="99"/>
    <w:semiHidden/>
    <w:rsid w:val="00B51AF2"/>
    <w:rPr>
      <w:sz w:val="20"/>
      <w:szCs w:val="20"/>
    </w:rPr>
  </w:style>
  <w:style w:type="character" w:styleId="Znakapoznpodarou">
    <w:name w:val="footnote reference"/>
    <w:basedOn w:val="Standardnpsmoodstavce"/>
    <w:uiPriority w:val="99"/>
    <w:semiHidden/>
    <w:unhideWhenUsed/>
    <w:rsid w:val="00B51AF2"/>
    <w:rPr>
      <w:vertAlign w:val="superscript"/>
    </w:rPr>
  </w:style>
  <w:style w:type="paragraph" w:styleId="Zhlav">
    <w:name w:val="header"/>
    <w:basedOn w:val="Normln"/>
    <w:link w:val="ZhlavChar"/>
    <w:uiPriority w:val="99"/>
    <w:unhideWhenUsed/>
    <w:rsid w:val="00B51AF2"/>
    <w:pPr>
      <w:tabs>
        <w:tab w:val="center" w:pos="4536"/>
        <w:tab w:val="right" w:pos="9072"/>
      </w:tabs>
    </w:pPr>
  </w:style>
  <w:style w:type="character" w:customStyle="1" w:styleId="ZhlavChar">
    <w:name w:val="Záhlaví Char"/>
    <w:basedOn w:val="Standardnpsmoodstavce"/>
    <w:link w:val="Zhlav"/>
    <w:uiPriority w:val="99"/>
    <w:rsid w:val="00B51AF2"/>
  </w:style>
  <w:style w:type="paragraph" w:styleId="Zpat">
    <w:name w:val="footer"/>
    <w:basedOn w:val="Normln"/>
    <w:link w:val="ZpatChar"/>
    <w:uiPriority w:val="99"/>
    <w:unhideWhenUsed/>
    <w:rsid w:val="00B51AF2"/>
    <w:pPr>
      <w:tabs>
        <w:tab w:val="center" w:pos="4536"/>
        <w:tab w:val="right" w:pos="9072"/>
      </w:tabs>
    </w:pPr>
  </w:style>
  <w:style w:type="character" w:customStyle="1" w:styleId="ZpatChar">
    <w:name w:val="Zápatí Char"/>
    <w:basedOn w:val="Standardnpsmoodstavce"/>
    <w:link w:val="Zpat"/>
    <w:uiPriority w:val="99"/>
    <w:rsid w:val="00B51AF2"/>
  </w:style>
  <w:style w:type="paragraph" w:styleId="Textvysvtlivek">
    <w:name w:val="endnote text"/>
    <w:basedOn w:val="Normln"/>
    <w:link w:val="TextvysvtlivekChar"/>
    <w:uiPriority w:val="99"/>
    <w:semiHidden/>
    <w:unhideWhenUsed/>
    <w:rsid w:val="00CB56CD"/>
    <w:rPr>
      <w:sz w:val="20"/>
      <w:szCs w:val="20"/>
    </w:rPr>
  </w:style>
  <w:style w:type="character" w:customStyle="1" w:styleId="TextvysvtlivekChar">
    <w:name w:val="Text vysvětlivek Char"/>
    <w:basedOn w:val="Standardnpsmoodstavce"/>
    <w:link w:val="Textvysvtlivek"/>
    <w:uiPriority w:val="99"/>
    <w:semiHidden/>
    <w:rsid w:val="00CB56CD"/>
    <w:rPr>
      <w:sz w:val="20"/>
      <w:szCs w:val="20"/>
    </w:rPr>
  </w:style>
  <w:style w:type="character" w:styleId="Odkaznavysvtlivky">
    <w:name w:val="endnote reference"/>
    <w:basedOn w:val="Standardnpsmoodstavce"/>
    <w:uiPriority w:val="99"/>
    <w:semiHidden/>
    <w:unhideWhenUsed/>
    <w:rsid w:val="00CB5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970">
      <w:bodyDiv w:val="1"/>
      <w:marLeft w:val="0"/>
      <w:marRight w:val="0"/>
      <w:marTop w:val="0"/>
      <w:marBottom w:val="0"/>
      <w:divBdr>
        <w:top w:val="none" w:sz="0" w:space="0" w:color="auto"/>
        <w:left w:val="none" w:sz="0" w:space="0" w:color="auto"/>
        <w:bottom w:val="none" w:sz="0" w:space="0" w:color="auto"/>
        <w:right w:val="none" w:sz="0" w:space="0" w:color="auto"/>
      </w:divBdr>
    </w:div>
    <w:div w:id="1473519642">
      <w:bodyDiv w:val="1"/>
      <w:marLeft w:val="0"/>
      <w:marRight w:val="0"/>
      <w:marTop w:val="0"/>
      <w:marBottom w:val="0"/>
      <w:divBdr>
        <w:top w:val="none" w:sz="0" w:space="0" w:color="auto"/>
        <w:left w:val="none" w:sz="0" w:space="0" w:color="auto"/>
        <w:bottom w:val="none" w:sz="0" w:space="0" w:color="auto"/>
        <w:right w:val="none" w:sz="0" w:space="0" w:color="auto"/>
      </w:divBdr>
    </w:div>
    <w:div w:id="19158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D344-19F5-417A-A04B-4142F91F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4195FCF5.dotm</Template>
  <TotalTime>44</TotalTime>
  <Pages>1</Pages>
  <Words>130</Words>
  <Characters>770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Faloutová</dc:creator>
  <cp:keywords/>
  <dc:description/>
  <cp:lastModifiedBy>Vondrák Jiří</cp:lastModifiedBy>
  <cp:revision>14</cp:revision>
  <dcterms:created xsi:type="dcterms:W3CDTF">2021-07-28T07:24:00Z</dcterms:created>
  <dcterms:modified xsi:type="dcterms:W3CDTF">2021-07-28T08:08:00Z</dcterms:modified>
</cp:coreProperties>
</file>