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4346" w:rsidRPr="002F6ED8" w:rsidRDefault="00D914B2" w:rsidP="002F6ED8">
      <w:pPr>
        <w:pStyle w:val="TechnicalBlock"/>
        <w:ind w:left="-1134" w:right="-1134"/>
      </w:pPr>
      <w:bookmarkStart w:id="0" w:name="DW_BM_COVERPAGE"/>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e18c4315-1f71-403b-a3e9-3610f9268cb5_0" style="width:568.5pt;height:408pt">
            <v:imagedata r:id="rId9" o:title=""/>
          </v:shape>
        </w:pict>
      </w:r>
      <w:bookmarkEnd w:id="0"/>
    </w:p>
    <w:p w:rsidR="001C548C" w:rsidRPr="002338E3" w:rsidRDefault="001C548C" w:rsidP="001C548C">
      <w:pPr>
        <w:widowControl w:val="0"/>
        <w:spacing w:before="0" w:after="0"/>
        <w:rPr>
          <w:rFonts w:eastAsia="Times New Roman"/>
          <w:szCs w:val="20"/>
        </w:rPr>
      </w:pPr>
      <w:r w:rsidRPr="002338E3">
        <w:t>Výbor pro kulturní otázky připravil během několika zasedání výše uvedený soubor závěrů, aby mohly být přijaty na zasedání Rady pro vzdělávání, mládež, kulturu a sport konajícím se ve dnech 22. a 23. května 2017. Se zněním závěrů nyní souhlasí všechny delegace.</w:t>
      </w:r>
    </w:p>
    <w:p w:rsidR="001C548C" w:rsidRPr="002338E3" w:rsidRDefault="001C548C" w:rsidP="001C548C">
      <w:pPr>
        <w:widowControl w:val="0"/>
        <w:spacing w:before="0" w:after="0"/>
        <w:rPr>
          <w:rFonts w:eastAsia="Times New Roman"/>
          <w:szCs w:val="20"/>
          <w:lang w:eastAsia="fr-BE"/>
        </w:rPr>
      </w:pPr>
    </w:p>
    <w:p w:rsidR="003F1C79" w:rsidRPr="002338E3" w:rsidRDefault="001C548C" w:rsidP="002F6ED8">
      <w:pPr>
        <w:widowControl w:val="0"/>
        <w:spacing w:before="0" w:after="0"/>
        <w:rPr>
          <w:rFonts w:eastAsia="Times New Roman"/>
          <w:szCs w:val="20"/>
        </w:rPr>
      </w:pPr>
      <w:r w:rsidRPr="002338E3">
        <w:rPr>
          <w:szCs w:val="20"/>
          <w:u w:val="single"/>
        </w:rPr>
        <w:t>Výbor stálých zástupců</w:t>
      </w:r>
      <w:r w:rsidRPr="002338E3">
        <w:t xml:space="preserve"> se proto vyzývá, aby potvrdil dohodu ohledně návrhu závěrů dosaženou ve Výboru pro kulturní otázky a předložil znění </w:t>
      </w:r>
      <w:r w:rsidRPr="002338E3">
        <w:rPr>
          <w:szCs w:val="20"/>
          <w:u w:val="single"/>
        </w:rPr>
        <w:t>Radě</w:t>
      </w:r>
      <w:r w:rsidRPr="002338E3">
        <w:t xml:space="preserve"> k přijetí a následnému zveřejnění v Úředním věstníku.</w:t>
      </w:r>
    </w:p>
    <w:p w:rsidR="006C5D2F" w:rsidRPr="002338E3" w:rsidRDefault="006C5D2F" w:rsidP="006C5D2F">
      <w:pPr>
        <w:pStyle w:val="FinalLine"/>
      </w:pPr>
    </w:p>
    <w:p w:rsidR="006C5D2F" w:rsidRPr="002338E3" w:rsidRDefault="006C5D2F" w:rsidP="006C5D2F">
      <w:pPr>
        <w:sectPr w:rsidR="006C5D2F" w:rsidRPr="002338E3" w:rsidSect="002F6ED8">
          <w:footerReference w:type="default" r:id="rId10"/>
          <w:footerReference w:type="first" r:id="rId11"/>
          <w:pgSz w:w="11907" w:h="16839"/>
          <w:pgMar w:top="624" w:right="1134" w:bottom="1134" w:left="1134" w:header="567" w:footer="567" w:gutter="0"/>
          <w:pgNumType w:start="1"/>
          <w:cols w:space="720"/>
          <w:titlePg/>
          <w:docGrid w:linePitch="360"/>
        </w:sectPr>
      </w:pPr>
    </w:p>
    <w:p w:rsidR="006C5D2F" w:rsidRPr="002338E3" w:rsidRDefault="006C5D2F" w:rsidP="006C5D2F">
      <w:pPr>
        <w:pStyle w:val="Annex"/>
      </w:pPr>
      <w:r w:rsidRPr="002338E3">
        <w:lastRenderedPageBreak/>
        <w:t>PŘÍLOHA</w:t>
      </w:r>
    </w:p>
    <w:p w:rsidR="00187202" w:rsidRPr="002338E3" w:rsidRDefault="005E40CA" w:rsidP="00187202">
      <w:pPr>
        <w:jc w:val="center"/>
        <w:rPr>
          <w:b/>
          <w:bCs/>
          <w:sz w:val="28"/>
          <w:szCs w:val="28"/>
        </w:rPr>
      </w:pPr>
      <w:r>
        <w:rPr>
          <w:b/>
          <w:bCs/>
          <w:sz w:val="28"/>
          <w:szCs w:val="28"/>
        </w:rPr>
        <w:t>Závěry</w:t>
      </w:r>
      <w:r w:rsidR="00187202" w:rsidRPr="002338E3">
        <w:rPr>
          <w:b/>
          <w:bCs/>
          <w:sz w:val="28"/>
          <w:szCs w:val="28"/>
        </w:rPr>
        <w:t xml:space="preserve"> Rady o strategickém přístupu EU k mezinárodním kulturním vztahům</w:t>
      </w:r>
    </w:p>
    <w:p w:rsidR="00FB36F6" w:rsidRPr="002338E3" w:rsidRDefault="00FB36F6" w:rsidP="00881382">
      <w:pPr>
        <w:pStyle w:val="Textbody"/>
        <w:spacing w:before="120" w:line="360" w:lineRule="auto"/>
        <w:rPr>
          <w:rFonts w:ascii="Times New Roman" w:eastAsia="Times New Roman" w:hAnsi="Times New Roman" w:cs="Times New Roman"/>
          <w:sz w:val="24"/>
          <w:szCs w:val="24"/>
          <w:lang w:eastAsia="en-GB"/>
        </w:rPr>
      </w:pPr>
    </w:p>
    <w:p w:rsidR="00881382" w:rsidRPr="002338E3" w:rsidRDefault="00881382" w:rsidP="00881382">
      <w:pPr>
        <w:pStyle w:val="Textbody"/>
        <w:spacing w:before="120" w:line="360" w:lineRule="auto"/>
        <w:rPr>
          <w:rFonts w:ascii="Times New Roman" w:hAnsi="Times New Roman"/>
          <w:sz w:val="24"/>
          <w:szCs w:val="24"/>
        </w:rPr>
      </w:pPr>
      <w:r w:rsidRPr="002338E3">
        <w:rPr>
          <w:rFonts w:ascii="Times New Roman" w:hAnsi="Times New Roman"/>
          <w:sz w:val="24"/>
          <w:szCs w:val="24"/>
        </w:rPr>
        <w:t>RADA EVROPSKÉ UNIE</w:t>
      </w:r>
    </w:p>
    <w:p w:rsidR="00523B35" w:rsidRPr="002338E3" w:rsidRDefault="00881382" w:rsidP="00FB36F6">
      <w:pPr>
        <w:pStyle w:val="Textbody"/>
        <w:spacing w:before="120" w:line="360" w:lineRule="auto"/>
        <w:ind w:left="567" w:hanging="567"/>
        <w:rPr>
          <w:rFonts w:ascii="Times New Roman" w:eastAsia="Times New Roman" w:hAnsi="Times New Roman" w:cs="Times New Roman"/>
          <w:sz w:val="24"/>
          <w:szCs w:val="24"/>
        </w:rPr>
      </w:pPr>
      <w:r w:rsidRPr="002338E3">
        <w:rPr>
          <w:rFonts w:ascii="Times New Roman" w:hAnsi="Times New Roman"/>
          <w:sz w:val="24"/>
          <w:szCs w:val="24"/>
        </w:rPr>
        <w:t>1.</w:t>
      </w:r>
      <w:r w:rsidRPr="002338E3">
        <w:rPr>
          <w:rFonts w:ascii="Times New Roman" w:hAnsi="Times New Roman"/>
          <w:sz w:val="24"/>
          <w:szCs w:val="24"/>
        </w:rPr>
        <w:tab/>
        <w:t>PŘIPOMÍNÁ závěry Rady ze dne 24. listopadu 2015 o kultuře ve vnějších vztazích EU se zaměřením na kulturu v rozvojové spolupráci</w:t>
      </w:r>
      <w:r w:rsidR="00FB36F6" w:rsidRPr="002338E3">
        <w:rPr>
          <w:rStyle w:val="FootnoteReference"/>
          <w:rFonts w:ascii="Times New Roman" w:eastAsia="Times New Roman" w:hAnsi="Times New Roman" w:cs="Times New Roman"/>
          <w:sz w:val="24"/>
          <w:szCs w:val="24"/>
          <w:lang w:eastAsia="en-GB"/>
        </w:rPr>
        <w:footnoteReference w:id="1"/>
      </w:r>
      <w:r w:rsidRPr="002338E3">
        <w:rPr>
          <w:rFonts w:ascii="Times New Roman" w:hAnsi="Times New Roman"/>
          <w:sz w:val="24"/>
          <w:szCs w:val="24"/>
        </w:rPr>
        <w:t>, v nichž se Komise a vysoká představitelka Unie pro zahraniční věci a bezpečnostní politiku vyzývají mimo jiné k tomu, aby navrhly strategičtější přístup ke kultuře ve vnějších vztazích EU;</w:t>
      </w:r>
    </w:p>
    <w:p w:rsidR="00881382" w:rsidRPr="002338E3" w:rsidRDefault="00523B35" w:rsidP="00190940">
      <w:pPr>
        <w:pStyle w:val="Textbody"/>
        <w:spacing w:before="120" w:line="360" w:lineRule="auto"/>
        <w:ind w:left="567" w:hanging="567"/>
        <w:rPr>
          <w:rFonts w:ascii="Times New Roman" w:hAnsi="Times New Roman"/>
          <w:sz w:val="24"/>
          <w:szCs w:val="24"/>
        </w:rPr>
      </w:pPr>
      <w:r w:rsidRPr="002338E3">
        <w:rPr>
          <w:rFonts w:ascii="Times New Roman" w:hAnsi="Times New Roman"/>
          <w:sz w:val="24"/>
          <w:szCs w:val="24"/>
        </w:rPr>
        <w:t>2.</w:t>
      </w:r>
      <w:r w:rsidRPr="002338E3">
        <w:rPr>
          <w:rFonts w:ascii="Times New Roman" w:hAnsi="Times New Roman"/>
          <w:sz w:val="24"/>
          <w:szCs w:val="24"/>
        </w:rPr>
        <w:tab/>
        <w:t>VÍTÁ, že Komise a vysoká představitelka na tuto výzvu reagovaly tím, že dne 8. června 2016 vydaly společné sdělení nazvané „Směrem ke strategii EU pro mezinárodní kulturní vztahy“</w:t>
      </w:r>
      <w:r w:rsidR="00190940" w:rsidRPr="002338E3">
        <w:rPr>
          <w:rStyle w:val="FootnoteReference"/>
          <w:rFonts w:ascii="Times New Roman" w:hAnsi="Times New Roman"/>
          <w:sz w:val="24"/>
          <w:szCs w:val="24"/>
        </w:rPr>
        <w:footnoteReference w:id="2"/>
      </w:r>
      <w:r w:rsidRPr="002338E3">
        <w:rPr>
          <w:rFonts w:ascii="Times New Roman" w:hAnsi="Times New Roman"/>
          <w:sz w:val="24"/>
          <w:szCs w:val="24"/>
        </w:rPr>
        <w:t>;</w:t>
      </w:r>
    </w:p>
    <w:p w:rsidR="00683E4B" w:rsidRPr="002338E3" w:rsidRDefault="00741B0A" w:rsidP="00E92A26">
      <w:pPr>
        <w:pStyle w:val="Textbody"/>
        <w:spacing w:line="360" w:lineRule="auto"/>
        <w:ind w:left="567" w:hanging="567"/>
        <w:rPr>
          <w:rFonts w:ascii="Times New Roman" w:hAnsi="Times New Roman"/>
          <w:bCs/>
          <w:sz w:val="24"/>
          <w:szCs w:val="24"/>
        </w:rPr>
      </w:pPr>
      <w:r w:rsidRPr="002338E3">
        <w:rPr>
          <w:rFonts w:ascii="Times New Roman" w:hAnsi="Times New Roman"/>
          <w:sz w:val="24"/>
          <w:szCs w:val="24"/>
        </w:rPr>
        <w:t>3.</w:t>
      </w:r>
      <w:r w:rsidRPr="002338E3">
        <w:rPr>
          <w:rFonts w:ascii="Times New Roman" w:hAnsi="Times New Roman"/>
          <w:sz w:val="24"/>
          <w:szCs w:val="24"/>
        </w:rPr>
        <w:tab/>
        <w:t>PŘIPOMÍNÁ závěry Rady ze dne 17. října 2016 o globální strategii zahraniční a bezpečnostní politiky EU</w:t>
      </w:r>
      <w:r w:rsidR="00D111C0" w:rsidRPr="002338E3">
        <w:rPr>
          <w:rStyle w:val="FootnoteReference"/>
          <w:rFonts w:ascii="Times New Roman" w:hAnsi="Times New Roman"/>
          <w:bCs/>
          <w:sz w:val="24"/>
          <w:szCs w:val="24"/>
        </w:rPr>
        <w:footnoteReference w:id="3"/>
      </w:r>
      <w:r w:rsidRPr="002338E3">
        <w:rPr>
          <w:rFonts w:ascii="Times New Roman" w:hAnsi="Times New Roman"/>
          <w:sz w:val="24"/>
          <w:szCs w:val="24"/>
        </w:rPr>
        <w:t>, v nichž jsou potvrzeny prioritní oblasti pro prov</w:t>
      </w:r>
      <w:r w:rsidR="005560EE">
        <w:rPr>
          <w:rFonts w:ascii="Times New Roman" w:hAnsi="Times New Roman"/>
          <w:sz w:val="24"/>
          <w:szCs w:val="24"/>
        </w:rPr>
        <w:t>ádění globální strategie a je v </w:t>
      </w:r>
      <w:bookmarkStart w:id="2" w:name="_GoBack"/>
      <w:bookmarkEnd w:id="2"/>
      <w:r w:rsidRPr="002338E3">
        <w:rPr>
          <w:rFonts w:ascii="Times New Roman" w:hAnsi="Times New Roman"/>
          <w:sz w:val="24"/>
          <w:szCs w:val="24"/>
        </w:rPr>
        <w:t>nich zdůrazněna úloha kulturní diplomacie;</w:t>
      </w:r>
    </w:p>
    <w:p w:rsidR="00741B0A" w:rsidRPr="002338E3" w:rsidRDefault="00683E4B" w:rsidP="0098310D">
      <w:pPr>
        <w:pStyle w:val="Textbody"/>
        <w:spacing w:line="360" w:lineRule="auto"/>
        <w:ind w:left="567" w:hanging="567"/>
        <w:rPr>
          <w:rFonts w:ascii="Times New Roman" w:hAnsi="Times New Roman"/>
          <w:bCs/>
          <w:sz w:val="24"/>
          <w:szCs w:val="24"/>
        </w:rPr>
      </w:pPr>
      <w:r w:rsidRPr="002338E3">
        <w:rPr>
          <w:rFonts w:ascii="Times New Roman" w:hAnsi="Times New Roman"/>
          <w:bCs/>
          <w:sz w:val="24"/>
          <w:szCs w:val="24"/>
        </w:rPr>
        <w:t>4.</w:t>
      </w:r>
      <w:r w:rsidRPr="002338E3">
        <w:rPr>
          <w:rFonts w:ascii="Times New Roman" w:hAnsi="Times New Roman"/>
          <w:bCs/>
          <w:sz w:val="24"/>
          <w:szCs w:val="24"/>
        </w:rPr>
        <w:tab/>
        <w:t>VÍTÁ, že v globální strategii</w:t>
      </w:r>
      <w:r w:rsidR="00E92A26" w:rsidRPr="002338E3">
        <w:rPr>
          <w:rStyle w:val="FootnoteReference"/>
          <w:rFonts w:ascii="Times New Roman" w:hAnsi="Times New Roman"/>
          <w:bCs/>
          <w:sz w:val="24"/>
          <w:szCs w:val="24"/>
        </w:rPr>
        <w:footnoteReference w:id="4"/>
      </w:r>
      <w:r w:rsidRPr="002338E3">
        <w:rPr>
          <w:rFonts w:ascii="Times New Roman" w:hAnsi="Times New Roman"/>
          <w:bCs/>
          <w:sz w:val="24"/>
          <w:szCs w:val="24"/>
        </w:rPr>
        <w:t xml:space="preserve"> je uznána úloha kultury v zahraniční a bezpečnostní politice EU obecně, a zejména v oblastech, jako je boj proti terorismu, odolnost společnosti a urovnávání konfliktů;</w:t>
      </w:r>
    </w:p>
    <w:p w:rsidR="00683E4B" w:rsidRPr="002338E3" w:rsidRDefault="0098310D" w:rsidP="0098310D">
      <w:pPr>
        <w:pStyle w:val="Textbody"/>
        <w:spacing w:line="360" w:lineRule="auto"/>
        <w:ind w:left="567" w:hanging="567"/>
        <w:rPr>
          <w:rFonts w:ascii="Times New Roman" w:hAnsi="Times New Roman"/>
          <w:sz w:val="24"/>
          <w:szCs w:val="24"/>
        </w:rPr>
      </w:pPr>
      <w:r w:rsidRPr="002338E3">
        <w:rPr>
          <w:rFonts w:ascii="Times New Roman" w:hAnsi="Times New Roman"/>
          <w:bCs/>
          <w:sz w:val="24"/>
          <w:szCs w:val="24"/>
        </w:rPr>
        <w:t>5.</w:t>
      </w:r>
      <w:r w:rsidRPr="002338E3">
        <w:rPr>
          <w:rFonts w:ascii="Times New Roman" w:hAnsi="Times New Roman"/>
          <w:bCs/>
          <w:sz w:val="24"/>
          <w:szCs w:val="24"/>
        </w:rPr>
        <w:tab/>
      </w:r>
      <w:r w:rsidRPr="002338E3">
        <w:rPr>
          <w:rFonts w:ascii="Times New Roman" w:hAnsi="Times New Roman"/>
          <w:sz w:val="24"/>
          <w:szCs w:val="24"/>
        </w:rPr>
        <w:t>a tudíž UZNÁVÁ, že kultura je součástí strateg</w:t>
      </w:r>
      <w:r w:rsidR="00A55821">
        <w:rPr>
          <w:rFonts w:ascii="Times New Roman" w:hAnsi="Times New Roman"/>
          <w:sz w:val="24"/>
          <w:szCs w:val="24"/>
        </w:rPr>
        <w:t>ického a průřezového přístupu k </w:t>
      </w:r>
      <w:r w:rsidRPr="002338E3">
        <w:rPr>
          <w:rFonts w:ascii="Times New Roman" w:hAnsi="Times New Roman"/>
          <w:sz w:val="24"/>
          <w:szCs w:val="24"/>
        </w:rPr>
        <w:t>mezinárodním vztahům Unie;</w:t>
      </w:r>
    </w:p>
    <w:p w:rsidR="00FB36F6" w:rsidRPr="002338E3" w:rsidRDefault="00073084" w:rsidP="00157B82">
      <w:pPr>
        <w:pStyle w:val="Textbody"/>
        <w:spacing w:before="120" w:line="360" w:lineRule="auto"/>
        <w:ind w:left="567" w:hanging="567"/>
        <w:rPr>
          <w:rFonts w:ascii="Times New Roman" w:hAnsi="Times New Roman"/>
          <w:sz w:val="24"/>
          <w:szCs w:val="24"/>
        </w:rPr>
      </w:pPr>
      <w:r w:rsidRPr="002338E3">
        <w:br w:type="page"/>
      </w:r>
      <w:r w:rsidRPr="002338E3">
        <w:rPr>
          <w:rFonts w:ascii="Times New Roman" w:hAnsi="Times New Roman"/>
          <w:sz w:val="24"/>
          <w:szCs w:val="24"/>
        </w:rPr>
        <w:lastRenderedPageBreak/>
        <w:t>6.</w:t>
      </w:r>
      <w:r w:rsidRPr="002338E3">
        <w:rPr>
          <w:rFonts w:ascii="Times New Roman" w:hAnsi="Times New Roman"/>
          <w:sz w:val="24"/>
          <w:szCs w:val="24"/>
        </w:rPr>
        <w:tab/>
        <w:t>S NÁLEŽITÝM OHLEDEM na příslušné oblasti pravomoci Evropské unie a členských států, jakož i na zásadu subsidiarity ZDŮRAZŇUJE, že strategický přístup k mezinárodním kulturním vztahům by měl zahrnovat všechny příslušné oblasti politiky a zohledňovat společné sdělení ze dne 8. června 2016. Rovněž by měl b</w:t>
      </w:r>
      <w:r w:rsidR="00A55821">
        <w:rPr>
          <w:rFonts w:ascii="Times New Roman" w:hAnsi="Times New Roman"/>
          <w:sz w:val="24"/>
          <w:szCs w:val="24"/>
        </w:rPr>
        <w:t>ýt v souladu s Úmluvou UNESCO z </w:t>
      </w:r>
      <w:r w:rsidRPr="002338E3">
        <w:rPr>
          <w:rFonts w:ascii="Times New Roman" w:hAnsi="Times New Roman"/>
          <w:sz w:val="24"/>
          <w:szCs w:val="24"/>
        </w:rPr>
        <w:t>roku 2005 o ochraně a podpoře rozmanitosti kulturních projevů, jakož i s Agendou pro udržitelný rozvoj 2030, kterou přijala Organizace spojených národů. Konkrétněji by měl tento přístup:</w:t>
      </w:r>
    </w:p>
    <w:p w:rsidR="00FB36F6" w:rsidRPr="002338E3" w:rsidRDefault="00A52D14" w:rsidP="001C548C">
      <w:pPr>
        <w:pStyle w:val="Textbody"/>
        <w:spacing w:before="120" w:line="360" w:lineRule="auto"/>
        <w:ind w:left="1134" w:hanging="567"/>
        <w:rPr>
          <w:rFonts w:ascii="Times New Roman" w:hAnsi="Times New Roman"/>
          <w:iCs/>
          <w:color w:val="000000"/>
          <w:sz w:val="24"/>
          <w:szCs w:val="24"/>
        </w:rPr>
      </w:pPr>
      <w:r w:rsidRPr="002338E3">
        <w:rPr>
          <w:rFonts w:ascii="Times New Roman" w:hAnsi="Times New Roman"/>
          <w:sz w:val="24"/>
          <w:szCs w:val="24"/>
        </w:rPr>
        <w:t>a)</w:t>
      </w:r>
      <w:r w:rsidRPr="002338E3">
        <w:rPr>
          <w:rFonts w:ascii="Times New Roman" w:hAnsi="Times New Roman"/>
          <w:iCs/>
          <w:color w:val="000000"/>
          <w:sz w:val="24"/>
          <w:szCs w:val="24"/>
        </w:rPr>
        <w:tab/>
      </w:r>
      <w:r w:rsidRPr="002338E3">
        <w:rPr>
          <w:rFonts w:ascii="Times New Roman" w:hAnsi="Times New Roman"/>
          <w:iCs/>
          <w:sz w:val="24"/>
          <w:szCs w:val="24"/>
        </w:rPr>
        <w:t>zahrnovat perspektivu vycházející zdola a zároveň respektovat nezávislost kulturního odvětví, posilovat svobodu projevu a integritu umělců, podporovat přímé kontakty mezi umělci, kulturními subjekty a občanskou společností a umožnit dostatečnou flexibilitu, která by zohledňovala rychle se měnící situaci ve světě;</w:t>
      </w:r>
    </w:p>
    <w:p w:rsidR="00881382" w:rsidRPr="002338E3" w:rsidRDefault="00A52D14" w:rsidP="00FF1524">
      <w:pPr>
        <w:pStyle w:val="Textbody"/>
        <w:spacing w:before="120" w:line="360" w:lineRule="auto"/>
        <w:ind w:left="1134" w:hanging="567"/>
        <w:rPr>
          <w:rFonts w:ascii="Times New Roman" w:hAnsi="Times New Roman"/>
          <w:sz w:val="24"/>
          <w:szCs w:val="24"/>
        </w:rPr>
      </w:pPr>
      <w:r w:rsidRPr="002338E3">
        <w:rPr>
          <w:rFonts w:ascii="Times New Roman" w:hAnsi="Times New Roman"/>
          <w:sz w:val="24"/>
          <w:szCs w:val="24"/>
        </w:rPr>
        <w:t>b)</w:t>
      </w:r>
      <w:r w:rsidRPr="002338E3">
        <w:rPr>
          <w:rFonts w:ascii="Times New Roman" w:hAnsi="Times New Roman"/>
          <w:sz w:val="24"/>
          <w:szCs w:val="24"/>
        </w:rPr>
        <w:tab/>
        <w:t>vycházet z předpokladu, že mezinárodní kulturní vztahy se mohou utvářet pouze prostřednictvím podpory kulturní rozmanitosti v rámci EU, čímž se občanům umožní rozšířit si kulturní povědomí a znalosti, podnítí se jejich tvořivost a podpoří se vzájemné učení a dialog, který se bude postupem času rozvíjet, v zájmu dalšího rozvoje mezikulturních kompetencí</w:t>
      </w:r>
      <w:r w:rsidR="00843CC3" w:rsidRPr="002338E3">
        <w:rPr>
          <w:rStyle w:val="FootnoteReference"/>
          <w:rFonts w:ascii="Times New Roman" w:hAnsi="Times New Roman"/>
          <w:bCs/>
          <w:iCs/>
          <w:color w:val="000000"/>
          <w:sz w:val="24"/>
          <w:szCs w:val="24"/>
        </w:rPr>
        <w:footnoteReference w:id="5"/>
      </w:r>
      <w:r w:rsidRPr="002338E3">
        <w:rPr>
          <w:rFonts w:ascii="Times New Roman" w:hAnsi="Times New Roman"/>
          <w:sz w:val="24"/>
          <w:szCs w:val="24"/>
        </w:rPr>
        <w:t xml:space="preserve"> a prosazování mezikulturního dialogu;</w:t>
      </w:r>
    </w:p>
    <w:p w:rsidR="00881382" w:rsidRPr="002338E3" w:rsidRDefault="00A52D14" w:rsidP="00157B82">
      <w:pPr>
        <w:pStyle w:val="Textbody"/>
        <w:spacing w:before="120" w:line="360" w:lineRule="auto"/>
        <w:ind w:left="1134" w:hanging="567"/>
        <w:rPr>
          <w:rFonts w:ascii="Times New Roman" w:hAnsi="Times New Roman"/>
          <w:bCs/>
          <w:iCs/>
          <w:color w:val="000000"/>
          <w:sz w:val="24"/>
          <w:szCs w:val="24"/>
        </w:rPr>
      </w:pPr>
      <w:r w:rsidRPr="002338E3">
        <w:rPr>
          <w:rFonts w:ascii="Times New Roman" w:hAnsi="Times New Roman"/>
          <w:bCs/>
          <w:iCs/>
          <w:color w:val="000000"/>
          <w:sz w:val="24"/>
          <w:szCs w:val="24"/>
        </w:rPr>
        <w:t>c)</w:t>
      </w:r>
      <w:r w:rsidRPr="002338E3">
        <w:rPr>
          <w:rFonts w:ascii="Times New Roman" w:hAnsi="Times New Roman"/>
          <w:bCs/>
          <w:iCs/>
          <w:color w:val="000000"/>
          <w:sz w:val="24"/>
          <w:szCs w:val="24"/>
        </w:rPr>
        <w:tab/>
      </w:r>
      <w:r w:rsidRPr="002338E3">
        <w:rPr>
          <w:rFonts w:ascii="Times New Roman" w:hAnsi="Times New Roman"/>
          <w:sz w:val="24"/>
          <w:szCs w:val="24"/>
        </w:rPr>
        <w:t>podporovat soulad a soudržnost úsilí a zároveň zajišťovat plnou doplňkovost s činností členských států. Rovněž by měla existovat doplňkovost s činnostmi prováděnými na mezinárodní úrovni, například Radou Evropy a organizací UNESCO, přičemž by se mělo zamezit zdvojování úsilí;</w:t>
      </w:r>
    </w:p>
    <w:p w:rsidR="003A0D93" w:rsidRPr="002338E3" w:rsidRDefault="00D924D3" w:rsidP="00DE5993">
      <w:pPr>
        <w:pStyle w:val="Textbody"/>
        <w:spacing w:before="120" w:line="360" w:lineRule="auto"/>
        <w:ind w:left="567" w:hanging="567"/>
        <w:rPr>
          <w:rFonts w:ascii="Times New Roman" w:hAnsi="Times New Roman"/>
          <w:bCs/>
          <w:iCs/>
          <w:color w:val="000000"/>
          <w:sz w:val="24"/>
          <w:szCs w:val="24"/>
        </w:rPr>
      </w:pPr>
      <w:r w:rsidRPr="002338E3">
        <w:br w:type="page"/>
      </w:r>
      <w:r w:rsidRPr="002338E3">
        <w:rPr>
          <w:rFonts w:ascii="Times New Roman" w:hAnsi="Times New Roman"/>
          <w:bCs/>
          <w:iCs/>
          <w:color w:val="000000"/>
          <w:sz w:val="24"/>
          <w:szCs w:val="24"/>
        </w:rPr>
        <w:lastRenderedPageBreak/>
        <w:t>7.</w:t>
      </w:r>
      <w:r w:rsidRPr="002338E3">
        <w:rPr>
          <w:rFonts w:ascii="Times New Roman" w:hAnsi="Times New Roman"/>
          <w:bCs/>
          <w:iCs/>
          <w:color w:val="000000"/>
          <w:sz w:val="24"/>
          <w:szCs w:val="24"/>
        </w:rPr>
        <w:tab/>
      </w:r>
      <w:r w:rsidRPr="002338E3">
        <w:rPr>
          <w:rFonts w:ascii="Times New Roman" w:hAnsi="Times New Roman"/>
          <w:iCs/>
          <w:color w:val="000000"/>
          <w:sz w:val="24"/>
          <w:szCs w:val="24"/>
        </w:rPr>
        <w:t>s ohledem na to, že kultura je zásadní součástí mezinárodních vztahů EU, DOPORUČUJE, aby byla aktivována Skupina přátel předsednictví, která by působila jako průřezová platforma v zájmu vypracování integrovaného, komplexního a postupn</w:t>
      </w:r>
      <w:r w:rsidR="00A55821">
        <w:rPr>
          <w:rFonts w:ascii="Times New Roman" w:hAnsi="Times New Roman"/>
          <w:iCs/>
          <w:color w:val="000000"/>
          <w:sz w:val="24"/>
          <w:szCs w:val="24"/>
        </w:rPr>
        <w:t>ého strategického přístupu EU k </w:t>
      </w:r>
      <w:r w:rsidRPr="002338E3">
        <w:rPr>
          <w:rFonts w:ascii="Times New Roman" w:hAnsi="Times New Roman"/>
          <w:iCs/>
          <w:color w:val="000000"/>
          <w:sz w:val="24"/>
          <w:szCs w:val="24"/>
        </w:rPr>
        <w:t>mezinárodním kulturním vztahům, jenž by se zaměřoval na synergie ve všech příslušných oblastech politiky při plném dodržování zásady subsidiarity.</w:t>
      </w:r>
      <w:r w:rsidRPr="002338E3">
        <w:rPr>
          <w:rFonts w:ascii="Times New Roman" w:hAnsi="Times New Roman"/>
          <w:bCs/>
          <w:iCs/>
          <w:color w:val="000000"/>
          <w:sz w:val="24"/>
          <w:szCs w:val="24"/>
        </w:rPr>
        <w:t xml:space="preserve"> Uvedená skupina by tím stanovila společné strategické zásady, cíle a priority tohoto přístupu, které by se staly součástí plánu, v němž by bylo určeno, kde by na úrovni EU mohlo být vhodné vyvíjet společnou činnost;</w:t>
      </w:r>
    </w:p>
    <w:p w:rsidR="00881382" w:rsidRPr="002338E3" w:rsidRDefault="001F1C38" w:rsidP="00B5307C">
      <w:pPr>
        <w:pStyle w:val="Textbody"/>
        <w:spacing w:before="120" w:line="360" w:lineRule="auto"/>
        <w:ind w:left="567" w:hanging="567"/>
        <w:rPr>
          <w:rFonts w:ascii="Times New Roman" w:hAnsi="Times New Roman"/>
          <w:bCs/>
          <w:iCs/>
          <w:color w:val="000000"/>
          <w:sz w:val="24"/>
          <w:szCs w:val="24"/>
        </w:rPr>
      </w:pPr>
      <w:r w:rsidRPr="002338E3">
        <w:rPr>
          <w:rFonts w:ascii="Times New Roman" w:hAnsi="Times New Roman"/>
          <w:bCs/>
          <w:iCs/>
          <w:color w:val="000000"/>
          <w:sz w:val="24"/>
          <w:szCs w:val="24"/>
        </w:rPr>
        <w:t>VYZÝVÁ ČLENSKÉ STÁTY, aby:</w:t>
      </w:r>
    </w:p>
    <w:p w:rsidR="00B5307C" w:rsidRPr="002338E3" w:rsidRDefault="00A52D14" w:rsidP="00D924D3">
      <w:pPr>
        <w:pStyle w:val="Textbody"/>
        <w:spacing w:before="120" w:line="360" w:lineRule="auto"/>
        <w:ind w:left="567" w:hanging="567"/>
        <w:rPr>
          <w:rFonts w:ascii="Times New Roman" w:hAnsi="Times New Roman"/>
          <w:bCs/>
          <w:iCs/>
          <w:color w:val="000000"/>
          <w:sz w:val="24"/>
          <w:szCs w:val="24"/>
        </w:rPr>
      </w:pPr>
      <w:r w:rsidRPr="002338E3">
        <w:rPr>
          <w:rFonts w:ascii="Times New Roman" w:hAnsi="Times New Roman"/>
          <w:bCs/>
          <w:iCs/>
          <w:color w:val="000000"/>
          <w:sz w:val="24"/>
          <w:szCs w:val="24"/>
        </w:rPr>
        <w:t>8.</w:t>
      </w:r>
      <w:r w:rsidRPr="002338E3">
        <w:rPr>
          <w:rFonts w:ascii="Times New Roman" w:hAnsi="Times New Roman"/>
          <w:bCs/>
          <w:iCs/>
          <w:color w:val="000000"/>
          <w:sz w:val="24"/>
          <w:szCs w:val="24"/>
        </w:rPr>
        <w:tab/>
        <w:t xml:space="preserve">posílily spolupráci mezi příslušnými ministerstvy, </w:t>
      </w:r>
      <w:r w:rsidR="00A55821">
        <w:rPr>
          <w:rFonts w:ascii="Times New Roman" w:hAnsi="Times New Roman"/>
          <w:bCs/>
          <w:iCs/>
          <w:color w:val="000000"/>
          <w:sz w:val="24"/>
          <w:szCs w:val="24"/>
        </w:rPr>
        <w:t>zejména ministerstvy kultury a </w:t>
      </w:r>
      <w:r w:rsidRPr="002338E3">
        <w:rPr>
          <w:rFonts w:ascii="Times New Roman" w:hAnsi="Times New Roman"/>
          <w:bCs/>
          <w:iCs/>
          <w:color w:val="000000"/>
          <w:sz w:val="24"/>
          <w:szCs w:val="24"/>
        </w:rPr>
        <w:t>zahraničních věcí, místními a regionálními orgány, jakož i příslušnými subjekty;</w:t>
      </w:r>
    </w:p>
    <w:p w:rsidR="00881382" w:rsidRPr="002338E3" w:rsidRDefault="00881382" w:rsidP="00B25541">
      <w:pPr>
        <w:pStyle w:val="Textbody"/>
        <w:spacing w:before="120" w:line="360" w:lineRule="auto"/>
        <w:rPr>
          <w:rFonts w:ascii="Times New Roman" w:hAnsi="Times New Roman"/>
          <w:bCs/>
          <w:iCs/>
          <w:color w:val="000000"/>
          <w:sz w:val="24"/>
          <w:szCs w:val="24"/>
        </w:rPr>
      </w:pPr>
      <w:r w:rsidRPr="002338E3">
        <w:rPr>
          <w:rFonts w:ascii="Times New Roman" w:hAnsi="Times New Roman"/>
          <w:bCs/>
          <w:iCs/>
          <w:color w:val="000000"/>
          <w:sz w:val="24"/>
          <w:szCs w:val="24"/>
        </w:rPr>
        <w:t>VYZÝVÁ KOMISI A EVROPSKOU SLUŽBU PRO VNĚJŠÍ ČINNOST (ESVČ), aby:</w:t>
      </w:r>
    </w:p>
    <w:p w:rsidR="00881382" w:rsidRPr="002338E3" w:rsidRDefault="00A52D14" w:rsidP="00157B82">
      <w:pPr>
        <w:pStyle w:val="Textbody"/>
        <w:spacing w:before="120" w:line="360" w:lineRule="auto"/>
        <w:ind w:left="567" w:hanging="567"/>
        <w:rPr>
          <w:rFonts w:ascii="Times New Roman" w:hAnsi="Times New Roman"/>
          <w:bCs/>
          <w:iCs/>
          <w:color w:val="000000"/>
          <w:sz w:val="24"/>
          <w:szCs w:val="24"/>
        </w:rPr>
      </w:pPr>
      <w:r w:rsidRPr="002338E3">
        <w:rPr>
          <w:rFonts w:ascii="Times New Roman" w:hAnsi="Times New Roman"/>
          <w:bCs/>
          <w:iCs/>
          <w:color w:val="000000"/>
          <w:sz w:val="24"/>
          <w:szCs w:val="24"/>
        </w:rPr>
        <w:t>9.</w:t>
      </w:r>
      <w:r w:rsidRPr="002338E3">
        <w:rPr>
          <w:rFonts w:ascii="Times New Roman" w:hAnsi="Times New Roman"/>
          <w:bCs/>
          <w:iCs/>
          <w:color w:val="000000"/>
          <w:sz w:val="24"/>
          <w:szCs w:val="24"/>
        </w:rPr>
        <w:tab/>
        <w:t>podpořily Skupinu přátel předsednictví tím, že jí poskytnou technické odborné znalosti, například prostřednictvím platformy pro kulturní diplomacii</w:t>
      </w:r>
      <w:r w:rsidR="00C916F7" w:rsidRPr="002338E3">
        <w:rPr>
          <w:rStyle w:val="FootnoteReference"/>
          <w:rFonts w:ascii="Times New Roman" w:hAnsi="Times New Roman"/>
          <w:bCs/>
          <w:iCs/>
          <w:color w:val="000000"/>
          <w:sz w:val="24"/>
          <w:szCs w:val="24"/>
        </w:rPr>
        <w:footnoteReference w:id="6"/>
      </w:r>
      <w:r w:rsidRPr="002338E3">
        <w:rPr>
          <w:rFonts w:ascii="Times New Roman" w:hAnsi="Times New Roman"/>
          <w:bCs/>
          <w:iCs/>
          <w:color w:val="000000"/>
          <w:sz w:val="24"/>
          <w:szCs w:val="24"/>
        </w:rPr>
        <w:t>;</w:t>
      </w:r>
    </w:p>
    <w:p w:rsidR="0099026B" w:rsidRPr="002338E3" w:rsidRDefault="00A52D14" w:rsidP="00D924D3">
      <w:pPr>
        <w:ind w:left="567" w:hanging="567"/>
        <w:rPr>
          <w:bCs/>
          <w:iCs/>
          <w:color w:val="000000"/>
          <w:szCs w:val="24"/>
        </w:rPr>
      </w:pPr>
      <w:r w:rsidRPr="002338E3">
        <w:rPr>
          <w:bCs/>
          <w:iCs/>
          <w:color w:val="000000"/>
          <w:szCs w:val="24"/>
        </w:rPr>
        <w:t>10.</w:t>
      </w:r>
      <w:r w:rsidRPr="002338E3">
        <w:rPr>
          <w:bCs/>
          <w:iCs/>
          <w:color w:val="000000"/>
          <w:szCs w:val="24"/>
        </w:rPr>
        <w:tab/>
        <w:t>prostřednictvím politik a programů EU upřednostnily iniciativy v oblasti mezinárodních kulturních vztahů a zvážily možnost jejich zviditelnění prostřednictvím jediného přístupového portálu;</w:t>
      </w:r>
    </w:p>
    <w:p w:rsidR="00881382" w:rsidRPr="002338E3" w:rsidRDefault="00FF1524" w:rsidP="00FF73D7">
      <w:pPr>
        <w:pStyle w:val="Textbody"/>
        <w:spacing w:before="120" w:line="360" w:lineRule="auto"/>
        <w:rPr>
          <w:rFonts w:ascii="Times New Roman" w:hAnsi="Times New Roman"/>
          <w:sz w:val="24"/>
          <w:szCs w:val="24"/>
        </w:rPr>
      </w:pPr>
      <w:r w:rsidRPr="002338E3">
        <w:br w:type="page"/>
      </w:r>
      <w:r w:rsidRPr="002338E3">
        <w:rPr>
          <w:rFonts w:ascii="Times New Roman" w:hAnsi="Times New Roman"/>
          <w:sz w:val="24"/>
          <w:szCs w:val="24"/>
        </w:rPr>
        <w:lastRenderedPageBreak/>
        <w:t>VYZÝVÁ ČLENSKÉ STÁTY, KOMISI A ESVČ, aby:</w:t>
      </w:r>
    </w:p>
    <w:p w:rsidR="00881382" w:rsidRPr="002338E3" w:rsidRDefault="001C548C" w:rsidP="00634A3E">
      <w:pPr>
        <w:pStyle w:val="Textbody"/>
        <w:spacing w:before="120" w:line="360" w:lineRule="auto"/>
        <w:ind w:left="567" w:hanging="567"/>
        <w:rPr>
          <w:sz w:val="16"/>
        </w:rPr>
      </w:pPr>
      <w:r w:rsidRPr="002338E3">
        <w:rPr>
          <w:rFonts w:ascii="Times New Roman" w:hAnsi="Times New Roman"/>
          <w:sz w:val="24"/>
          <w:szCs w:val="24"/>
        </w:rPr>
        <w:t>11.</w:t>
      </w:r>
      <w:r w:rsidRPr="002338E3">
        <w:rPr>
          <w:rFonts w:ascii="Times New Roman" w:hAnsi="Times New Roman"/>
          <w:sz w:val="24"/>
          <w:szCs w:val="24"/>
        </w:rPr>
        <w:tab/>
        <w:t>shromažďovaly a vyměňovaly si osvědčené postupy týkající se kulturních iniciativ ve třetích zemích, mimo jiné i prostřednictvím platformy pro kulturní diplomacii;</w:t>
      </w:r>
    </w:p>
    <w:p w:rsidR="00881382" w:rsidRPr="002338E3" w:rsidRDefault="001C548C" w:rsidP="001C548C">
      <w:pPr>
        <w:pStyle w:val="Textbody"/>
        <w:spacing w:before="120" w:line="360" w:lineRule="auto"/>
        <w:ind w:left="567" w:hanging="567"/>
        <w:rPr>
          <w:rFonts w:ascii="Times New Roman" w:hAnsi="Times New Roman"/>
          <w:sz w:val="24"/>
          <w:szCs w:val="24"/>
        </w:rPr>
      </w:pPr>
      <w:r w:rsidRPr="002338E3">
        <w:rPr>
          <w:rFonts w:ascii="Times New Roman" w:hAnsi="Times New Roman"/>
          <w:sz w:val="24"/>
          <w:szCs w:val="24"/>
        </w:rPr>
        <w:t>12.</w:t>
      </w:r>
      <w:r w:rsidRPr="002338E3">
        <w:rPr>
          <w:rFonts w:ascii="Times New Roman" w:hAnsi="Times New Roman"/>
          <w:sz w:val="24"/>
          <w:szCs w:val="24"/>
        </w:rPr>
        <w:tab/>
        <w:t>Zvážily pilotní projekty ve třetích zemích, aby vyzkoušely formy spolupráce, včetně společných akcí a meziodvětvových kreativních partnerství, se zapojením místních kulturních subjektů, místních a regionálních orgánů, příslušných nevládních organizací, vnitrostátních kulturních institucí, seskupení Evropské sítě národních kulturních institucí (EUNIC)</w:t>
      </w:r>
      <w:r w:rsidR="00573277" w:rsidRPr="002338E3">
        <w:rPr>
          <w:rStyle w:val="FootnoteReference"/>
          <w:rFonts w:ascii="Times New Roman" w:hAnsi="Times New Roman"/>
          <w:sz w:val="24"/>
          <w:szCs w:val="24"/>
        </w:rPr>
        <w:footnoteReference w:id="7"/>
      </w:r>
      <w:r w:rsidR="00A55821">
        <w:rPr>
          <w:rFonts w:ascii="Times New Roman" w:hAnsi="Times New Roman"/>
          <w:sz w:val="24"/>
          <w:szCs w:val="24"/>
        </w:rPr>
        <w:t xml:space="preserve"> a </w:t>
      </w:r>
      <w:r w:rsidRPr="002338E3">
        <w:rPr>
          <w:rFonts w:ascii="Times New Roman" w:hAnsi="Times New Roman"/>
          <w:sz w:val="24"/>
          <w:szCs w:val="24"/>
        </w:rPr>
        <w:t>delegací EU.</w:t>
      </w:r>
    </w:p>
    <w:p w:rsidR="00E52E6E" w:rsidRPr="00872795" w:rsidRDefault="00E52E6E" w:rsidP="006C5D2F">
      <w:pPr>
        <w:pStyle w:val="FinalLine"/>
      </w:pPr>
    </w:p>
    <w:sectPr w:rsidR="00E52E6E" w:rsidRPr="00872795" w:rsidSect="002F6ED8">
      <w:headerReference w:type="default" r:id="rId12"/>
      <w:footerReference w:type="default" r:id="rId13"/>
      <w:pgSz w:w="11907" w:h="16839"/>
      <w:pgMar w:top="1134" w:right="1134" w:bottom="1134" w:left="1134" w:header="567"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022C" w:rsidRDefault="0012022C" w:rsidP="00A14346">
      <w:pPr>
        <w:spacing w:before="0" w:after="0" w:line="240" w:lineRule="auto"/>
      </w:pPr>
      <w:r>
        <w:separator/>
      </w:r>
    </w:p>
  </w:endnote>
  <w:endnote w:type="continuationSeparator" w:id="0">
    <w:p w:rsidR="0012022C" w:rsidRDefault="0012022C" w:rsidP="00A14346">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jc w:val="center"/>
      <w:tblLayout w:type="fixed"/>
      <w:tblCellMar>
        <w:left w:w="0" w:type="dxa"/>
        <w:right w:w="0" w:type="dxa"/>
      </w:tblCellMar>
      <w:tblLook w:val="01E0" w:firstRow="1" w:lastRow="1" w:firstColumn="1" w:lastColumn="1" w:noHBand="0" w:noVBand="0"/>
    </w:tblPr>
    <w:tblGrid>
      <w:gridCol w:w="3421"/>
      <w:gridCol w:w="1400"/>
      <w:gridCol w:w="1205"/>
      <w:gridCol w:w="200"/>
      <w:gridCol w:w="1430"/>
      <w:gridCol w:w="848"/>
      <w:gridCol w:w="1135"/>
    </w:tblGrid>
    <w:tr w:rsidR="002F6ED8" w:rsidRPr="00D94637" w:rsidTr="002F6ED8">
      <w:trPr>
        <w:jc w:val="center"/>
      </w:trPr>
      <w:tc>
        <w:tcPr>
          <w:tcW w:w="5000" w:type="pct"/>
          <w:gridSpan w:val="7"/>
          <w:shd w:val="clear" w:color="auto" w:fill="auto"/>
          <w:tcMar>
            <w:top w:w="57" w:type="dxa"/>
          </w:tcMar>
        </w:tcPr>
        <w:p w:rsidR="002F6ED8" w:rsidRPr="00D94637" w:rsidRDefault="002F6ED8" w:rsidP="00D94637">
          <w:pPr>
            <w:pStyle w:val="FooterText"/>
            <w:pBdr>
              <w:top w:val="single" w:sz="4" w:space="1" w:color="auto"/>
            </w:pBdr>
            <w:spacing w:before="200"/>
            <w:rPr>
              <w:sz w:val="2"/>
              <w:szCs w:val="2"/>
            </w:rPr>
          </w:pPr>
          <w:bookmarkStart w:id="1" w:name="FOOTER_STANDARD"/>
        </w:p>
      </w:tc>
    </w:tr>
    <w:tr w:rsidR="002F6ED8" w:rsidRPr="00B310DC" w:rsidTr="002F6ED8">
      <w:trPr>
        <w:jc w:val="center"/>
      </w:trPr>
      <w:tc>
        <w:tcPr>
          <w:tcW w:w="2500" w:type="pct"/>
          <w:gridSpan w:val="2"/>
          <w:shd w:val="clear" w:color="auto" w:fill="auto"/>
          <w:tcMar>
            <w:top w:w="0" w:type="dxa"/>
          </w:tcMar>
        </w:tcPr>
        <w:p w:rsidR="002F6ED8" w:rsidRPr="00AD7BF2" w:rsidRDefault="002F6ED8" w:rsidP="004F54B2">
          <w:pPr>
            <w:pStyle w:val="FooterText"/>
          </w:pPr>
          <w:r>
            <w:t>7935/17</w:t>
          </w:r>
          <w:r w:rsidRPr="002511D8">
            <w:t xml:space="preserve"> </w:t>
          </w:r>
        </w:p>
      </w:tc>
      <w:tc>
        <w:tcPr>
          <w:tcW w:w="625" w:type="pct"/>
          <w:shd w:val="clear" w:color="auto" w:fill="auto"/>
          <w:tcMar>
            <w:top w:w="0" w:type="dxa"/>
          </w:tcMar>
        </w:tcPr>
        <w:p w:rsidR="002F6ED8" w:rsidRPr="00AD7BF2" w:rsidRDefault="002F6ED8" w:rsidP="00D94637">
          <w:pPr>
            <w:pStyle w:val="FooterText"/>
            <w:jc w:val="center"/>
          </w:pPr>
        </w:p>
      </w:tc>
      <w:tc>
        <w:tcPr>
          <w:tcW w:w="1286" w:type="pct"/>
          <w:gridSpan w:val="3"/>
          <w:shd w:val="clear" w:color="auto" w:fill="auto"/>
          <w:tcMar>
            <w:top w:w="0" w:type="dxa"/>
          </w:tcMar>
        </w:tcPr>
        <w:p w:rsidR="002F6ED8" w:rsidRPr="002511D8" w:rsidRDefault="002F6ED8" w:rsidP="00D94637">
          <w:pPr>
            <w:pStyle w:val="FooterText"/>
            <w:jc w:val="center"/>
          </w:pPr>
          <w:r>
            <w:t>js/EL/kno</w:t>
          </w:r>
        </w:p>
      </w:tc>
      <w:tc>
        <w:tcPr>
          <w:tcW w:w="589" w:type="pct"/>
          <w:shd w:val="clear" w:color="auto" w:fill="auto"/>
          <w:tcMar>
            <w:top w:w="0" w:type="dxa"/>
          </w:tcMar>
        </w:tcPr>
        <w:p w:rsidR="002F6ED8" w:rsidRPr="00B310DC" w:rsidRDefault="002F6ED8" w:rsidP="00D94637">
          <w:pPr>
            <w:pStyle w:val="FooterText"/>
            <w:jc w:val="right"/>
          </w:pPr>
          <w:r>
            <w:fldChar w:fldCharType="begin"/>
          </w:r>
          <w:r>
            <w:instrText xml:space="preserve"> PAGE  \* MERGEFORMAT </w:instrText>
          </w:r>
          <w:r>
            <w:fldChar w:fldCharType="separate"/>
          </w:r>
          <w:r>
            <w:rPr>
              <w:noProof/>
            </w:rPr>
            <w:t>1</w:t>
          </w:r>
          <w:r>
            <w:fldChar w:fldCharType="end"/>
          </w:r>
        </w:p>
      </w:tc>
    </w:tr>
    <w:tr w:rsidR="002F6ED8" w:rsidRPr="00D94637" w:rsidTr="002F6ED8">
      <w:trPr>
        <w:jc w:val="center"/>
      </w:trPr>
      <w:tc>
        <w:tcPr>
          <w:tcW w:w="1774" w:type="pct"/>
          <w:shd w:val="clear" w:color="auto" w:fill="auto"/>
        </w:tcPr>
        <w:p w:rsidR="002F6ED8" w:rsidRPr="00AD7BF2" w:rsidRDefault="002F6ED8" w:rsidP="00D94637">
          <w:pPr>
            <w:pStyle w:val="FooterText"/>
            <w:spacing w:before="40"/>
          </w:pPr>
        </w:p>
      </w:tc>
      <w:tc>
        <w:tcPr>
          <w:tcW w:w="1455" w:type="pct"/>
          <w:gridSpan w:val="3"/>
          <w:shd w:val="clear" w:color="auto" w:fill="auto"/>
        </w:tcPr>
        <w:p w:rsidR="002F6ED8" w:rsidRPr="00AD7BF2" w:rsidRDefault="002F6ED8" w:rsidP="00D204D6">
          <w:pPr>
            <w:pStyle w:val="FooterText"/>
            <w:spacing w:before="40"/>
            <w:jc w:val="center"/>
          </w:pPr>
          <w:r>
            <w:t>DG E - 1C</w:t>
          </w:r>
        </w:p>
      </w:tc>
      <w:tc>
        <w:tcPr>
          <w:tcW w:w="742" w:type="pct"/>
          <w:shd w:val="clear" w:color="auto" w:fill="auto"/>
        </w:tcPr>
        <w:p w:rsidR="002F6ED8" w:rsidRPr="00D94637" w:rsidRDefault="002F6ED8" w:rsidP="002F0099">
          <w:pPr>
            <w:pStyle w:val="FooterText"/>
            <w:jc w:val="center"/>
            <w:rPr>
              <w:b/>
              <w:position w:val="-4"/>
              <w:sz w:val="36"/>
            </w:rPr>
          </w:pPr>
        </w:p>
      </w:tc>
      <w:tc>
        <w:tcPr>
          <w:tcW w:w="1029" w:type="pct"/>
          <w:gridSpan w:val="2"/>
          <w:shd w:val="clear" w:color="auto" w:fill="auto"/>
        </w:tcPr>
        <w:p w:rsidR="002F6ED8" w:rsidRPr="00D94637" w:rsidRDefault="002F6ED8" w:rsidP="00D94637">
          <w:pPr>
            <w:pStyle w:val="FooterText"/>
            <w:jc w:val="right"/>
            <w:rPr>
              <w:sz w:val="16"/>
            </w:rPr>
          </w:pPr>
          <w:r>
            <w:rPr>
              <w:b/>
              <w:position w:val="-4"/>
              <w:sz w:val="36"/>
            </w:rPr>
            <w:t>CS</w:t>
          </w:r>
        </w:p>
      </w:tc>
    </w:tr>
    <w:bookmarkEnd w:id="1"/>
  </w:tbl>
  <w:p w:rsidR="00685FE6" w:rsidRPr="002F6ED8" w:rsidRDefault="00685FE6" w:rsidP="002F6ED8">
    <w:pPr>
      <w:pStyle w:val="FooterCouncil"/>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jc w:val="center"/>
      <w:tblLayout w:type="fixed"/>
      <w:tblCellMar>
        <w:left w:w="0" w:type="dxa"/>
        <w:right w:w="0" w:type="dxa"/>
      </w:tblCellMar>
      <w:tblLook w:val="01E0" w:firstRow="1" w:lastRow="1" w:firstColumn="1" w:lastColumn="1" w:noHBand="0" w:noVBand="0"/>
    </w:tblPr>
    <w:tblGrid>
      <w:gridCol w:w="3421"/>
      <w:gridCol w:w="1400"/>
      <w:gridCol w:w="1205"/>
      <w:gridCol w:w="200"/>
      <w:gridCol w:w="1430"/>
      <w:gridCol w:w="848"/>
      <w:gridCol w:w="1135"/>
    </w:tblGrid>
    <w:tr w:rsidR="002F6ED8" w:rsidRPr="00D94637" w:rsidTr="002F6ED8">
      <w:trPr>
        <w:jc w:val="center"/>
      </w:trPr>
      <w:tc>
        <w:tcPr>
          <w:tcW w:w="5000" w:type="pct"/>
          <w:gridSpan w:val="7"/>
          <w:shd w:val="clear" w:color="auto" w:fill="auto"/>
          <w:tcMar>
            <w:top w:w="57" w:type="dxa"/>
          </w:tcMar>
        </w:tcPr>
        <w:p w:rsidR="002F6ED8" w:rsidRPr="00D94637" w:rsidRDefault="002F6ED8" w:rsidP="00D94637">
          <w:pPr>
            <w:pStyle w:val="FooterText"/>
            <w:pBdr>
              <w:top w:val="single" w:sz="4" w:space="1" w:color="auto"/>
            </w:pBdr>
            <w:spacing w:before="200"/>
            <w:rPr>
              <w:sz w:val="2"/>
              <w:szCs w:val="2"/>
            </w:rPr>
          </w:pPr>
        </w:p>
      </w:tc>
    </w:tr>
    <w:tr w:rsidR="002F6ED8" w:rsidRPr="00B310DC" w:rsidTr="002F6ED8">
      <w:trPr>
        <w:jc w:val="center"/>
      </w:trPr>
      <w:tc>
        <w:tcPr>
          <w:tcW w:w="2500" w:type="pct"/>
          <w:gridSpan w:val="2"/>
          <w:shd w:val="clear" w:color="auto" w:fill="auto"/>
          <w:tcMar>
            <w:top w:w="0" w:type="dxa"/>
          </w:tcMar>
        </w:tcPr>
        <w:p w:rsidR="002F6ED8" w:rsidRPr="00AD7BF2" w:rsidRDefault="002F6ED8" w:rsidP="004F54B2">
          <w:pPr>
            <w:pStyle w:val="FooterText"/>
          </w:pPr>
          <w:r>
            <w:t>7935/17</w:t>
          </w:r>
          <w:r w:rsidRPr="002511D8">
            <w:t xml:space="preserve"> </w:t>
          </w:r>
        </w:p>
      </w:tc>
      <w:tc>
        <w:tcPr>
          <w:tcW w:w="625" w:type="pct"/>
          <w:shd w:val="clear" w:color="auto" w:fill="auto"/>
          <w:tcMar>
            <w:top w:w="0" w:type="dxa"/>
          </w:tcMar>
        </w:tcPr>
        <w:p w:rsidR="002F6ED8" w:rsidRPr="00AD7BF2" w:rsidRDefault="002F6ED8" w:rsidP="00D94637">
          <w:pPr>
            <w:pStyle w:val="FooterText"/>
            <w:jc w:val="center"/>
          </w:pPr>
        </w:p>
      </w:tc>
      <w:tc>
        <w:tcPr>
          <w:tcW w:w="1286" w:type="pct"/>
          <w:gridSpan w:val="3"/>
          <w:shd w:val="clear" w:color="auto" w:fill="auto"/>
          <w:tcMar>
            <w:top w:w="0" w:type="dxa"/>
          </w:tcMar>
        </w:tcPr>
        <w:p w:rsidR="002F6ED8" w:rsidRPr="002511D8" w:rsidRDefault="002F6ED8" w:rsidP="00D94637">
          <w:pPr>
            <w:pStyle w:val="FooterText"/>
            <w:jc w:val="center"/>
          </w:pPr>
          <w:r>
            <w:t>js/EL/kno</w:t>
          </w:r>
        </w:p>
      </w:tc>
      <w:tc>
        <w:tcPr>
          <w:tcW w:w="589" w:type="pct"/>
          <w:shd w:val="clear" w:color="auto" w:fill="auto"/>
          <w:tcMar>
            <w:top w:w="0" w:type="dxa"/>
          </w:tcMar>
        </w:tcPr>
        <w:p w:rsidR="002F6ED8" w:rsidRPr="00B310DC" w:rsidRDefault="002F6ED8" w:rsidP="00D94637">
          <w:pPr>
            <w:pStyle w:val="FooterText"/>
            <w:jc w:val="right"/>
          </w:pPr>
          <w:r>
            <w:fldChar w:fldCharType="begin"/>
          </w:r>
          <w:r>
            <w:instrText xml:space="preserve"> PAGE  \* MERGEFORMAT </w:instrText>
          </w:r>
          <w:r>
            <w:fldChar w:fldCharType="separate"/>
          </w:r>
          <w:r w:rsidR="005560EE">
            <w:rPr>
              <w:noProof/>
            </w:rPr>
            <w:t>1</w:t>
          </w:r>
          <w:r>
            <w:fldChar w:fldCharType="end"/>
          </w:r>
        </w:p>
      </w:tc>
    </w:tr>
    <w:tr w:rsidR="002F6ED8" w:rsidRPr="00D94637" w:rsidTr="002F6ED8">
      <w:trPr>
        <w:jc w:val="center"/>
      </w:trPr>
      <w:tc>
        <w:tcPr>
          <w:tcW w:w="1774" w:type="pct"/>
          <w:shd w:val="clear" w:color="auto" w:fill="auto"/>
        </w:tcPr>
        <w:p w:rsidR="002F6ED8" w:rsidRPr="00AD7BF2" w:rsidRDefault="002F6ED8" w:rsidP="00D94637">
          <w:pPr>
            <w:pStyle w:val="FooterText"/>
            <w:spacing w:before="40"/>
          </w:pPr>
        </w:p>
      </w:tc>
      <w:tc>
        <w:tcPr>
          <w:tcW w:w="1455" w:type="pct"/>
          <w:gridSpan w:val="3"/>
          <w:shd w:val="clear" w:color="auto" w:fill="auto"/>
        </w:tcPr>
        <w:p w:rsidR="002F6ED8" w:rsidRPr="00AD7BF2" w:rsidRDefault="002F6ED8" w:rsidP="00D204D6">
          <w:pPr>
            <w:pStyle w:val="FooterText"/>
            <w:spacing w:before="40"/>
            <w:jc w:val="center"/>
          </w:pPr>
          <w:r>
            <w:t>DG E - 1C</w:t>
          </w:r>
        </w:p>
      </w:tc>
      <w:tc>
        <w:tcPr>
          <w:tcW w:w="742" w:type="pct"/>
          <w:shd w:val="clear" w:color="auto" w:fill="auto"/>
        </w:tcPr>
        <w:p w:rsidR="002F6ED8" w:rsidRPr="00D94637" w:rsidRDefault="002F6ED8" w:rsidP="002F0099">
          <w:pPr>
            <w:pStyle w:val="FooterText"/>
            <w:jc w:val="center"/>
            <w:rPr>
              <w:b/>
              <w:position w:val="-4"/>
              <w:sz w:val="36"/>
            </w:rPr>
          </w:pPr>
        </w:p>
      </w:tc>
      <w:tc>
        <w:tcPr>
          <w:tcW w:w="1029" w:type="pct"/>
          <w:gridSpan w:val="2"/>
          <w:shd w:val="clear" w:color="auto" w:fill="auto"/>
        </w:tcPr>
        <w:p w:rsidR="002F6ED8" w:rsidRPr="00D94637" w:rsidRDefault="002F6ED8" w:rsidP="00D94637">
          <w:pPr>
            <w:pStyle w:val="FooterText"/>
            <w:jc w:val="right"/>
            <w:rPr>
              <w:sz w:val="16"/>
            </w:rPr>
          </w:pPr>
          <w:r>
            <w:rPr>
              <w:b/>
              <w:position w:val="-4"/>
              <w:sz w:val="36"/>
            </w:rPr>
            <w:t>CS</w:t>
          </w:r>
        </w:p>
      </w:tc>
    </w:tr>
  </w:tbl>
  <w:p w:rsidR="00685FE6" w:rsidRPr="002F6ED8" w:rsidRDefault="00685FE6" w:rsidP="002F6ED8">
    <w:pPr>
      <w:pStyle w:val="FooterCouncil"/>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jc w:val="center"/>
      <w:tblLayout w:type="fixed"/>
      <w:tblCellMar>
        <w:left w:w="0" w:type="dxa"/>
        <w:right w:w="0" w:type="dxa"/>
      </w:tblCellMar>
      <w:tblLook w:val="01E0" w:firstRow="1" w:lastRow="1" w:firstColumn="1" w:lastColumn="1" w:noHBand="0" w:noVBand="0"/>
    </w:tblPr>
    <w:tblGrid>
      <w:gridCol w:w="3421"/>
      <w:gridCol w:w="1400"/>
      <w:gridCol w:w="1205"/>
      <w:gridCol w:w="200"/>
      <w:gridCol w:w="1430"/>
      <w:gridCol w:w="848"/>
      <w:gridCol w:w="1135"/>
    </w:tblGrid>
    <w:tr w:rsidR="002F6ED8" w:rsidRPr="00D94637" w:rsidTr="002F6ED8">
      <w:trPr>
        <w:jc w:val="center"/>
      </w:trPr>
      <w:tc>
        <w:tcPr>
          <w:tcW w:w="5000" w:type="pct"/>
          <w:gridSpan w:val="7"/>
          <w:shd w:val="clear" w:color="auto" w:fill="auto"/>
          <w:tcMar>
            <w:top w:w="57" w:type="dxa"/>
          </w:tcMar>
        </w:tcPr>
        <w:p w:rsidR="002F6ED8" w:rsidRPr="00D94637" w:rsidRDefault="002F6ED8" w:rsidP="00D94637">
          <w:pPr>
            <w:pStyle w:val="FooterText"/>
            <w:pBdr>
              <w:top w:val="single" w:sz="4" w:space="1" w:color="auto"/>
            </w:pBdr>
            <w:spacing w:before="200"/>
            <w:rPr>
              <w:sz w:val="2"/>
              <w:szCs w:val="2"/>
            </w:rPr>
          </w:pPr>
        </w:p>
      </w:tc>
    </w:tr>
    <w:tr w:rsidR="002F6ED8" w:rsidRPr="00B310DC" w:rsidTr="002F6ED8">
      <w:trPr>
        <w:jc w:val="center"/>
      </w:trPr>
      <w:tc>
        <w:tcPr>
          <w:tcW w:w="2500" w:type="pct"/>
          <w:gridSpan w:val="2"/>
          <w:shd w:val="clear" w:color="auto" w:fill="auto"/>
          <w:tcMar>
            <w:top w:w="0" w:type="dxa"/>
          </w:tcMar>
        </w:tcPr>
        <w:p w:rsidR="002F6ED8" w:rsidRPr="00AD7BF2" w:rsidRDefault="002F6ED8" w:rsidP="004F54B2">
          <w:pPr>
            <w:pStyle w:val="FooterText"/>
          </w:pPr>
          <w:r>
            <w:t>7935/17</w:t>
          </w:r>
          <w:r w:rsidRPr="002511D8">
            <w:t xml:space="preserve"> </w:t>
          </w:r>
        </w:p>
      </w:tc>
      <w:tc>
        <w:tcPr>
          <w:tcW w:w="625" w:type="pct"/>
          <w:shd w:val="clear" w:color="auto" w:fill="auto"/>
          <w:tcMar>
            <w:top w:w="0" w:type="dxa"/>
          </w:tcMar>
        </w:tcPr>
        <w:p w:rsidR="002F6ED8" w:rsidRPr="00AD7BF2" w:rsidRDefault="002F6ED8" w:rsidP="00D94637">
          <w:pPr>
            <w:pStyle w:val="FooterText"/>
            <w:jc w:val="center"/>
          </w:pPr>
        </w:p>
      </w:tc>
      <w:tc>
        <w:tcPr>
          <w:tcW w:w="1286" w:type="pct"/>
          <w:gridSpan w:val="3"/>
          <w:shd w:val="clear" w:color="auto" w:fill="auto"/>
          <w:tcMar>
            <w:top w:w="0" w:type="dxa"/>
          </w:tcMar>
        </w:tcPr>
        <w:p w:rsidR="002F6ED8" w:rsidRPr="002511D8" w:rsidRDefault="002F6ED8" w:rsidP="00D94637">
          <w:pPr>
            <w:pStyle w:val="FooterText"/>
            <w:jc w:val="center"/>
          </w:pPr>
          <w:r>
            <w:t>js/EL/kno</w:t>
          </w:r>
        </w:p>
      </w:tc>
      <w:tc>
        <w:tcPr>
          <w:tcW w:w="589" w:type="pct"/>
          <w:shd w:val="clear" w:color="auto" w:fill="auto"/>
          <w:tcMar>
            <w:top w:w="0" w:type="dxa"/>
          </w:tcMar>
        </w:tcPr>
        <w:p w:rsidR="002F6ED8" w:rsidRPr="00B310DC" w:rsidRDefault="002F6ED8" w:rsidP="00D94637">
          <w:pPr>
            <w:pStyle w:val="FooterText"/>
            <w:jc w:val="right"/>
          </w:pPr>
          <w:r>
            <w:fldChar w:fldCharType="begin"/>
          </w:r>
          <w:r>
            <w:instrText xml:space="preserve"> PAGE  \* MERGEFORMAT </w:instrText>
          </w:r>
          <w:r>
            <w:fldChar w:fldCharType="separate"/>
          </w:r>
          <w:r w:rsidR="00D914B2">
            <w:rPr>
              <w:noProof/>
            </w:rPr>
            <w:t>5</w:t>
          </w:r>
          <w:r>
            <w:fldChar w:fldCharType="end"/>
          </w:r>
        </w:p>
      </w:tc>
    </w:tr>
    <w:tr w:rsidR="002F6ED8" w:rsidRPr="00D94637" w:rsidTr="002F6ED8">
      <w:trPr>
        <w:jc w:val="center"/>
      </w:trPr>
      <w:tc>
        <w:tcPr>
          <w:tcW w:w="1774" w:type="pct"/>
          <w:shd w:val="clear" w:color="auto" w:fill="auto"/>
        </w:tcPr>
        <w:p w:rsidR="002F6ED8" w:rsidRPr="00AD7BF2" w:rsidRDefault="002F6ED8" w:rsidP="00D94637">
          <w:pPr>
            <w:pStyle w:val="FooterText"/>
            <w:spacing w:before="40"/>
          </w:pPr>
          <w:r>
            <w:t>PŘÍLOHA</w:t>
          </w:r>
        </w:p>
      </w:tc>
      <w:tc>
        <w:tcPr>
          <w:tcW w:w="1455" w:type="pct"/>
          <w:gridSpan w:val="3"/>
          <w:shd w:val="clear" w:color="auto" w:fill="auto"/>
        </w:tcPr>
        <w:p w:rsidR="002F6ED8" w:rsidRPr="00AD7BF2" w:rsidRDefault="002F6ED8" w:rsidP="00D204D6">
          <w:pPr>
            <w:pStyle w:val="FooterText"/>
            <w:spacing w:before="40"/>
            <w:jc w:val="center"/>
          </w:pPr>
          <w:r>
            <w:t>DG E - 1C</w:t>
          </w:r>
        </w:p>
      </w:tc>
      <w:tc>
        <w:tcPr>
          <w:tcW w:w="742" w:type="pct"/>
          <w:shd w:val="clear" w:color="auto" w:fill="auto"/>
        </w:tcPr>
        <w:p w:rsidR="002F6ED8" w:rsidRPr="00D94637" w:rsidRDefault="002F6ED8" w:rsidP="002F0099">
          <w:pPr>
            <w:pStyle w:val="FooterText"/>
            <w:jc w:val="center"/>
            <w:rPr>
              <w:b/>
              <w:position w:val="-4"/>
              <w:sz w:val="36"/>
            </w:rPr>
          </w:pPr>
        </w:p>
      </w:tc>
      <w:tc>
        <w:tcPr>
          <w:tcW w:w="1029" w:type="pct"/>
          <w:gridSpan w:val="2"/>
          <w:shd w:val="clear" w:color="auto" w:fill="auto"/>
        </w:tcPr>
        <w:p w:rsidR="002F6ED8" w:rsidRPr="00D94637" w:rsidRDefault="002F6ED8" w:rsidP="00D94637">
          <w:pPr>
            <w:pStyle w:val="FooterText"/>
            <w:jc w:val="right"/>
            <w:rPr>
              <w:sz w:val="16"/>
            </w:rPr>
          </w:pPr>
          <w:r>
            <w:rPr>
              <w:b/>
              <w:position w:val="-4"/>
              <w:sz w:val="36"/>
            </w:rPr>
            <w:t>CS</w:t>
          </w:r>
        </w:p>
      </w:tc>
    </w:tr>
  </w:tbl>
  <w:p w:rsidR="006C5D2F" w:rsidRPr="002F6ED8" w:rsidRDefault="006C5D2F" w:rsidP="002F6ED8">
    <w:pPr>
      <w:pStyle w:val="FooterCounci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022C" w:rsidRDefault="0012022C" w:rsidP="00A14346">
      <w:pPr>
        <w:spacing w:before="0" w:after="0" w:line="240" w:lineRule="auto"/>
      </w:pPr>
      <w:r>
        <w:separator/>
      </w:r>
    </w:p>
  </w:footnote>
  <w:footnote w:type="continuationSeparator" w:id="0">
    <w:p w:rsidR="0012022C" w:rsidRDefault="0012022C" w:rsidP="00A14346">
      <w:pPr>
        <w:spacing w:before="0" w:after="0" w:line="240" w:lineRule="auto"/>
      </w:pPr>
      <w:r>
        <w:continuationSeparator/>
      </w:r>
    </w:p>
  </w:footnote>
  <w:footnote w:id="1">
    <w:p w:rsidR="00FB36F6" w:rsidRPr="00872795" w:rsidRDefault="00FB36F6" w:rsidP="00782A5A">
      <w:pPr>
        <w:pStyle w:val="FootnoteText"/>
        <w:ind w:left="567" w:hanging="567"/>
      </w:pPr>
      <w:r w:rsidRPr="00872795">
        <w:rPr>
          <w:rStyle w:val="FootnoteReference"/>
        </w:rPr>
        <w:footnoteRef/>
      </w:r>
      <w:r>
        <w:tab/>
        <w:t>Závěry Rady o kultuře ve vnějších vztazích EU se zaměřením na kulturu v rozvojové spolupráci, Úř. věst. C 417, 15.12.2015, s. 41.</w:t>
      </w:r>
    </w:p>
  </w:footnote>
  <w:footnote w:id="2">
    <w:p w:rsidR="00190940" w:rsidRPr="00872795" w:rsidRDefault="00190940" w:rsidP="00782A5A">
      <w:pPr>
        <w:pStyle w:val="FootnoteText"/>
        <w:ind w:left="567" w:hanging="567"/>
      </w:pPr>
      <w:r w:rsidRPr="00872795">
        <w:rPr>
          <w:rStyle w:val="FootnoteReference"/>
        </w:rPr>
        <w:footnoteRef/>
      </w:r>
      <w:r>
        <w:tab/>
        <w:t>Dokument 10082/16.</w:t>
      </w:r>
    </w:p>
  </w:footnote>
  <w:footnote w:id="3">
    <w:p w:rsidR="00D111C0" w:rsidRPr="00872795" w:rsidRDefault="00D111C0" w:rsidP="00782A5A">
      <w:pPr>
        <w:pStyle w:val="FootnoteText"/>
        <w:ind w:left="567" w:hanging="567"/>
      </w:pPr>
      <w:r w:rsidRPr="00872795">
        <w:rPr>
          <w:rStyle w:val="FootnoteReference"/>
        </w:rPr>
        <w:footnoteRef/>
      </w:r>
      <w:r>
        <w:tab/>
        <w:t>Dokument 13202/16.</w:t>
      </w:r>
    </w:p>
  </w:footnote>
  <w:footnote w:id="4">
    <w:p w:rsidR="00E92A26" w:rsidRPr="00872795" w:rsidRDefault="00E92A26" w:rsidP="00E92A26">
      <w:pPr>
        <w:pStyle w:val="FootnoteText"/>
        <w:ind w:left="567" w:hanging="567"/>
      </w:pPr>
      <w:r w:rsidRPr="00872795">
        <w:rPr>
          <w:rStyle w:val="FootnoteReference"/>
        </w:rPr>
        <w:footnoteRef/>
      </w:r>
      <w:r>
        <w:tab/>
        <w:t>Dokument 10715/16.</w:t>
      </w:r>
    </w:p>
  </w:footnote>
  <w:footnote w:id="5">
    <w:p w:rsidR="00843CC3" w:rsidRPr="00872795" w:rsidRDefault="00843CC3" w:rsidP="00D924D3">
      <w:pPr>
        <w:pStyle w:val="FootnoteText"/>
        <w:ind w:left="567" w:hanging="567"/>
      </w:pPr>
      <w:r w:rsidRPr="00872795">
        <w:rPr>
          <w:rStyle w:val="FootnoteReference"/>
        </w:rPr>
        <w:footnoteRef/>
      </w:r>
      <w:r>
        <w:tab/>
        <w:t>Závěry Rady ze dne 22. května 2008 o mezikulturních kompetencích (Úř. věst. C 141, 7.6.2008, s. 14).</w:t>
      </w:r>
    </w:p>
  </w:footnote>
  <w:footnote w:id="6">
    <w:p w:rsidR="00C916F7" w:rsidRPr="00872795" w:rsidRDefault="00C916F7" w:rsidP="00FF1524">
      <w:pPr>
        <w:pStyle w:val="FootnoteText"/>
        <w:ind w:left="567" w:hanging="567"/>
      </w:pPr>
      <w:r w:rsidRPr="00872795">
        <w:rPr>
          <w:rStyle w:val="FootnoteReference"/>
        </w:rPr>
        <w:footnoteRef/>
      </w:r>
      <w:r>
        <w:tab/>
        <w:t xml:space="preserve">Platformu pro kulturní diplomacii spustila v březnu 2016 Služba nástrojů zahraniční politiky, která je útvarem Evropské komise, aby podpořila orgány EU při provádění strategie EU pro mezinárodní kulturní vztahy. Cílem této platformy je provádění činností zlepšujících kulturní spolupráci EU se třetími zeměmi a jejich občany, většinou prostřednictvím podpory a poradenství poskytovaných orgánům EU, včetně delegací EU, a zavedením globálního vzdělávacího programu pro vedení v oblasti kultury. </w:t>
      </w:r>
      <w:r>
        <w:br/>
        <w:t>(Zdroj: (http://www.cultureinexternalrelations.eu/)</w:t>
      </w:r>
    </w:p>
  </w:footnote>
  <w:footnote w:id="7">
    <w:p w:rsidR="00573277" w:rsidRPr="00872795" w:rsidRDefault="00573277" w:rsidP="00C77D46">
      <w:pPr>
        <w:pStyle w:val="FootnoteText"/>
        <w:ind w:left="567" w:hanging="567"/>
        <w:rPr>
          <w:b/>
          <w:bCs/>
        </w:rPr>
      </w:pPr>
      <w:r w:rsidRPr="00872795">
        <w:rPr>
          <w:rStyle w:val="FootnoteReference"/>
        </w:rPr>
        <w:footnoteRef/>
      </w:r>
      <w:r>
        <w:tab/>
        <w:t>Evropská síť národních kulturních institucí (EUNIC) je zastřešující síť sdružující vnitrostátní kulturní instituce a velvyslanectví.</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5D2F" w:rsidRPr="002F6ED8" w:rsidRDefault="006C5D2F" w:rsidP="002F6ED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95604"/>
    <w:multiLevelType w:val="multilevel"/>
    <w:tmpl w:val="9F60CF46"/>
    <w:name w:val="Points"/>
    <w:lvl w:ilvl="0">
      <w:start w:val="1"/>
      <w:numFmt w:val="decimal"/>
      <w:lvlRestart w:val="0"/>
      <w:pStyle w:val="Point123"/>
      <w:lvlText w:val="%1."/>
      <w:lvlJc w:val="left"/>
      <w:pPr>
        <w:tabs>
          <w:tab w:val="num" w:pos="567"/>
        </w:tabs>
        <w:ind w:left="567" w:hanging="567"/>
      </w:pPr>
      <w:rPr>
        <w:bdr w:val="none" w:sz="0" w:space="0" w:color="auto"/>
      </w:rPr>
    </w:lvl>
    <w:lvl w:ilvl="1">
      <w:start w:val="1"/>
      <w:numFmt w:val="lowerLetter"/>
      <w:pStyle w:val="Pointabc"/>
      <w:lvlText w:val="%2)"/>
      <w:lvlJc w:val="left"/>
      <w:pPr>
        <w:tabs>
          <w:tab w:val="num" w:pos="567"/>
        </w:tabs>
        <w:ind w:left="567" w:hanging="567"/>
      </w:pPr>
      <w:rPr>
        <w:bdr w:val="none" w:sz="0" w:space="0" w:color="auto"/>
      </w:rPr>
    </w:lvl>
    <w:lvl w:ilvl="2">
      <w:start w:val="1"/>
      <w:numFmt w:val="decimal"/>
      <w:pStyle w:val="Point1231"/>
      <w:lvlText w:val="%3."/>
      <w:lvlJc w:val="left"/>
      <w:pPr>
        <w:tabs>
          <w:tab w:val="num" w:pos="1134"/>
        </w:tabs>
        <w:ind w:left="1134" w:hanging="567"/>
      </w:pPr>
      <w:rPr>
        <w:bdr w:val="none" w:sz="0" w:space="0" w:color="auto"/>
      </w:rPr>
    </w:lvl>
    <w:lvl w:ilvl="3">
      <w:start w:val="1"/>
      <w:numFmt w:val="lowerLetter"/>
      <w:pStyle w:val="Pointabc1"/>
      <w:lvlText w:val="%4)"/>
      <w:lvlJc w:val="left"/>
      <w:pPr>
        <w:tabs>
          <w:tab w:val="num" w:pos="1134"/>
        </w:tabs>
        <w:ind w:left="1134" w:hanging="567"/>
      </w:pPr>
      <w:rPr>
        <w:bdr w:val="none" w:sz="0" w:space="0" w:color="auto"/>
      </w:rPr>
    </w:lvl>
    <w:lvl w:ilvl="4">
      <w:start w:val="1"/>
      <w:numFmt w:val="decimal"/>
      <w:pStyle w:val="Point1232"/>
      <w:lvlText w:val="%5."/>
      <w:lvlJc w:val="left"/>
      <w:pPr>
        <w:tabs>
          <w:tab w:val="num" w:pos="1701"/>
        </w:tabs>
        <w:ind w:left="1701" w:hanging="567"/>
      </w:pPr>
      <w:rPr>
        <w:bdr w:val="none" w:sz="0" w:space="0" w:color="auto"/>
      </w:rPr>
    </w:lvl>
    <w:lvl w:ilvl="5">
      <w:start w:val="1"/>
      <w:numFmt w:val="lowerLetter"/>
      <w:pStyle w:val="Pointabc2"/>
      <w:lvlText w:val="%6)"/>
      <w:lvlJc w:val="left"/>
      <w:pPr>
        <w:tabs>
          <w:tab w:val="num" w:pos="1701"/>
        </w:tabs>
        <w:ind w:left="1701" w:hanging="567"/>
      </w:pPr>
      <w:rPr>
        <w:bdr w:val="none" w:sz="0" w:space="0" w:color="auto"/>
      </w:rPr>
    </w:lvl>
    <w:lvl w:ilvl="6">
      <w:start w:val="1"/>
      <w:numFmt w:val="decimal"/>
      <w:pStyle w:val="Point1233"/>
      <w:lvlText w:val="%7."/>
      <w:lvlJc w:val="left"/>
      <w:pPr>
        <w:tabs>
          <w:tab w:val="num" w:pos="2268"/>
        </w:tabs>
        <w:ind w:left="2268" w:hanging="567"/>
      </w:pPr>
      <w:rPr>
        <w:bdr w:val="none" w:sz="0" w:space="0" w:color="auto"/>
      </w:rPr>
    </w:lvl>
    <w:lvl w:ilvl="7">
      <w:start w:val="1"/>
      <w:numFmt w:val="lowerLetter"/>
      <w:pStyle w:val="Pointabc3"/>
      <w:lvlText w:val="%8)"/>
      <w:lvlJc w:val="left"/>
      <w:pPr>
        <w:tabs>
          <w:tab w:val="num" w:pos="2268"/>
        </w:tabs>
        <w:ind w:left="2268" w:hanging="567"/>
      </w:pPr>
      <w:rPr>
        <w:bdr w:val="none" w:sz="0" w:space="0" w:color="auto"/>
      </w:rPr>
    </w:lvl>
    <w:lvl w:ilvl="8">
      <w:start w:val="1"/>
      <w:numFmt w:val="lowerLetter"/>
      <w:pStyle w:val="Pointabc4"/>
      <w:lvlText w:val="%9)"/>
      <w:lvlJc w:val="left"/>
      <w:pPr>
        <w:tabs>
          <w:tab w:val="num" w:pos="2835"/>
        </w:tabs>
        <w:ind w:left="2835" w:hanging="567"/>
      </w:pPr>
      <w:rPr>
        <w:bdr w:val="none" w:sz="0" w:space="0" w:color="auto"/>
      </w:rPr>
    </w:lvl>
  </w:abstractNum>
  <w:abstractNum w:abstractNumId="1">
    <w:nsid w:val="066B5A68"/>
    <w:multiLevelType w:val="singleLevel"/>
    <w:tmpl w:val="8B0853B0"/>
    <w:name w:val="Dash 1"/>
    <w:lvl w:ilvl="0">
      <w:start w:val="1"/>
      <w:numFmt w:val="bullet"/>
      <w:lvlRestart w:val="0"/>
      <w:pStyle w:val="Dash1"/>
      <w:lvlText w:val="–"/>
      <w:lvlJc w:val="left"/>
      <w:pPr>
        <w:tabs>
          <w:tab w:val="num" w:pos="1134"/>
        </w:tabs>
        <w:ind w:left="1134" w:hanging="567"/>
      </w:pPr>
      <w:rPr>
        <w:bdr w:val="none" w:sz="0" w:space="0" w:color="auto"/>
      </w:rPr>
    </w:lvl>
  </w:abstractNum>
  <w:abstractNum w:abstractNumId="2">
    <w:nsid w:val="09C20093"/>
    <w:multiLevelType w:val="singleLevel"/>
    <w:tmpl w:val="05F6137C"/>
    <w:name w:val="Dash 4"/>
    <w:lvl w:ilvl="0">
      <w:start w:val="1"/>
      <w:numFmt w:val="bullet"/>
      <w:lvlRestart w:val="0"/>
      <w:pStyle w:val="Dash4"/>
      <w:lvlText w:val="–"/>
      <w:lvlJc w:val="left"/>
      <w:pPr>
        <w:tabs>
          <w:tab w:val="num" w:pos="2835"/>
        </w:tabs>
        <w:ind w:left="2835" w:hanging="567"/>
      </w:pPr>
      <w:rPr>
        <w:bdr w:val="none" w:sz="0" w:space="0" w:color="auto"/>
      </w:rPr>
    </w:lvl>
  </w:abstractNum>
  <w:abstractNum w:abstractNumId="3">
    <w:nsid w:val="172B0495"/>
    <w:multiLevelType w:val="multilevel"/>
    <w:tmpl w:val="FED03EAA"/>
    <w:name w:val="Heading ABC"/>
    <w:lvl w:ilvl="0">
      <w:start w:val="1"/>
      <w:numFmt w:val="upperLetter"/>
      <w:lvlRestart w:val="0"/>
      <w:pStyle w:val="HeadingABC"/>
      <w:lvlText w:val="%1."/>
      <w:lvlJc w:val="left"/>
      <w:pPr>
        <w:tabs>
          <w:tab w:val="num" w:pos="567"/>
        </w:tabs>
        <w:ind w:left="567" w:hanging="567"/>
      </w:pPr>
      <w:rPr>
        <w:bdr w:val="none" w:sz="0" w:space="0" w:color="auto"/>
      </w:rPr>
    </w:lvl>
    <w:lvl w:ilvl="1">
      <w:start w:val="1"/>
      <w:numFmt w:val="lowerLetter"/>
      <w:lvlText w:val="%2)"/>
      <w:lvlJc w:val="left"/>
      <w:pPr>
        <w:ind w:left="720" w:hanging="360"/>
      </w:pPr>
      <w:rPr>
        <w:bdr w:val="none" w:sz="0" w:space="0" w:color="auto"/>
      </w:rPr>
    </w:lvl>
    <w:lvl w:ilvl="2">
      <w:start w:val="1"/>
      <w:numFmt w:val="lowerRoman"/>
      <w:lvlText w:val="%3)"/>
      <w:lvlJc w:val="left"/>
      <w:pPr>
        <w:ind w:left="1080" w:hanging="360"/>
      </w:pPr>
      <w:rPr>
        <w:bdr w:val="none" w:sz="0" w:space="0" w:color="auto"/>
      </w:rPr>
    </w:lvl>
    <w:lvl w:ilvl="3">
      <w:start w:val="1"/>
      <w:numFmt w:val="decimal"/>
      <w:lvlText w:val="(%4)"/>
      <w:lvlJc w:val="left"/>
      <w:pPr>
        <w:ind w:left="1440" w:hanging="360"/>
      </w:pPr>
      <w:rPr>
        <w:bdr w:val="none" w:sz="0" w:space="0" w:color="auto"/>
      </w:rPr>
    </w:lvl>
    <w:lvl w:ilvl="4">
      <w:start w:val="1"/>
      <w:numFmt w:val="lowerLetter"/>
      <w:lvlText w:val="(%5)"/>
      <w:lvlJc w:val="left"/>
      <w:pPr>
        <w:ind w:left="1800" w:hanging="360"/>
      </w:pPr>
      <w:rPr>
        <w:bdr w:val="none" w:sz="0" w:space="0" w:color="auto"/>
      </w:rPr>
    </w:lvl>
    <w:lvl w:ilvl="5">
      <w:start w:val="1"/>
      <w:numFmt w:val="lowerRoman"/>
      <w:lvlText w:val="(%6)"/>
      <w:lvlJc w:val="left"/>
      <w:pPr>
        <w:ind w:left="2160" w:hanging="360"/>
      </w:pPr>
      <w:rPr>
        <w:bdr w:val="none" w:sz="0" w:space="0" w:color="auto"/>
      </w:rPr>
    </w:lvl>
    <w:lvl w:ilvl="6">
      <w:start w:val="1"/>
      <w:numFmt w:val="decimal"/>
      <w:lvlText w:val="%7."/>
      <w:lvlJc w:val="left"/>
      <w:pPr>
        <w:ind w:left="2520" w:hanging="360"/>
      </w:pPr>
      <w:rPr>
        <w:bdr w:val="none" w:sz="0" w:space="0" w:color="auto"/>
      </w:rPr>
    </w:lvl>
    <w:lvl w:ilvl="7">
      <w:start w:val="1"/>
      <w:numFmt w:val="lowerLetter"/>
      <w:lvlText w:val="%8."/>
      <w:lvlJc w:val="left"/>
      <w:pPr>
        <w:ind w:left="2880" w:hanging="360"/>
      </w:pPr>
      <w:rPr>
        <w:bdr w:val="none" w:sz="0" w:space="0" w:color="auto"/>
      </w:rPr>
    </w:lvl>
    <w:lvl w:ilvl="8">
      <w:start w:val="1"/>
      <w:numFmt w:val="lowerRoman"/>
      <w:lvlText w:val="%9."/>
      <w:lvlJc w:val="left"/>
      <w:pPr>
        <w:ind w:left="3240" w:hanging="360"/>
      </w:pPr>
      <w:rPr>
        <w:bdr w:val="none" w:sz="0" w:space="0" w:color="auto"/>
      </w:rPr>
    </w:lvl>
  </w:abstractNum>
  <w:abstractNum w:abstractNumId="4">
    <w:nsid w:val="176C37B8"/>
    <w:multiLevelType w:val="singleLevel"/>
    <w:tmpl w:val="E17861E4"/>
    <w:name w:val="Bullet (2)"/>
    <w:lvl w:ilvl="0">
      <w:start w:val="1"/>
      <w:numFmt w:val="bullet"/>
      <w:lvlRestart w:val="0"/>
      <w:pStyle w:val="Bullet2"/>
      <w:lvlText w:val=""/>
      <w:lvlJc w:val="left"/>
      <w:pPr>
        <w:tabs>
          <w:tab w:val="num" w:pos="1701"/>
        </w:tabs>
        <w:ind w:left="1701" w:hanging="567"/>
      </w:pPr>
      <w:rPr>
        <w:rFonts w:ascii="Symbol" w:hAnsi="Symbol" w:hint="default"/>
        <w:bdr w:val="none" w:sz="0" w:space="0" w:color="auto"/>
      </w:rPr>
    </w:lvl>
  </w:abstractNum>
  <w:abstractNum w:abstractNumId="5">
    <w:nsid w:val="1FC73EED"/>
    <w:multiLevelType w:val="singleLevel"/>
    <w:tmpl w:val="109A6A02"/>
    <w:name w:val="Bullet (1)"/>
    <w:lvl w:ilvl="0">
      <w:start w:val="1"/>
      <w:numFmt w:val="bullet"/>
      <w:lvlRestart w:val="0"/>
      <w:pStyle w:val="Bullet1"/>
      <w:lvlText w:val=""/>
      <w:lvlJc w:val="left"/>
      <w:pPr>
        <w:tabs>
          <w:tab w:val="num" w:pos="1134"/>
        </w:tabs>
        <w:ind w:left="1134" w:hanging="567"/>
      </w:pPr>
      <w:rPr>
        <w:rFonts w:ascii="Symbol" w:hAnsi="Symbol" w:hint="default"/>
        <w:bdr w:val="none" w:sz="0" w:space="0" w:color="auto"/>
      </w:rPr>
    </w:lvl>
  </w:abstractNum>
  <w:abstractNum w:abstractNumId="6">
    <w:nsid w:val="26596D70"/>
    <w:multiLevelType w:val="multilevel"/>
    <w:tmpl w:val="0ABAD01C"/>
    <w:name w:val="Points roman"/>
    <w:lvl w:ilvl="0">
      <w:start w:val="1"/>
      <w:numFmt w:val="lowerRoman"/>
      <w:lvlRestart w:val="0"/>
      <w:pStyle w:val="Pointivx"/>
      <w:lvlText w:val="%1)"/>
      <w:lvlJc w:val="left"/>
      <w:pPr>
        <w:tabs>
          <w:tab w:val="num" w:pos="567"/>
        </w:tabs>
        <w:ind w:left="567" w:hanging="567"/>
      </w:pPr>
      <w:rPr>
        <w:bdr w:val="none" w:sz="0" w:space="0" w:color="auto"/>
      </w:rPr>
    </w:lvl>
    <w:lvl w:ilvl="1">
      <w:start w:val="1"/>
      <w:numFmt w:val="lowerRoman"/>
      <w:pStyle w:val="Pointivx1"/>
      <w:lvlText w:val="%2)"/>
      <w:lvlJc w:val="left"/>
      <w:pPr>
        <w:tabs>
          <w:tab w:val="num" w:pos="1134"/>
        </w:tabs>
        <w:ind w:left="1134" w:hanging="567"/>
      </w:pPr>
      <w:rPr>
        <w:bdr w:val="none" w:sz="0" w:space="0" w:color="auto"/>
      </w:rPr>
    </w:lvl>
    <w:lvl w:ilvl="2">
      <w:start w:val="1"/>
      <w:numFmt w:val="lowerRoman"/>
      <w:pStyle w:val="Pointivx2"/>
      <w:lvlText w:val="%3)"/>
      <w:lvlJc w:val="left"/>
      <w:pPr>
        <w:tabs>
          <w:tab w:val="num" w:pos="1701"/>
        </w:tabs>
        <w:ind w:left="1701" w:hanging="567"/>
      </w:pPr>
      <w:rPr>
        <w:bdr w:val="none" w:sz="0" w:space="0" w:color="auto"/>
      </w:rPr>
    </w:lvl>
    <w:lvl w:ilvl="3">
      <w:start w:val="1"/>
      <w:numFmt w:val="lowerRoman"/>
      <w:pStyle w:val="Pointivx3"/>
      <w:lvlText w:val="%4)"/>
      <w:lvlJc w:val="left"/>
      <w:pPr>
        <w:tabs>
          <w:tab w:val="num" w:pos="2268"/>
        </w:tabs>
        <w:ind w:left="2268" w:hanging="567"/>
      </w:pPr>
      <w:rPr>
        <w:bdr w:val="none" w:sz="0" w:space="0" w:color="auto"/>
      </w:rPr>
    </w:lvl>
    <w:lvl w:ilvl="4">
      <w:start w:val="1"/>
      <w:numFmt w:val="lowerRoman"/>
      <w:pStyle w:val="Pointivx4"/>
      <w:lvlText w:val="%5)"/>
      <w:lvlJc w:val="left"/>
      <w:pPr>
        <w:tabs>
          <w:tab w:val="num" w:pos="2835"/>
        </w:tabs>
        <w:ind w:left="2835" w:hanging="567"/>
      </w:pPr>
      <w:rPr>
        <w:bdr w:val="none" w:sz="0" w:space="0" w:color="auto"/>
      </w:rPr>
    </w:lvl>
    <w:lvl w:ilvl="5">
      <w:start w:val="1"/>
      <w:numFmt w:val="lowerRoman"/>
      <w:lvlText w:val="(%6)"/>
      <w:lvlJc w:val="left"/>
      <w:pPr>
        <w:ind w:left="2160" w:hanging="360"/>
      </w:pPr>
      <w:rPr>
        <w:bdr w:val="none" w:sz="0" w:space="0" w:color="auto"/>
      </w:rPr>
    </w:lvl>
    <w:lvl w:ilvl="6">
      <w:start w:val="1"/>
      <w:numFmt w:val="decimal"/>
      <w:lvlText w:val="%7."/>
      <w:lvlJc w:val="left"/>
      <w:pPr>
        <w:ind w:left="2520" w:hanging="360"/>
      </w:pPr>
      <w:rPr>
        <w:bdr w:val="none" w:sz="0" w:space="0" w:color="auto"/>
      </w:rPr>
    </w:lvl>
    <w:lvl w:ilvl="7">
      <w:start w:val="1"/>
      <w:numFmt w:val="lowerLetter"/>
      <w:lvlText w:val="%8."/>
      <w:lvlJc w:val="left"/>
      <w:pPr>
        <w:ind w:left="2880" w:hanging="360"/>
      </w:pPr>
      <w:rPr>
        <w:bdr w:val="none" w:sz="0" w:space="0" w:color="auto"/>
      </w:rPr>
    </w:lvl>
    <w:lvl w:ilvl="8">
      <w:start w:val="1"/>
      <w:numFmt w:val="lowerRoman"/>
      <w:lvlText w:val="%9."/>
      <w:lvlJc w:val="left"/>
      <w:pPr>
        <w:ind w:left="3240" w:hanging="360"/>
      </w:pPr>
      <w:rPr>
        <w:bdr w:val="none" w:sz="0" w:space="0" w:color="auto"/>
      </w:rPr>
    </w:lvl>
  </w:abstractNum>
  <w:abstractNum w:abstractNumId="7">
    <w:nsid w:val="27A94842"/>
    <w:multiLevelType w:val="multilevel"/>
    <w:tmpl w:val="AF12CA62"/>
    <w:name w:val="Heading 123"/>
    <w:lvl w:ilvl="0">
      <w:start w:val="1"/>
      <w:numFmt w:val="decimal"/>
      <w:lvlRestart w:val="0"/>
      <w:pStyle w:val="Heading123"/>
      <w:lvlText w:val="%1."/>
      <w:lvlJc w:val="left"/>
      <w:pPr>
        <w:tabs>
          <w:tab w:val="num" w:pos="567"/>
        </w:tabs>
        <w:ind w:left="567" w:hanging="567"/>
      </w:pPr>
      <w:rPr>
        <w:bdr w:val="none" w:sz="0" w:space="0" w:color="auto"/>
      </w:rPr>
    </w:lvl>
    <w:lvl w:ilvl="1">
      <w:start w:val="1"/>
      <w:numFmt w:val="lowerLetter"/>
      <w:lvlText w:val="%2)"/>
      <w:lvlJc w:val="left"/>
      <w:pPr>
        <w:ind w:left="720" w:hanging="360"/>
      </w:pPr>
      <w:rPr>
        <w:bdr w:val="none" w:sz="0" w:space="0" w:color="auto"/>
      </w:rPr>
    </w:lvl>
    <w:lvl w:ilvl="2">
      <w:start w:val="1"/>
      <w:numFmt w:val="lowerRoman"/>
      <w:lvlText w:val="%3)"/>
      <w:lvlJc w:val="left"/>
      <w:pPr>
        <w:ind w:left="1080" w:hanging="360"/>
      </w:pPr>
      <w:rPr>
        <w:bdr w:val="none" w:sz="0" w:space="0" w:color="auto"/>
      </w:rPr>
    </w:lvl>
    <w:lvl w:ilvl="3">
      <w:start w:val="1"/>
      <w:numFmt w:val="decimal"/>
      <w:lvlText w:val="(%4)"/>
      <w:lvlJc w:val="left"/>
      <w:pPr>
        <w:ind w:left="1440" w:hanging="360"/>
      </w:pPr>
      <w:rPr>
        <w:bdr w:val="none" w:sz="0" w:space="0" w:color="auto"/>
      </w:rPr>
    </w:lvl>
    <w:lvl w:ilvl="4">
      <w:start w:val="1"/>
      <w:numFmt w:val="lowerLetter"/>
      <w:lvlText w:val="(%5)"/>
      <w:lvlJc w:val="left"/>
      <w:pPr>
        <w:ind w:left="1800" w:hanging="360"/>
      </w:pPr>
      <w:rPr>
        <w:bdr w:val="none" w:sz="0" w:space="0" w:color="auto"/>
      </w:rPr>
    </w:lvl>
    <w:lvl w:ilvl="5">
      <w:start w:val="1"/>
      <w:numFmt w:val="lowerRoman"/>
      <w:lvlText w:val="(%6)"/>
      <w:lvlJc w:val="left"/>
      <w:pPr>
        <w:ind w:left="2160" w:hanging="360"/>
      </w:pPr>
      <w:rPr>
        <w:bdr w:val="none" w:sz="0" w:space="0" w:color="auto"/>
      </w:rPr>
    </w:lvl>
    <w:lvl w:ilvl="6">
      <w:start w:val="1"/>
      <w:numFmt w:val="decimal"/>
      <w:lvlText w:val="%7."/>
      <w:lvlJc w:val="left"/>
      <w:pPr>
        <w:ind w:left="2520" w:hanging="360"/>
      </w:pPr>
      <w:rPr>
        <w:bdr w:val="none" w:sz="0" w:space="0" w:color="auto"/>
      </w:rPr>
    </w:lvl>
    <w:lvl w:ilvl="7">
      <w:start w:val="1"/>
      <w:numFmt w:val="lowerLetter"/>
      <w:lvlText w:val="%8."/>
      <w:lvlJc w:val="left"/>
      <w:pPr>
        <w:ind w:left="2880" w:hanging="360"/>
      </w:pPr>
      <w:rPr>
        <w:bdr w:val="none" w:sz="0" w:space="0" w:color="auto"/>
      </w:rPr>
    </w:lvl>
    <w:lvl w:ilvl="8">
      <w:start w:val="1"/>
      <w:numFmt w:val="lowerRoman"/>
      <w:lvlText w:val="%9."/>
      <w:lvlJc w:val="left"/>
      <w:pPr>
        <w:ind w:left="3240" w:hanging="360"/>
      </w:pPr>
      <w:rPr>
        <w:bdr w:val="none" w:sz="0" w:space="0" w:color="auto"/>
      </w:rPr>
    </w:lvl>
  </w:abstractNum>
  <w:abstractNum w:abstractNumId="8">
    <w:nsid w:val="44830AE8"/>
    <w:multiLevelType w:val="singleLevel"/>
    <w:tmpl w:val="C694AB9E"/>
    <w:name w:val="Bullet (0)"/>
    <w:lvl w:ilvl="0">
      <w:start w:val="1"/>
      <w:numFmt w:val="bullet"/>
      <w:lvlRestart w:val="0"/>
      <w:pStyle w:val="Bullet"/>
      <w:lvlText w:val=""/>
      <w:lvlJc w:val="left"/>
      <w:pPr>
        <w:tabs>
          <w:tab w:val="num" w:pos="567"/>
        </w:tabs>
        <w:ind w:left="567" w:hanging="567"/>
      </w:pPr>
      <w:rPr>
        <w:rFonts w:ascii="Symbol" w:hAnsi="Symbol" w:hint="default"/>
        <w:bdr w:val="none" w:sz="0" w:space="0" w:color="auto"/>
      </w:rPr>
    </w:lvl>
  </w:abstractNum>
  <w:abstractNum w:abstractNumId="9">
    <w:nsid w:val="57227889"/>
    <w:multiLevelType w:val="singleLevel"/>
    <w:tmpl w:val="B83C732C"/>
    <w:name w:val="Dash Equal 2"/>
    <w:lvl w:ilvl="0">
      <w:start w:val="1"/>
      <w:numFmt w:val="bullet"/>
      <w:lvlRestart w:val="0"/>
      <w:pStyle w:val="DashEqual2"/>
      <w:lvlText w:val="="/>
      <w:lvlJc w:val="left"/>
      <w:pPr>
        <w:tabs>
          <w:tab w:val="num" w:pos="1701"/>
        </w:tabs>
        <w:ind w:left="1701" w:hanging="567"/>
      </w:pPr>
      <w:rPr>
        <w:bdr w:val="none" w:sz="0" w:space="0" w:color="auto"/>
      </w:rPr>
    </w:lvl>
  </w:abstractNum>
  <w:abstractNum w:abstractNumId="10">
    <w:nsid w:val="57CF7392"/>
    <w:multiLevelType w:val="multilevel"/>
    <w:tmpl w:val="8F703574"/>
    <w:name w:val="Heading IVX"/>
    <w:lvl w:ilvl="0">
      <w:start w:val="1"/>
      <w:numFmt w:val="upperRoman"/>
      <w:lvlRestart w:val="0"/>
      <w:pStyle w:val="HeadingIVX"/>
      <w:lvlText w:val="%1."/>
      <w:lvlJc w:val="left"/>
      <w:pPr>
        <w:tabs>
          <w:tab w:val="num" w:pos="567"/>
        </w:tabs>
        <w:ind w:left="567" w:hanging="567"/>
      </w:pPr>
      <w:rPr>
        <w:bdr w:val="none" w:sz="0" w:space="0" w:color="auto"/>
      </w:rPr>
    </w:lvl>
    <w:lvl w:ilvl="1">
      <w:start w:val="1"/>
      <w:numFmt w:val="lowerLetter"/>
      <w:lvlText w:val="%2)"/>
      <w:lvlJc w:val="left"/>
      <w:pPr>
        <w:ind w:left="720" w:hanging="360"/>
      </w:pPr>
      <w:rPr>
        <w:bdr w:val="none" w:sz="0" w:space="0" w:color="auto"/>
      </w:rPr>
    </w:lvl>
    <w:lvl w:ilvl="2">
      <w:start w:val="1"/>
      <w:numFmt w:val="lowerRoman"/>
      <w:lvlText w:val="%3)"/>
      <w:lvlJc w:val="left"/>
      <w:pPr>
        <w:ind w:left="1080" w:hanging="360"/>
      </w:pPr>
      <w:rPr>
        <w:bdr w:val="none" w:sz="0" w:space="0" w:color="auto"/>
      </w:rPr>
    </w:lvl>
    <w:lvl w:ilvl="3">
      <w:start w:val="1"/>
      <w:numFmt w:val="decimal"/>
      <w:lvlText w:val="(%4)"/>
      <w:lvlJc w:val="left"/>
      <w:pPr>
        <w:ind w:left="1440" w:hanging="360"/>
      </w:pPr>
      <w:rPr>
        <w:bdr w:val="none" w:sz="0" w:space="0" w:color="auto"/>
      </w:rPr>
    </w:lvl>
    <w:lvl w:ilvl="4">
      <w:start w:val="1"/>
      <w:numFmt w:val="lowerLetter"/>
      <w:lvlText w:val="(%5)"/>
      <w:lvlJc w:val="left"/>
      <w:pPr>
        <w:ind w:left="1800" w:hanging="360"/>
      </w:pPr>
      <w:rPr>
        <w:bdr w:val="none" w:sz="0" w:space="0" w:color="auto"/>
      </w:rPr>
    </w:lvl>
    <w:lvl w:ilvl="5">
      <w:start w:val="1"/>
      <w:numFmt w:val="lowerRoman"/>
      <w:lvlText w:val="(%6)"/>
      <w:lvlJc w:val="left"/>
      <w:pPr>
        <w:ind w:left="2160" w:hanging="360"/>
      </w:pPr>
      <w:rPr>
        <w:bdr w:val="none" w:sz="0" w:space="0" w:color="auto"/>
      </w:rPr>
    </w:lvl>
    <w:lvl w:ilvl="6">
      <w:start w:val="1"/>
      <w:numFmt w:val="decimal"/>
      <w:lvlText w:val="%7."/>
      <w:lvlJc w:val="left"/>
      <w:pPr>
        <w:ind w:left="2520" w:hanging="360"/>
      </w:pPr>
      <w:rPr>
        <w:bdr w:val="none" w:sz="0" w:space="0" w:color="auto"/>
      </w:rPr>
    </w:lvl>
    <w:lvl w:ilvl="7">
      <w:start w:val="1"/>
      <w:numFmt w:val="lowerLetter"/>
      <w:lvlText w:val="%8."/>
      <w:lvlJc w:val="left"/>
      <w:pPr>
        <w:ind w:left="2880" w:hanging="360"/>
      </w:pPr>
      <w:rPr>
        <w:bdr w:val="none" w:sz="0" w:space="0" w:color="auto"/>
      </w:rPr>
    </w:lvl>
    <w:lvl w:ilvl="8">
      <w:start w:val="1"/>
      <w:numFmt w:val="lowerRoman"/>
      <w:lvlText w:val="%9."/>
      <w:lvlJc w:val="left"/>
      <w:pPr>
        <w:ind w:left="3240" w:hanging="360"/>
      </w:pPr>
      <w:rPr>
        <w:bdr w:val="none" w:sz="0" w:space="0" w:color="auto"/>
      </w:rPr>
    </w:lvl>
  </w:abstractNum>
  <w:abstractNum w:abstractNumId="11">
    <w:nsid w:val="5D60669B"/>
    <w:multiLevelType w:val="singleLevel"/>
    <w:tmpl w:val="A97ED7DE"/>
    <w:name w:val="Dash 3"/>
    <w:lvl w:ilvl="0">
      <w:start w:val="1"/>
      <w:numFmt w:val="bullet"/>
      <w:lvlRestart w:val="0"/>
      <w:pStyle w:val="Dash3"/>
      <w:lvlText w:val="–"/>
      <w:lvlJc w:val="left"/>
      <w:pPr>
        <w:tabs>
          <w:tab w:val="num" w:pos="2268"/>
        </w:tabs>
        <w:ind w:left="2268" w:hanging="567"/>
      </w:pPr>
      <w:rPr>
        <w:bdr w:val="none" w:sz="0" w:space="0" w:color="auto"/>
      </w:rPr>
    </w:lvl>
  </w:abstractNum>
  <w:abstractNum w:abstractNumId="12">
    <w:nsid w:val="6774118E"/>
    <w:multiLevelType w:val="singleLevel"/>
    <w:tmpl w:val="5944F242"/>
    <w:name w:val="Dash Equal 4"/>
    <w:lvl w:ilvl="0">
      <w:start w:val="1"/>
      <w:numFmt w:val="bullet"/>
      <w:lvlRestart w:val="0"/>
      <w:pStyle w:val="DashEqual4"/>
      <w:lvlText w:val="="/>
      <w:lvlJc w:val="left"/>
      <w:pPr>
        <w:tabs>
          <w:tab w:val="num" w:pos="2835"/>
        </w:tabs>
        <w:ind w:left="2835" w:hanging="567"/>
      </w:pPr>
      <w:rPr>
        <w:bdr w:val="none" w:sz="0" w:space="0" w:color="auto"/>
      </w:rPr>
    </w:lvl>
  </w:abstractNum>
  <w:abstractNum w:abstractNumId="13">
    <w:nsid w:val="69123630"/>
    <w:multiLevelType w:val="singleLevel"/>
    <w:tmpl w:val="1BE6CBF4"/>
    <w:name w:val="Bullet (3)"/>
    <w:lvl w:ilvl="0">
      <w:start w:val="1"/>
      <w:numFmt w:val="bullet"/>
      <w:lvlRestart w:val="0"/>
      <w:pStyle w:val="Bullet3"/>
      <w:lvlText w:val=""/>
      <w:lvlJc w:val="left"/>
      <w:pPr>
        <w:tabs>
          <w:tab w:val="num" w:pos="2268"/>
        </w:tabs>
        <w:ind w:left="2268" w:hanging="567"/>
      </w:pPr>
      <w:rPr>
        <w:rFonts w:ascii="Symbol" w:hAnsi="Symbol" w:hint="default"/>
        <w:bdr w:val="none" w:sz="0" w:space="0" w:color="auto"/>
      </w:rPr>
    </w:lvl>
  </w:abstractNum>
  <w:abstractNum w:abstractNumId="14">
    <w:nsid w:val="6D9D664B"/>
    <w:multiLevelType w:val="singleLevel"/>
    <w:tmpl w:val="11148DA2"/>
    <w:name w:val="Dash 0"/>
    <w:lvl w:ilvl="0">
      <w:start w:val="1"/>
      <w:numFmt w:val="bullet"/>
      <w:lvlRestart w:val="0"/>
      <w:pStyle w:val="Dash"/>
      <w:lvlText w:val="–"/>
      <w:lvlJc w:val="left"/>
      <w:pPr>
        <w:tabs>
          <w:tab w:val="num" w:pos="567"/>
        </w:tabs>
        <w:ind w:left="567" w:hanging="567"/>
      </w:pPr>
      <w:rPr>
        <w:bdr w:val="none" w:sz="0" w:space="0" w:color="auto"/>
      </w:rPr>
    </w:lvl>
  </w:abstractNum>
  <w:abstractNum w:abstractNumId="15">
    <w:nsid w:val="6F642730"/>
    <w:multiLevelType w:val="singleLevel"/>
    <w:tmpl w:val="142C218E"/>
    <w:name w:val="Dash 2"/>
    <w:lvl w:ilvl="0">
      <w:start w:val="1"/>
      <w:numFmt w:val="bullet"/>
      <w:lvlRestart w:val="0"/>
      <w:pStyle w:val="Dash2"/>
      <w:lvlText w:val="–"/>
      <w:lvlJc w:val="left"/>
      <w:pPr>
        <w:tabs>
          <w:tab w:val="num" w:pos="1701"/>
        </w:tabs>
        <w:ind w:left="1701" w:hanging="567"/>
      </w:pPr>
      <w:rPr>
        <w:bdr w:val="none" w:sz="0" w:space="0" w:color="auto"/>
      </w:rPr>
    </w:lvl>
  </w:abstractNum>
  <w:abstractNum w:abstractNumId="16">
    <w:nsid w:val="753F4BA1"/>
    <w:multiLevelType w:val="singleLevel"/>
    <w:tmpl w:val="E3B64B50"/>
    <w:name w:val="Dash Equal 3"/>
    <w:lvl w:ilvl="0">
      <w:start w:val="1"/>
      <w:numFmt w:val="bullet"/>
      <w:lvlRestart w:val="0"/>
      <w:pStyle w:val="DashEqual3"/>
      <w:lvlText w:val="="/>
      <w:lvlJc w:val="left"/>
      <w:pPr>
        <w:tabs>
          <w:tab w:val="num" w:pos="2268"/>
        </w:tabs>
        <w:ind w:left="2268" w:hanging="567"/>
      </w:pPr>
      <w:rPr>
        <w:bdr w:val="none" w:sz="0" w:space="0" w:color="auto"/>
      </w:rPr>
    </w:lvl>
  </w:abstractNum>
  <w:abstractNum w:abstractNumId="17">
    <w:nsid w:val="78250856"/>
    <w:multiLevelType w:val="singleLevel"/>
    <w:tmpl w:val="70ACDB5C"/>
    <w:name w:val="Dash Equal 0"/>
    <w:lvl w:ilvl="0">
      <w:start w:val="1"/>
      <w:numFmt w:val="bullet"/>
      <w:lvlRestart w:val="0"/>
      <w:pStyle w:val="DashEqual"/>
      <w:lvlText w:val="="/>
      <w:lvlJc w:val="left"/>
      <w:pPr>
        <w:tabs>
          <w:tab w:val="num" w:pos="567"/>
        </w:tabs>
        <w:ind w:left="567" w:hanging="567"/>
      </w:pPr>
      <w:rPr>
        <w:bdr w:val="none" w:sz="0" w:space="0" w:color="auto"/>
      </w:rPr>
    </w:lvl>
  </w:abstractNum>
  <w:abstractNum w:abstractNumId="18">
    <w:nsid w:val="79904CA0"/>
    <w:multiLevelType w:val="singleLevel"/>
    <w:tmpl w:val="54F47DCE"/>
    <w:name w:val="Bullet (4)"/>
    <w:lvl w:ilvl="0">
      <w:start w:val="1"/>
      <w:numFmt w:val="bullet"/>
      <w:lvlRestart w:val="0"/>
      <w:pStyle w:val="Bullet4"/>
      <w:lvlText w:val=""/>
      <w:lvlJc w:val="left"/>
      <w:pPr>
        <w:tabs>
          <w:tab w:val="num" w:pos="2835"/>
        </w:tabs>
        <w:ind w:left="2835" w:hanging="567"/>
      </w:pPr>
      <w:rPr>
        <w:rFonts w:ascii="Symbol" w:hAnsi="Symbol" w:hint="default"/>
        <w:bdr w:val="none" w:sz="0" w:space="0" w:color="auto"/>
      </w:rPr>
    </w:lvl>
  </w:abstractNum>
  <w:abstractNum w:abstractNumId="19">
    <w:nsid w:val="7ACF3A8A"/>
    <w:multiLevelType w:val="singleLevel"/>
    <w:tmpl w:val="0E484FE6"/>
    <w:name w:val="Dash Equal 1"/>
    <w:lvl w:ilvl="0">
      <w:start w:val="1"/>
      <w:numFmt w:val="bullet"/>
      <w:lvlRestart w:val="0"/>
      <w:pStyle w:val="DashEqual1"/>
      <w:lvlText w:val="="/>
      <w:lvlJc w:val="left"/>
      <w:pPr>
        <w:tabs>
          <w:tab w:val="num" w:pos="1134"/>
        </w:tabs>
        <w:ind w:left="1134" w:hanging="567"/>
      </w:pPr>
      <w:rPr>
        <w:bdr w:val="none" w:sz="0" w:space="0" w:color="auto"/>
      </w:rPr>
    </w:lvl>
  </w:abstractNum>
  <w:num w:numId="1">
    <w:abstractNumId w:val="14"/>
  </w:num>
  <w:num w:numId="2">
    <w:abstractNumId w:val="1"/>
  </w:num>
  <w:num w:numId="3">
    <w:abstractNumId w:val="15"/>
  </w:num>
  <w:num w:numId="4">
    <w:abstractNumId w:val="11"/>
  </w:num>
  <w:num w:numId="5">
    <w:abstractNumId w:val="2"/>
  </w:num>
  <w:num w:numId="6">
    <w:abstractNumId w:val="17"/>
  </w:num>
  <w:num w:numId="7">
    <w:abstractNumId w:val="19"/>
  </w:num>
  <w:num w:numId="8">
    <w:abstractNumId w:val="9"/>
  </w:num>
  <w:num w:numId="9">
    <w:abstractNumId w:val="16"/>
  </w:num>
  <w:num w:numId="10">
    <w:abstractNumId w:val="12"/>
  </w:num>
  <w:num w:numId="11">
    <w:abstractNumId w:val="8"/>
  </w:num>
  <w:num w:numId="12">
    <w:abstractNumId w:val="5"/>
  </w:num>
  <w:num w:numId="13">
    <w:abstractNumId w:val="4"/>
  </w:num>
  <w:num w:numId="14">
    <w:abstractNumId w:val="13"/>
  </w:num>
  <w:num w:numId="15">
    <w:abstractNumId w:val="18"/>
  </w:num>
  <w:num w:numId="16">
    <w:abstractNumId w:val="0"/>
  </w:num>
  <w:num w:numId="17">
    <w:abstractNumId w:val="6"/>
  </w:num>
  <w:num w:numId="18">
    <w:abstractNumId w:val="3"/>
  </w:num>
  <w:num w:numId="19">
    <w:abstractNumId w:val="7"/>
  </w:num>
  <w:num w:numId="20">
    <w:abstractNumId w:val="10"/>
  </w:num>
  <w:num w:numId="21">
    <w:abstractNumId w:val="14"/>
  </w:num>
  <w:num w:numId="22">
    <w:abstractNumId w:val="1"/>
  </w:num>
  <w:num w:numId="23">
    <w:abstractNumId w:val="15"/>
  </w:num>
  <w:num w:numId="24">
    <w:abstractNumId w:val="11"/>
  </w:num>
  <w:num w:numId="25">
    <w:abstractNumId w:val="2"/>
  </w:num>
  <w:num w:numId="26">
    <w:abstractNumId w:val="17"/>
  </w:num>
  <w:num w:numId="27">
    <w:abstractNumId w:val="19"/>
  </w:num>
  <w:num w:numId="28">
    <w:abstractNumId w:val="9"/>
  </w:num>
  <w:num w:numId="29">
    <w:abstractNumId w:val="16"/>
  </w:num>
  <w:num w:numId="30">
    <w:abstractNumId w:val="12"/>
  </w:num>
  <w:num w:numId="31">
    <w:abstractNumId w:val="8"/>
  </w:num>
  <w:num w:numId="32">
    <w:abstractNumId w:val="5"/>
  </w:num>
  <w:num w:numId="33">
    <w:abstractNumId w:val="4"/>
  </w:num>
  <w:num w:numId="34">
    <w:abstractNumId w:val="13"/>
  </w:num>
  <w:num w:numId="35">
    <w:abstractNumId w:val="18"/>
  </w:num>
  <w:num w:numId="36">
    <w:abstractNumId w:val="0"/>
  </w:num>
  <w:num w:numId="37">
    <w:abstractNumId w:val="6"/>
  </w:num>
  <w:num w:numId="38">
    <w:abstractNumId w:val="3"/>
  </w:num>
  <w:num w:numId="39">
    <w:abstractNumId w:val="7"/>
  </w:num>
  <w:num w:numId="40">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Ilaria Flores Martin">
    <w15:presenceInfo w15:providerId="AD" w15:userId="S-1-5-21-264996378-3150586987-1490310816-1576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567"/>
  <w:characterSpacingControl w:val="doNotCompress"/>
  <w:hdrShapeDefaults>
    <o:shapedefaults v:ext="edit" spidmax="34817"/>
  </w:hdrShapeDefaults>
  <w:footnotePr>
    <w:footnote w:id="-1"/>
    <w:footnote w:id="0"/>
  </w:footnotePr>
  <w:endnotePr>
    <w:endnote w:id="-1"/>
    <w:endnote w:id="0"/>
  </w:endnotePr>
  <w:compat>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docVars>
    <w:docVar w:name="Copylist_Path" w:val="\\at100\user\WK\SEILEG\DocuWrite\Copylist"/>
    <w:docVar w:name="Council" w:val="true"/>
    <w:docVar w:name="DocuWriteMetaData" w:val="&lt;metadataset docuwriteversion=&quot;3.12.1&quot; technicalblockguid=&quot;e18c4315-1f71-403b-a3e9-3610f9268cb5&quot;&gt;_x000d__x000a_  &lt;metadata key=&quot;md_DocumentLanguages&quot; translate=&quot;false&quot;&gt;_x000d__x000a_    &lt;basicdatatypelist&gt;_x000d__x000a_      &lt;language key=&quot;CS&quot; text=&quot;CS&quot; /&gt;_x000d__x000a_    &lt;/basicdatatypelist&gt;_x000d__x000a_  &lt;/metadata&gt;_x000d__x000a_  &lt;metadata key=&quot;md_OriginalLanguages&quot; translate=&quot;false&quot;&gt;_x000d__x000a_    &lt;basicdatatypelist&gt;_x000d__x000a_      &lt;language key=&quot;EN&quot; text=&quot;EN&quot; /&gt;_x000d__x000a_    &lt;/basicdatatypelist&gt;_x000d__x000a_  &lt;/metadata&gt;_x000d__x000a_  &lt;metadata key=&quot;md_UniqueHeading&quot;&gt;_x000d__x000a_    &lt;basicdatatype&gt;_x000d__x000a_      &lt;heading key=&quot;uh_36&quot; text=&quot;POZNÁMKA&quot; /&gt;_x000d__x000a_    &lt;/basicdatatype&gt;_x000d__x000a_  &lt;/metadata&gt;_x000d__x000a_  &lt;metadata key=&quot;md_HeadingText&quot; translate=&quot;false&quot;&gt;_x000d__x000a_    &lt;headingtext text=&quot;POZNÁMKA&quot;&gt;_x000d__x000a_      &lt;formattedtext&gt;_x000d__x000a_        &lt;xaml text=&quot;POZNÁMKA&quot;&gt;&amp;lt;FlowDocument xmlns=&quot;http://schemas.microsoft.com/winfx/2006/xaml/presentation&quot;&amp;gt;&amp;lt;Paragraph&amp;gt;POZNÁMKA&amp;lt;/Paragraph&amp;gt;&amp;lt;/FlowDocument&amp;gt;&lt;/xaml&gt;_x000d__x000a_      &lt;/formattedtext&gt;_x000d__x000a_    &lt;/headingtext&gt;_x000d__x000a_  &lt;/metadata&gt;_x000d__x000a_  &lt;metadata key=&quot;md_DocumentGroup&quot; translate=&quot;false&quot;&gt;_x000d__x000a_    &lt;basicdatatype&gt;_x000d__x000a_      &lt;document_group key=&quot;dg_07&quot; text=&quot;Note&quot; /&gt;_x000d__x000a_    &lt;/basicdatatype&gt;_x000d__x000a_  &lt;/metadata&gt;_x000d__x000a_  &lt;metadata key=&quot;md_DocumentType&quot; translate=&quot;false&quot;&gt;_x000d__x000a_    &lt;basicdatatype&gt;_x000d__x000a_      &lt;doc_type key=&quot;dt_ST&quot; text=&quot;ST&quot; /&gt;_x000d__x000a_    &lt;/basicdatatype&gt;_x000d__x000a_  &lt;/metadata&gt;_x000d__x000a_  &lt;metadata key=&quot;md_InstitutionalFramework&quot;&gt;_x000d__x000a_    &lt;basicdatatype&gt;_x000d__x000a_      &lt;framework key=&quot;if_01&quot; text=&quot;Rada Evropské unie&quot; institution=&quot;instfr_institution&quot; acronym=&quot;instfr_acronym&quot; /&gt;_x000d__x000a_    &lt;/basicdatatype&gt;_x000d__x000a_  &lt;/metadata&gt;_x000d__x000a_  &lt;metadata key=&quot;md_DraftNote&quot; /&gt;_x000d__x000a_  &lt;metadata key=&quot;md_DocumentLocation&quot;&gt;_x000d__x000a_    &lt;basicdatatype&gt;_x000d__x000a_      &lt;location key=&quot;loc_01&quot; text=&quot;Brusel&quot; /&gt;_x000d__x000a_    &lt;/basicdatatype&gt;_x000d__x000a_  &lt;/metadata&gt;_x000d__x000a_  &lt;metadata key=&quot;md_DocumentDate&quot; translate=&quot;false&quot;&gt;_x000d__x000a_    &lt;text&gt;2017-04-05&lt;/text&gt;_x000d__x000a_  &lt;/metadata&gt;_x000d__x000a_  &lt;metadata key=&quot;md_Prefix&quot; translate=&quot;false&quot;&gt;_x000d__x000a_    &lt;text&gt;&lt;/text&gt;_x000d__x000a_  &lt;/metadata&gt;_x000d__x000a_  &lt;metadata key=&quot;md_DocumentNumber&quot; translate=&quot;false&quot;&gt;_x000d__x000a_    &lt;text&gt;7935&lt;/text&gt;_x000d__x000a_  &lt;/metadata&gt;_x000d__x000a_  &lt;metadata key=&quot;md_YearDocumentNumber&quot; translate=&quot;false&quot;&gt;_x000d__x000a_    &lt;text&gt;2017&lt;/text&gt;_x000d__x000a_  &lt;/metadata&gt;_x000d__x000a_  &lt;metadata key=&quot;md_Suffixes&quot; translate=&quot;false&quot;&gt;_x000d__x000a_    &lt;text&gt;&lt;/text&gt;_x000d__x000a_  &lt;/metadata&gt;_x000d__x000a_  &lt;metadata key=&quot;md_SuffixLanguagesInvolved&quot; translate=&quot;false&quot;&gt;_x000d__x000a_    &lt;text&gt;&lt;/text&gt;_x000d__x000a_  &lt;/metadata&gt;_x000d__x000a_  &lt;metadata key=&quot;md_FirstRevNumber&quot; translate=&quot;false&quot;&gt;_x000d__x000a_    &lt;text&gt;&lt;/text&gt;_x000d__x000a_  &lt;/metadata&gt;_x000d__x000a_  &lt;metadata key=&quot;md_Distribution&quot; translate=&quot;false&quot;&gt;_x000d__x000a_    &lt;basicdatatype&gt;_x000d__x000a_      &lt;distribution key=&quot;dis_01&quot; text=&quot;PUBLIC&quot; /&gt;_x000d__x000a_    &lt;/basicdatatype&gt;_x000d__x000a_  &lt;/metadata&gt;_x000d__x000a_  &lt;metadata key=&quot;md_SubjectCodes&quot; translate=&quot;false&quot;&gt;_x000d__x000a_    &lt;textlist&gt;_x000d__x000a_      &lt;text&gt;CULT 34&lt;/text&gt;_x000d__x000a_      &lt;text&gt;RELEX 290&lt;/text&gt;_x000d__x000a_      &lt;text&gt;DEVGEN 54&lt;/text&gt;_x000d__x000a_      &lt;text&gt;COMPET 236&lt;/text&gt;_x000d__x000a_      &lt;text&gt;ENFOCUSTOM 92&lt;/text&gt;_x000d__x000a_      &lt;text&gt;EDUC 131&lt;/text&gt;_x000d__x000a_      &lt;text&gt;COHOM 46&lt;/text&gt;_x000d__x000a_    &lt;/textlist&gt;_x000d__x000a_  &lt;/metadata&gt;_x000d__x000a_  &lt;metadata key=&quot;md_Contact&quot; translate=&quot;false&quot;&gt;_x000d__x000a_    &lt;text&gt;&lt;/text&gt;_x000d__x000a_  &lt;/metadata&gt;_x000d__x000a_  &lt;metadata key=&quot;md_ContactPhoneFax&quot; translate=&quot;false&quot;&gt;_x000d__x000a_    &lt;text&gt;&lt;/text&gt;_x000d__x000a_  &lt;/metadata&gt;_x000d__x000a_  &lt;metadata key=&quot;md_MeetingVenue&quot; /&gt;_x000d__x000a_  &lt;metadata key=&quot;md_ProvisionalVersion&quot; translate=&quot;false&quot;&gt;_x000d__x000a_    &lt;text&gt;&lt;/text&gt;_x000d__x000a_  &lt;/metadata&gt;_x000d__x000a_  &lt;metadata key=&quot;md_PresidentInformation&quot; translate=&quot;false&quot;&gt;_x000d__x000a_    &lt;presidents /&gt;_x000d__x000a_  &lt;/metadata&gt;_x000d__x000a_  &lt;metadata key=&quot;md_MeetingNumber&quot; /&gt;_x000d__x000a_  &lt;metadata key=&quot;md_CouncilConfiguration&quot; translate=&quot;false&quot;&gt;_x000d__x000a_    &lt;basicdatatype&gt;_x000d__x000a_      &lt;text&gt;&lt;/text&gt;_x000d__x000a_    &lt;/basicdatatype&gt;_x000d__x000a_  &lt;/metadata&gt;_x000d__x000a_  &lt;metadata key=&quot;md_CouncilIssue&quot; translate=&quot;false&quot;&gt;_x000d__x000a_    &lt;text&gt;&lt;/text&gt;_x000d__x000a_  &lt;/metadata&gt;_x000d__x000a_  &lt;metadata key=&quot;md_PhoneNumber&quot; /&gt;_x000d__x000a_  &lt;metadata key=&quot;md_TypeOfHeading&quot; translate=&quot;false&quot;&gt;_x000d__x000a_    &lt;basicdatatype&gt;_x000d__x000a_      &lt;typeofheading key=&quot;typeofhead_06&quot; text=&quot;Other&quot; /&gt;_x000d__x000a_    &lt;/basicdatatype&gt;_x000d__x000a_  &lt;/metadata&gt;_x000d__x000a_  &lt;metadata key=&quot;md_ReplyName&quot; /&gt;_x000d__x000a_  &lt;metadata key=&quot;md_EPQuestionsData&quot; translate=&quot;false&quot;&gt;_x000d__x000a_    &lt;questions /&gt;_x000d__x000a_  &lt;/metadata&gt;_x000d__x000a_  &lt;metadata key=&quot;md_Deadline&quot; /&gt;_x000d__x000a_  &lt;metadata key=&quot;md_InterinstitutionalFiles&quot; translate=&quot;false&quot;&gt;_x000d__x000a_    &lt;textlist /&gt;_x000d__x000a_  &lt;/metadata&gt;_x000d__x000a_  &lt;metadata key=&quot;md_AdditionalReferences&quot; translate=&quot;false&quot;&gt;_x000d__x000a_    &lt;textlist /&gt;_x000d__x000a_  &lt;/metadata&gt;_x000d__x000a_  &lt;metadata key=&quot;md_LEXNumber&quot; translate=&quot;false&quot;&gt;_x000d__x000a_    &lt;text&gt;&lt;/text&gt;_x000d__x000a_  &lt;/metadata&gt;_x000d__x000a_  &lt;metadata key=&quot;md_SousEmbargo&quot; translate=&quot;false&quot;&gt;_x000d__x000a_    &lt;text&gt;&lt;/text&gt;_x000d__x000a_  &lt;/metadata&gt;_x000d__x000a_  &lt;metadata key=&quot;md_Originator&quot; translate=&quot;false&quot;&gt;_x000d__x000a_    &lt;basicdatatype&gt;_x000d__x000a_      &lt;originator key=&quot;or_09&quot; text=&quot;Generální sekretariát Rady&quot; /&gt;_x000d__x000a_    &lt;/basicdatatype&gt;_x000d__x000a_  &lt;/metadata&gt;_x000d__x000a_  &lt;metadata key=&quot;md_Recipient&quot; translate=&quot;false&quot;&gt;_x000d__x000a_    &lt;basicdatatype&gt;_x000d__x000a_      &lt;recipient key=&quot;re_05&quot; text=&quot;Výbor stálých zástupc&amp;#367; / Rada&quot; /&gt;_x000d__x000a_    &lt;/basicdatatype&gt;_x000d__x000a_  &lt;/metadata&gt;_x000d__x000a_  &lt;metadata key=&quot;md_DateOfReceipt&quot; translate=&quot;false&quot;&gt;_x000d__x000a_    &lt;text&gt;&lt;/text&gt;_x000d__x000a_  &lt;/metadata&gt;_x000d__x000a_  &lt;metadata key=&quot;md_FreeDate&quot;&gt;_x000d__x000a_    &lt;textlist /&gt;_x000d__x000a_  &lt;/metadata&gt;_x000d__x000a_  &lt;metadata key=&quot;md_PrecedingDocuments&quot; translate=&quot;false&quot;&gt;_x000d__x000a_    &lt;textlist&gt;_x000d__x000a_      &lt;text&gt;7501/17 CULT 27 RELEX 251 DEVGEN 45 COMPET 198 ENFOCUSTOM 79 EDUC 122 COHOM 38&lt;/text&gt;_x000d__x000a_    &lt;/textlist&gt;_x000d__x000a_  &lt;/metadata&gt;_x000d__x000a_  &lt;metadata key=&quot;md_CommissionDocuments&quot; translate=&quot;false&quot;&gt;_x000d__x000a_    &lt;textlist /&gt;_x000d__x000a_  &lt;/metadata&gt;_x000d__x000a_  &lt;metadata key=&quot;md_DocForDWNDCL&quot; translate=&quot;false&quot;&gt;_x000d__x000a_    &lt;text&gt;&lt;/text&gt;_x000d__x000a_  &lt;/metadata&gt;_x000d__x000a_  &lt;metadata key=&quot;md_Distribution_NewClassification&quot; /&gt;_x000d__x000a_  &lt;metadata key=&quot;md_DWNDCLAuthorization&quot; /&gt;_x000d__x000a_  &lt;metadata key=&quot;md_DateOfAuthorization&quot; /&gt;_x000d__x000a_  &lt;metadata key=&quot;md_MeetingLocation&quot; /&gt;_x000d__x000a_  &lt;metadata key=&quot;md_MeetingDate&quot; /&gt;_x000d__x000a_  &lt;metadata key=&quot;md_MeetingInformation&quot; translate=&quot;false&quot;&gt;_x000d__x000a_    &lt;text&gt;&lt;/text&gt;_x000d__x000a_  &lt;/metadata&gt;_x000d__x000a_  &lt;metadata key=&quot;md_Item&quot; /&gt;_x000d__x000a_  &lt;metadata key=&quot;md_Subject&quot;&gt;_x000d__x000a_    &lt;xaml text=&quot;Návrh záv&amp;#283;r&amp;#367; Rady o strategickém p&amp;#345;ístupu EU k mezinárodním kulturním vztah&amp;#367;m - p&amp;#345;ijetí&quot;&gt;&amp;lt;FlowDocument FontFamily=&quot;Arial Unicode MS&quot; FontSize=&quot;12&quot; PagePadding=&quot;5,0,5,0&quot; AllowDrop=&quot;False&quot; xmlns=&quot;http://schemas.microsoft.com/winfx/2006/xaml/presentation&quot; xmlns:x=&quot;http://schemas.microsoft.com/winfx/2006/xaml&quot;&amp;gt;&amp;lt;Paragraph&amp;gt;Návrh záv&amp;#283;r&amp;#367; Rady o strategickém p&amp;#345;ístupu EU k mezinárodním kulturním vztah&amp;#367;m&amp;lt;Run xml:space=&quot;preserve&quot; /&amp;gt;&amp;lt;LineBreak /&amp;gt;&amp;lt;Run FontStyle=&quot;Italic&quot;&amp;gt;- p&amp;#345;ijetí&amp;lt;/Run&amp;gt;&amp;lt;/Paragraph&amp;gt;&amp;lt;/FlowDocument&amp;gt;&lt;/xaml&gt;_x000d__x000a_  &lt;/metadata&gt;_x000d__x000a_  &lt;metadata key=&quot;md_SubjectFootnote&quot; /&gt;_x000d__x000a_  &lt;metadata key=&quot;md_DG&quot; translate=&quot;false&quot;&gt;_x000d__x000a_    &lt;text&gt;DG E - 1C&lt;/text&gt;_x000d__x000a_  &lt;/metadata&gt;_x000d__x000a_  &lt;metadata key=&quot;md_Initials&quot; translate=&quot;false&quot;&gt;_x000d__x000a_    &lt;text&gt;js/EL/kno&lt;/text&gt;_x000d__x000a_  &lt;/metadata&gt;_x000d__x000a_  &lt;metadata key=&quot;md_RectifProcedureType&quot; translate=&quot;false&quot;&gt;_x000d__x000a_    &lt;basicdatatype&gt;_x000d__x000a_      &lt;rectifprocedure key=&quot;&quot; /&gt;_x000d__x000a_    &lt;/basicdatatype&gt;_x000d__x000a_  &lt;/metadata&gt;_x000d__x000a_  &lt;metadata key=&quot;md_RectifLanguagesBase&quot; /&gt;_x000d__x000a_  &lt;metadata key=&quot;md_RectifLanguagesConcerned&quot; /&gt;_x000d__x000a_  &lt;metadata key=&quot;md_RectifIsLangSpec&quot; /&gt;_x000d__x000a_  &lt;metadata key=&quot;md_RectifLangSpecValue&quot; /&gt;_x000d__x000a_  &lt;metadata key=&quot;md_RectifNumberOfMistakes&quot; /&gt;_x000d__x000a_  &lt;metadata key=&quot;md_RectifHasRemarks&quot; /&gt;_x000d__x000a_  &lt;metadata key=&quot;md_RectifUseDocRef&quot; /&gt;_x000d__x000a_  &lt;metadata key=&quot;md_RectifDocRefNumber&quot; /&gt;_x000d__x000a_  &lt;metadata key=&quot;md_RectifDocRefDate&quot; /&gt;_x000d__x000a_  &lt;metadata key=&quot;md_RectifUseOJRef&quot; /&gt;_x000d__x000a_  &lt;metadata key=&quot;md_RectifOJRefType&quot; /&gt;_x000d__x000a_  &lt;metadata key=&quot;md_RectifOJLRefNumber&quot; /&gt;_x000d__x000a_  &lt;metadata key=&quot;md_RectifOJCRefNumber&quot; /&gt;_x000d__x000a_  &lt;metadata key=&quot;md_RectifOJLRefDate&quot; /&gt;_x000d__x000a_  &lt;metadata key=&quot;md_RectifOJCRefDate&quot; /&gt;_x000d__x000a_  &lt;metadata key=&quot;md_RectifOJLRefPage&quot; /&gt;_x000d__x000a_  &lt;metadata key=&quot;md_RectifOJCRefPage&quot; /&gt;_x000d__x000a_  &lt;metadata key=&quot;md_RectifUseOJCorRef&quot; /&gt;_x000d__x000a_  &lt;metadata key=&quot;md_RectifOJCorRefNumber&quot; /&gt;_x000d__x000a_  &lt;metadata key=&quot;md_RectifOJCorRefDate&quot; /&gt;_x000d__x000a_  &lt;metadata key=&quot;md_RectifOJCorRefPage&quot; /&gt;_x000d__x000a_  &lt;metadata key=&quot;md_RectifTimeLimit&quot; /&gt;_x000d__x000a_  &lt;metadata key=&quot;md_RectifCodecision&quot; /&gt;_x000d__x000a_  &lt;metadata key=&quot;md_RectifCorrectionNewLang&quot; /&gt;_x000d__x000a_  &lt;metadata key=&quot;md_RectifAgreement&quot; /&gt;_x000d__x000a_  &lt;metadata key=&quot;md_RectifSignature&quot; /&gt;_x000d__x000a_  &lt;metadata key=&quot;md_RectifLastMergeDate&quot; /&gt;_x000d__x000a_  &lt;metadata key=&quot;md_Rectif_Source1_UniqueHeading&quot; translate=&quot;false&quot;&gt;_x000d__x000a_    &lt;basicdatatype&gt;_x000d__x000a_      &lt;text&gt;&lt;/text&gt;_x000d__x000a_    &lt;/basicdatatype&gt;_x000d__x000a_  &lt;/metadata&gt;_x000d__x000a_  &lt;metadata key=&quot;md_Rectif_Source1_DocumentType&quot; translate=&quot;false&quot;&gt;_x000d__x000a_    &lt;basicdatatype&gt;_x000d__x000a_      &lt;doc_type key=&quot;&quot; /&gt;_x000d__x000a_    &lt;/basicdatatype&gt;_x000d__x000a_  &lt;/metadata&gt;_x000d__x000a_  &lt;metadata key=&quot;md_Rectif_Source1_DocumentNumber&quot; translate=&quot;false&quot;&gt;_x000d__x000a_    &lt;text&gt;&lt;/text&gt;_x000d__x000a_  &lt;/metadata&gt;_x000d__x000a_  &lt;metadata key=&quot;md_Rectif_Source1_YearDocumentNumber&quot; translate=&quot;false&quot;&gt;_x000d__x000a_    &lt;text&gt;2017&lt;/text&gt;_x000d__x000a_  &lt;/metadata&gt;_x000d__x000a_  &lt;metadata key=&quot;md_Rectif_Source1_Suffixes&quot; translate=&quot;false&quot;&gt;_x000d__x000a_    &lt;text&gt;&lt;/text&gt;_x000d__x000a_  &lt;/metadata&gt;_x000d__x000a_  &lt;metadata key=&quot;md_Rectif_Source2_UniqueHeading&quot; translate=&quot;false&quot;&gt;_x000d__x000a_    &lt;basicdatatype&gt;_x000d__x000a_      &lt;text&gt;&lt;/text&gt;_x000d__x000a_    &lt;/basicdatatype&gt;_x000d__x000a_  &lt;/metadata&gt;_x000d__x000a_  &lt;metadata key=&quot;md_Rectif_Source2_DocumentType&quot; translate=&quot;false&quot;&gt;_x000d__x000a_    &lt;basicdatatype&gt;_x000d__x000a_      &lt;doc_type key=&quot;&quot; /&gt;_x000d__x000a_    &lt;/basicdatatype&gt;_x000d__x000a_  &lt;/metadata&gt;_x000d__x000a_  &lt;metadata key=&quot;md_Rectif_Source2_DocumentNumber&quot; translate=&quot;false&quot;&gt;_x000d__x000a_    &lt;text&gt;&lt;/text&gt;_x000d__x000a_  &lt;/metadata&gt;_x000d__x000a_  &lt;metadata key=&quot;md_Rectif_Source2_YearDocumentNumber&quot; translate=&quot;false&quot;&gt;_x000d__x000a_    &lt;text&gt;&lt;/text&gt;_x000d__x000a_  &lt;/metadata&gt;_x000d__x000a_  &lt;metadata key=&quot;md_Rectif_Source2_Suffixes&quot; translate=&quot;false&quot;&gt;_x000d__x000a_    &lt;text&gt;&lt;/text&gt;_x000d__x000a_  &lt;/metadata&gt;_x000d__x000a_  &lt;metadata key=&quot;md_CoverPageDocWithCouncilFooter&quot; translate=&quot;false&quot;&gt;_x000d__x000a_    &lt;text&gt;false&lt;/text&gt;_x000d__x000a_  &lt;/metadata&gt;_x000d__x000a_  &lt;metadata key=&quot;md_SourceDocLanguage&quot; translate=&quot;false&quot;&gt;_x000d__x000a_    &lt;text&gt;&lt;/text&gt;_x000d__x000a_  &lt;/metadata&gt;_x000d__x000a_  &lt;metadata key=&quot;md_SourceDocType&quot; translate=&quot;false&quot;&gt;_x000d__x000a_    &lt;text&gt;&lt;/text&gt;_x000d__x000a_  &lt;/metadata&gt;_x000d__x000a_  &lt;metadata key=&quot;md_SourceDocTitle&quot; translate=&quot;false&quot;&gt;_x000d__x000a_    &lt;text&gt;&lt;/text&gt;_x000d__x000a_  &lt;/metadata&gt;_x000d__x000a_  &lt;metadata key=&quot;md_SourceDocIsCECDoc&quot; translate=&quot;false&quot;&gt;_x000d__x000a_    &lt;text&gt;false&lt;/text&gt;_x000d__x000a_  &lt;/metadata&gt;_x000d__x000a_  &lt;metadata key=&quot;md_NB1&quot; /&gt;_x000d__x000a_  &lt;metadata key=&quot;md_NB2&quot; /&gt;_x000d__x000a_  &lt;metadata key=&quot;md_NB3&quot; /&gt;_x000d__x000a_  &lt;metadata key=&quot;md_Meetings&quot; translate=&quot;false&quot;&gt;_x000d__x000a_    &lt;meetings /&gt;_x000d__x000a_  &lt;/metadata&gt;_x000d__x000a_  &lt;metadata key=&quot;md_VisualRepresentation&quot; translate=&quot;false&quot;&gt;_x000d__x000a_    &lt;basicdatatype&gt;_x000d__x000a_      &lt;visualrepresentation key=&quot;visrep_02&quot; text=&quot;New visual identity&quot; /&gt;_x000d__x000a_    &lt;/basicdatatype&gt;_x000d__x000a_  &lt;/metadata&gt;_x000d__x000a_  &lt;metadata key=&quot;md_LetterData&quot;&gt;_x000d__x000a_    &lt;letterdata letterid=&quot;&quot; tag=&quot;&quot; /&gt;_x000d__x000a_  &lt;/metadata&gt;_x000d__x000a_  &lt;metadata key=&quot;md_InstFrSubWordmark&quot;&gt;_x000d__x000a_    &lt;xaml text=&quot;&quot;&gt;&amp;lt;FlowDocument xmlns=&quot;http://schemas.microsoft.com/winfx/2006/xaml/presentation&quot;&amp;gt;&amp;lt;Paragraph&amp;gt;&amp;lt;/Paragraph&amp;gt;&amp;lt;/FlowDocument&amp;gt;&lt;/xaml&gt;_x000d__x000a_  &lt;/metadata&gt;_x000d__x000a_&lt;/metadataset&gt;"/>
    <w:docVar w:name="DW_AutoOpen" w:val="True"/>
    <w:docVar w:name="DW_DocType" w:val="DW_COUNCIL"/>
    <w:docVar w:name="DW_DQC_HasErrors" w:val="true"/>
    <w:docVar w:name="VSSDB_IniPath" w:val="\\at100\user\wovo\SEILEG\vss\srcsafe.ini"/>
    <w:docVar w:name="VSSDB_ProjectPath" w:val="$/DocuWrite/DOT/DW_COUNCIL"/>
  </w:docVars>
  <w:rsids>
    <w:rsidRoot w:val="00A14346"/>
    <w:rsid w:val="0001742C"/>
    <w:rsid w:val="0006257E"/>
    <w:rsid w:val="00063EF6"/>
    <w:rsid w:val="00073084"/>
    <w:rsid w:val="00096F1E"/>
    <w:rsid w:val="00101802"/>
    <w:rsid w:val="0012022C"/>
    <w:rsid w:val="0014046A"/>
    <w:rsid w:val="00157B82"/>
    <w:rsid w:val="00187202"/>
    <w:rsid w:val="00190940"/>
    <w:rsid w:val="001C548C"/>
    <w:rsid w:val="001F1C38"/>
    <w:rsid w:val="00202699"/>
    <w:rsid w:val="002338E3"/>
    <w:rsid w:val="002617F7"/>
    <w:rsid w:val="00276339"/>
    <w:rsid w:val="00284F9A"/>
    <w:rsid w:val="002E7800"/>
    <w:rsid w:val="002F2E94"/>
    <w:rsid w:val="002F55C6"/>
    <w:rsid w:val="002F6ED8"/>
    <w:rsid w:val="003059BE"/>
    <w:rsid w:val="00317B52"/>
    <w:rsid w:val="00323160"/>
    <w:rsid w:val="00325BD6"/>
    <w:rsid w:val="0034515F"/>
    <w:rsid w:val="0036405E"/>
    <w:rsid w:val="003A0D93"/>
    <w:rsid w:val="003A216F"/>
    <w:rsid w:val="003A28B2"/>
    <w:rsid w:val="003F1C79"/>
    <w:rsid w:val="00411BA5"/>
    <w:rsid w:val="004E6025"/>
    <w:rsid w:val="004E60CC"/>
    <w:rsid w:val="004E633A"/>
    <w:rsid w:val="00505CC1"/>
    <w:rsid w:val="00523B35"/>
    <w:rsid w:val="005343B4"/>
    <w:rsid w:val="00552AB7"/>
    <w:rsid w:val="005560EE"/>
    <w:rsid w:val="00565961"/>
    <w:rsid w:val="00573277"/>
    <w:rsid w:val="0057374A"/>
    <w:rsid w:val="005C796E"/>
    <w:rsid w:val="005E40CA"/>
    <w:rsid w:val="00615DD3"/>
    <w:rsid w:val="00634A3E"/>
    <w:rsid w:val="00655562"/>
    <w:rsid w:val="00656417"/>
    <w:rsid w:val="0065696D"/>
    <w:rsid w:val="00683E4B"/>
    <w:rsid w:val="00685FE6"/>
    <w:rsid w:val="006C5D2F"/>
    <w:rsid w:val="006E1D30"/>
    <w:rsid w:val="006F70D7"/>
    <w:rsid w:val="00741B0A"/>
    <w:rsid w:val="00777588"/>
    <w:rsid w:val="00782A5A"/>
    <w:rsid w:val="007852B8"/>
    <w:rsid w:val="00793F0E"/>
    <w:rsid w:val="007D68DB"/>
    <w:rsid w:val="00815644"/>
    <w:rsid w:val="008350E9"/>
    <w:rsid w:val="00843CC3"/>
    <w:rsid w:val="008538DA"/>
    <w:rsid w:val="00872795"/>
    <w:rsid w:val="00881382"/>
    <w:rsid w:val="008D3DBF"/>
    <w:rsid w:val="008E6F0D"/>
    <w:rsid w:val="00916F1C"/>
    <w:rsid w:val="00934CA5"/>
    <w:rsid w:val="009371B2"/>
    <w:rsid w:val="00943F89"/>
    <w:rsid w:val="00944ACA"/>
    <w:rsid w:val="0098310D"/>
    <w:rsid w:val="0099026B"/>
    <w:rsid w:val="009B4154"/>
    <w:rsid w:val="009D4543"/>
    <w:rsid w:val="00A14111"/>
    <w:rsid w:val="00A14346"/>
    <w:rsid w:val="00A22A8E"/>
    <w:rsid w:val="00A24CD5"/>
    <w:rsid w:val="00A52D14"/>
    <w:rsid w:val="00A55821"/>
    <w:rsid w:val="00A804F1"/>
    <w:rsid w:val="00A9371E"/>
    <w:rsid w:val="00AF4750"/>
    <w:rsid w:val="00B10992"/>
    <w:rsid w:val="00B25541"/>
    <w:rsid w:val="00B26A26"/>
    <w:rsid w:val="00B5307C"/>
    <w:rsid w:val="00BA04CB"/>
    <w:rsid w:val="00BA64C4"/>
    <w:rsid w:val="00BD382A"/>
    <w:rsid w:val="00BF3D90"/>
    <w:rsid w:val="00C4598B"/>
    <w:rsid w:val="00C522DE"/>
    <w:rsid w:val="00C62FA5"/>
    <w:rsid w:val="00C77D46"/>
    <w:rsid w:val="00C916F7"/>
    <w:rsid w:val="00C96288"/>
    <w:rsid w:val="00D111C0"/>
    <w:rsid w:val="00D52A26"/>
    <w:rsid w:val="00D914B2"/>
    <w:rsid w:val="00D924D3"/>
    <w:rsid w:val="00DA0518"/>
    <w:rsid w:val="00DC7515"/>
    <w:rsid w:val="00DE5993"/>
    <w:rsid w:val="00E0300A"/>
    <w:rsid w:val="00E405C0"/>
    <w:rsid w:val="00E451E4"/>
    <w:rsid w:val="00E52E6E"/>
    <w:rsid w:val="00E66ECE"/>
    <w:rsid w:val="00E92A26"/>
    <w:rsid w:val="00EC13F6"/>
    <w:rsid w:val="00EE198A"/>
    <w:rsid w:val="00F446F2"/>
    <w:rsid w:val="00F84342"/>
    <w:rsid w:val="00F9144E"/>
    <w:rsid w:val="00FB36F6"/>
    <w:rsid w:val="00FC05DB"/>
    <w:rsid w:val="00FF1524"/>
    <w:rsid w:val="00FF73D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36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CouncilLarge">
    <w:name w:val="Header Council Large"/>
    <w:basedOn w:val="Normal"/>
    <w:link w:val="HeaderCouncilLargeChar"/>
    <w:rsid w:val="00A14346"/>
    <w:pPr>
      <w:spacing w:before="0" w:after="440"/>
      <w:ind w:left="-1134" w:right="-1134"/>
    </w:pPr>
    <w:rPr>
      <w:sz w:val="2"/>
    </w:rPr>
  </w:style>
  <w:style w:type="character" w:customStyle="1" w:styleId="TechnicalBlockChar">
    <w:name w:val="Technical Block Char"/>
    <w:basedOn w:val="DefaultParagraphFont"/>
    <w:rsid w:val="00A14346"/>
    <w:rPr>
      <w:rFonts w:ascii="Times New Roman" w:eastAsia="Calibri" w:hAnsi="Times New Roman" w:cs="Times New Roman"/>
      <w:sz w:val="24"/>
      <w:lang w:val="cs-CZ"/>
    </w:rPr>
  </w:style>
  <w:style w:type="character" w:customStyle="1" w:styleId="HeaderCouncilLargeChar">
    <w:name w:val="Header Council Large Char"/>
    <w:basedOn w:val="TechnicalBlockChar"/>
    <w:link w:val="HeaderCouncilLarge"/>
    <w:rsid w:val="00A14346"/>
    <w:rPr>
      <w:rFonts w:ascii="Times New Roman" w:eastAsia="Calibri" w:hAnsi="Times New Roman" w:cs="Times New Roman"/>
      <w:sz w:val="2"/>
      <w:lang w:val="cs-CZ"/>
    </w:rPr>
  </w:style>
  <w:style w:type="paragraph" w:customStyle="1" w:styleId="FooterText">
    <w:name w:val="Footer Text"/>
    <w:basedOn w:val="Normal"/>
    <w:rsid w:val="00A14346"/>
    <w:pPr>
      <w:spacing w:before="0" w:after="0" w:line="240" w:lineRule="auto"/>
    </w:pPr>
    <w:rPr>
      <w:rFonts w:eastAsia="Times New Roman"/>
      <w:szCs w:val="24"/>
    </w:rPr>
  </w:style>
  <w:style w:type="paragraph" w:customStyle="1" w:styleId="Textbody">
    <w:name w:val="Text body"/>
    <w:basedOn w:val="Normal"/>
    <w:rsid w:val="00881382"/>
    <w:pPr>
      <w:suppressAutoHyphens/>
      <w:autoSpaceDN w:val="0"/>
      <w:spacing w:before="0" w:line="276" w:lineRule="auto"/>
      <w:textAlignment w:val="baseline"/>
    </w:pPr>
    <w:rPr>
      <w:rFonts w:ascii="Calibri" w:eastAsia="SimSun" w:hAnsi="Calibri" w:cs="Tahoma"/>
      <w:kern w:val="3"/>
      <w:sz w:val="22"/>
    </w:rPr>
  </w:style>
  <w:style w:type="character" w:styleId="CommentReference">
    <w:name w:val="annotation reference"/>
    <w:basedOn w:val="DefaultParagraphFont"/>
    <w:uiPriority w:val="99"/>
    <w:semiHidden/>
    <w:unhideWhenUsed/>
    <w:rsid w:val="00881382"/>
    <w:rPr>
      <w:sz w:val="16"/>
      <w:szCs w:val="16"/>
    </w:rPr>
  </w:style>
  <w:style w:type="paragraph" w:styleId="BalloonText">
    <w:name w:val="Balloon Text"/>
    <w:basedOn w:val="Normal"/>
    <w:link w:val="BalloonTextChar"/>
    <w:uiPriority w:val="99"/>
    <w:semiHidden/>
    <w:unhideWhenUsed/>
    <w:rsid w:val="00523B35"/>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3B35"/>
    <w:rPr>
      <w:rFonts w:ascii="Tahoma" w:hAnsi="Tahoma" w:cs="Tahoma"/>
      <w:sz w:val="16"/>
      <w:szCs w:val="16"/>
      <w:lang w:val="cs-CZ"/>
    </w:rPr>
  </w:style>
  <w:style w:type="paragraph" w:styleId="NormalWeb">
    <w:name w:val="Normal (Web)"/>
    <w:basedOn w:val="Normal"/>
    <w:uiPriority w:val="99"/>
    <w:semiHidden/>
    <w:unhideWhenUsed/>
    <w:rsid w:val="00C916F7"/>
    <w:rPr>
      <w:szCs w:val="24"/>
    </w:rPr>
  </w:style>
  <w:style w:type="character" w:styleId="Hyperlink">
    <w:name w:val="Hyperlink"/>
    <w:basedOn w:val="DefaultParagraphFont"/>
    <w:uiPriority w:val="99"/>
    <w:unhideWhenUsed/>
    <w:rsid w:val="00C916F7"/>
    <w:rPr>
      <w:color w:val="0000FF" w:themeColor="hyperlink"/>
      <w:u w:val="single"/>
    </w:rPr>
  </w:style>
  <w:style w:type="paragraph" w:styleId="CommentText">
    <w:name w:val="annotation text"/>
    <w:basedOn w:val="Normal"/>
    <w:link w:val="CommentTextChar"/>
    <w:uiPriority w:val="99"/>
    <w:semiHidden/>
    <w:unhideWhenUsed/>
    <w:rsid w:val="0057374A"/>
    <w:pPr>
      <w:spacing w:line="240" w:lineRule="auto"/>
    </w:pPr>
    <w:rPr>
      <w:sz w:val="20"/>
      <w:szCs w:val="20"/>
    </w:rPr>
  </w:style>
  <w:style w:type="character" w:customStyle="1" w:styleId="CommentTextChar">
    <w:name w:val="Comment Text Char"/>
    <w:basedOn w:val="DefaultParagraphFont"/>
    <w:link w:val="CommentText"/>
    <w:uiPriority w:val="99"/>
    <w:semiHidden/>
    <w:rsid w:val="0057374A"/>
    <w:rPr>
      <w:rFonts w:ascii="Times New Roman" w:hAnsi="Times New Roman" w:cs="Times New Roman"/>
      <w:sz w:val="20"/>
      <w:szCs w:val="20"/>
      <w:lang w:val="cs-CZ"/>
    </w:rPr>
  </w:style>
  <w:style w:type="paragraph" w:styleId="CommentSubject">
    <w:name w:val="annotation subject"/>
    <w:basedOn w:val="CommentText"/>
    <w:next w:val="CommentText"/>
    <w:link w:val="CommentSubjectChar"/>
    <w:uiPriority w:val="99"/>
    <w:semiHidden/>
    <w:unhideWhenUsed/>
    <w:rsid w:val="0057374A"/>
    <w:rPr>
      <w:b/>
      <w:bCs/>
    </w:rPr>
  </w:style>
  <w:style w:type="character" w:customStyle="1" w:styleId="CommentSubjectChar">
    <w:name w:val="Comment Subject Char"/>
    <w:basedOn w:val="CommentTextChar"/>
    <w:link w:val="CommentSubject"/>
    <w:uiPriority w:val="99"/>
    <w:semiHidden/>
    <w:rsid w:val="0057374A"/>
    <w:rPr>
      <w:rFonts w:ascii="Times New Roman" w:hAnsi="Times New Roman" w:cs="Times New Roman"/>
      <w:b/>
      <w:bCs/>
      <w:sz w:val="20"/>
      <w:szCs w:val="20"/>
      <w:lang w:val="cs-CZ"/>
    </w:rPr>
  </w:style>
  <w:style w:type="paragraph" w:styleId="Header">
    <w:name w:val="header"/>
    <w:basedOn w:val="Normal"/>
    <w:link w:val="HeaderChar"/>
    <w:uiPriority w:val="99"/>
    <w:unhideWhenUsed/>
    <w:rsid w:val="002746CA"/>
    <w:pPr>
      <w:tabs>
        <w:tab w:val="right" w:pos="9638"/>
      </w:tabs>
    </w:pPr>
  </w:style>
  <w:style w:type="character" w:customStyle="1" w:styleId="HeaderChar">
    <w:name w:val="Header Char"/>
    <w:basedOn w:val="DefaultParagraphFont"/>
    <w:link w:val="Header"/>
    <w:uiPriority w:val="99"/>
    <w:rsid w:val="002746CA"/>
    <w:rPr>
      <w:rFonts w:ascii="Times New Roman" w:hAnsi="Times New Roman"/>
      <w:sz w:val="24"/>
      <w:szCs w:val="22"/>
      <w:bdr w:val="none" w:sz="0" w:space="0" w:color="auto"/>
      <w:shd w:val="clear" w:color="auto" w:fill="auto"/>
      <w:lang w:val="cs-CZ"/>
    </w:rPr>
  </w:style>
  <w:style w:type="paragraph" w:styleId="Footer">
    <w:name w:val="footer"/>
    <w:basedOn w:val="Normal"/>
    <w:link w:val="FooterChar"/>
    <w:uiPriority w:val="99"/>
    <w:unhideWhenUsed/>
    <w:rsid w:val="002746CA"/>
    <w:pPr>
      <w:tabs>
        <w:tab w:val="center" w:pos="4819"/>
        <w:tab w:val="center" w:pos="7370"/>
        <w:tab w:val="right" w:pos="9638"/>
      </w:tabs>
      <w:spacing w:before="0" w:after="0" w:line="240" w:lineRule="auto"/>
    </w:pPr>
  </w:style>
  <w:style w:type="character" w:customStyle="1" w:styleId="FooterChar">
    <w:name w:val="Footer Char"/>
    <w:basedOn w:val="DefaultParagraphFont"/>
    <w:link w:val="Footer"/>
    <w:uiPriority w:val="99"/>
    <w:rsid w:val="002746CA"/>
    <w:rPr>
      <w:rFonts w:ascii="Times New Roman" w:hAnsi="Times New Roman"/>
      <w:sz w:val="24"/>
      <w:szCs w:val="22"/>
      <w:bdr w:val="none" w:sz="0" w:space="0" w:color="auto"/>
      <w:shd w:val="clear" w:color="auto" w:fill="auto"/>
      <w:lang w:val="cs-CZ"/>
    </w:rPr>
  </w:style>
  <w:style w:type="paragraph" w:styleId="FootnoteText">
    <w:name w:val="footnote text"/>
    <w:basedOn w:val="Normal"/>
    <w:link w:val="FootnoteTextChar"/>
    <w:uiPriority w:val="99"/>
    <w:unhideWhenUsed/>
    <w:rsid w:val="002746CA"/>
    <w:pPr>
      <w:spacing w:before="0" w:after="0" w:line="240" w:lineRule="auto"/>
      <w:ind w:left="720" w:hanging="720"/>
    </w:pPr>
    <w:rPr>
      <w:szCs w:val="20"/>
    </w:rPr>
  </w:style>
  <w:style w:type="character" w:customStyle="1" w:styleId="FootnoteTextChar">
    <w:name w:val="Footnote Text Char"/>
    <w:basedOn w:val="DefaultParagraphFont"/>
    <w:link w:val="FootnoteText"/>
    <w:uiPriority w:val="99"/>
    <w:semiHidden/>
    <w:rsid w:val="002746CA"/>
    <w:rPr>
      <w:rFonts w:ascii="Times New Roman" w:hAnsi="Times New Roman"/>
      <w:sz w:val="24"/>
      <w:bdr w:val="none" w:sz="0" w:space="0" w:color="auto"/>
      <w:shd w:val="clear" w:color="auto" w:fill="auto"/>
      <w:lang w:val="cs-CZ"/>
    </w:rPr>
  </w:style>
  <w:style w:type="paragraph" w:customStyle="1" w:styleId="NormalCentered">
    <w:name w:val="Normal Centered"/>
    <w:basedOn w:val="Normal"/>
    <w:rsid w:val="002746CA"/>
    <w:pPr>
      <w:spacing w:before="200"/>
      <w:jc w:val="center"/>
    </w:pPr>
  </w:style>
  <w:style w:type="paragraph" w:customStyle="1" w:styleId="NormalRight">
    <w:name w:val="Normal Right"/>
    <w:basedOn w:val="Normal"/>
    <w:rsid w:val="002746CA"/>
    <w:pPr>
      <w:spacing w:before="200"/>
      <w:jc w:val="right"/>
    </w:pPr>
  </w:style>
  <w:style w:type="paragraph" w:customStyle="1" w:styleId="NormalJustified">
    <w:name w:val="Normal Justified"/>
    <w:basedOn w:val="Normal"/>
    <w:rsid w:val="002746CA"/>
    <w:pPr>
      <w:spacing w:before="200"/>
      <w:jc w:val="both"/>
    </w:pPr>
  </w:style>
  <w:style w:type="paragraph" w:customStyle="1" w:styleId="HeaderLandscape">
    <w:name w:val="HeaderLandscape"/>
    <w:basedOn w:val="Normal"/>
    <w:rsid w:val="002746CA"/>
    <w:pPr>
      <w:tabs>
        <w:tab w:val="right" w:pos="14570"/>
      </w:tabs>
    </w:pPr>
  </w:style>
  <w:style w:type="paragraph" w:customStyle="1" w:styleId="FooterLandscape">
    <w:name w:val="FooterLandscape"/>
    <w:basedOn w:val="Normal"/>
    <w:rsid w:val="002746CA"/>
    <w:pPr>
      <w:tabs>
        <w:tab w:val="center" w:pos="7285"/>
        <w:tab w:val="center" w:pos="10930"/>
        <w:tab w:val="right" w:pos="14570"/>
      </w:tabs>
      <w:spacing w:before="0" w:after="0" w:line="240" w:lineRule="auto"/>
    </w:pPr>
  </w:style>
  <w:style w:type="character" w:styleId="FootnoteReference">
    <w:name w:val="footnote reference"/>
    <w:basedOn w:val="DefaultParagraphFont"/>
    <w:uiPriority w:val="99"/>
    <w:unhideWhenUsed/>
    <w:rsid w:val="002746CA"/>
    <w:rPr>
      <w:b/>
      <w:bdr w:val="none" w:sz="0" w:space="0" w:color="auto"/>
      <w:shd w:val="clear" w:color="auto" w:fill="auto"/>
      <w:vertAlign w:val="superscript"/>
    </w:rPr>
  </w:style>
  <w:style w:type="paragraph" w:customStyle="1" w:styleId="HeaderCouncil">
    <w:name w:val="Header Council"/>
    <w:basedOn w:val="Normal"/>
    <w:rsid w:val="002746CA"/>
    <w:pPr>
      <w:spacing w:before="0" w:after="0" w:line="240" w:lineRule="auto"/>
    </w:pPr>
    <w:rPr>
      <w:sz w:val="2"/>
    </w:rPr>
  </w:style>
  <w:style w:type="paragraph" w:customStyle="1" w:styleId="FooterCouncil">
    <w:name w:val="Footer Council"/>
    <w:basedOn w:val="Normal"/>
    <w:rsid w:val="002746CA"/>
    <w:pPr>
      <w:spacing w:before="0" w:after="0" w:line="240" w:lineRule="auto"/>
    </w:pPr>
    <w:rPr>
      <w:sz w:val="2"/>
    </w:rPr>
  </w:style>
  <w:style w:type="paragraph" w:customStyle="1" w:styleId="TechnicalBlock">
    <w:name w:val="Technical Block"/>
    <w:basedOn w:val="Normal"/>
    <w:next w:val="Normal"/>
    <w:rsid w:val="002F6ED8"/>
    <w:pPr>
      <w:spacing w:before="0" w:after="240" w:line="240" w:lineRule="auto"/>
      <w:jc w:val="center"/>
    </w:pPr>
  </w:style>
  <w:style w:type="paragraph" w:customStyle="1" w:styleId="FinalLine">
    <w:name w:val="Final Line"/>
    <w:basedOn w:val="Normal"/>
    <w:next w:val="Normal"/>
    <w:rsid w:val="002746CA"/>
    <w:pPr>
      <w:pBdr>
        <w:bottom w:val="single" w:sz="4" w:space="0" w:color="000000"/>
      </w:pBdr>
      <w:spacing w:before="360"/>
      <w:ind w:left="3400" w:right="3400"/>
      <w:jc w:val="center"/>
    </w:pPr>
    <w:rPr>
      <w:b/>
    </w:rPr>
  </w:style>
  <w:style w:type="paragraph" w:customStyle="1" w:styleId="FinalLineLandscape">
    <w:name w:val="Final Line (Landscape)"/>
    <w:basedOn w:val="Normal"/>
    <w:next w:val="Normal"/>
    <w:rsid w:val="002746CA"/>
    <w:pPr>
      <w:pBdr>
        <w:bottom w:val="single" w:sz="4" w:space="0" w:color="000000"/>
      </w:pBdr>
      <w:spacing w:before="360"/>
      <w:ind w:left="5868" w:right="5868"/>
      <w:jc w:val="center"/>
    </w:pPr>
    <w:rPr>
      <w:b/>
    </w:rPr>
  </w:style>
  <w:style w:type="paragraph" w:customStyle="1" w:styleId="Text1">
    <w:name w:val="Text 1"/>
    <w:basedOn w:val="Normal"/>
    <w:rsid w:val="002746CA"/>
    <w:pPr>
      <w:ind w:left="567"/>
    </w:pPr>
  </w:style>
  <w:style w:type="paragraph" w:customStyle="1" w:styleId="Text2">
    <w:name w:val="Text 2"/>
    <w:basedOn w:val="Normal"/>
    <w:rsid w:val="002746CA"/>
    <w:pPr>
      <w:ind w:left="1134"/>
    </w:pPr>
  </w:style>
  <w:style w:type="paragraph" w:customStyle="1" w:styleId="Text3">
    <w:name w:val="Text 3"/>
    <w:basedOn w:val="Normal"/>
    <w:rsid w:val="002746CA"/>
    <w:pPr>
      <w:ind w:left="1701"/>
    </w:pPr>
  </w:style>
  <w:style w:type="paragraph" w:customStyle="1" w:styleId="Text4">
    <w:name w:val="Text 4"/>
    <w:basedOn w:val="Normal"/>
    <w:rsid w:val="002746CA"/>
    <w:pPr>
      <w:ind w:left="2268"/>
    </w:pPr>
  </w:style>
  <w:style w:type="paragraph" w:customStyle="1" w:styleId="Text5">
    <w:name w:val="Text 5"/>
    <w:basedOn w:val="Normal"/>
    <w:rsid w:val="002746CA"/>
    <w:pPr>
      <w:ind w:left="2835"/>
    </w:pPr>
  </w:style>
  <w:style w:type="paragraph" w:customStyle="1" w:styleId="Text6">
    <w:name w:val="Text 6"/>
    <w:basedOn w:val="Normal"/>
    <w:rsid w:val="002746CA"/>
    <w:pPr>
      <w:ind w:left="3402"/>
    </w:pPr>
  </w:style>
  <w:style w:type="paragraph" w:customStyle="1" w:styleId="PointManual">
    <w:name w:val="Point Manual"/>
    <w:basedOn w:val="Normal"/>
    <w:rsid w:val="002746CA"/>
    <w:pPr>
      <w:ind w:left="567" w:hanging="567"/>
    </w:pPr>
  </w:style>
  <w:style w:type="paragraph" w:customStyle="1" w:styleId="PointManual1">
    <w:name w:val="Point Manual (1)"/>
    <w:basedOn w:val="Normal"/>
    <w:rsid w:val="002746CA"/>
    <w:pPr>
      <w:ind w:left="1134" w:hanging="567"/>
    </w:pPr>
  </w:style>
  <w:style w:type="paragraph" w:customStyle="1" w:styleId="PointManual2">
    <w:name w:val="Point Manual (2)"/>
    <w:basedOn w:val="Normal"/>
    <w:rsid w:val="002746CA"/>
    <w:pPr>
      <w:ind w:left="1701" w:hanging="567"/>
    </w:pPr>
  </w:style>
  <w:style w:type="paragraph" w:customStyle="1" w:styleId="PointManual3">
    <w:name w:val="Point Manual (3)"/>
    <w:basedOn w:val="Normal"/>
    <w:rsid w:val="002746CA"/>
    <w:pPr>
      <w:ind w:left="2268" w:hanging="567"/>
    </w:pPr>
  </w:style>
  <w:style w:type="paragraph" w:customStyle="1" w:styleId="PointManual4">
    <w:name w:val="Point Manual (4)"/>
    <w:basedOn w:val="Normal"/>
    <w:rsid w:val="002746CA"/>
    <w:pPr>
      <w:ind w:left="2835" w:hanging="567"/>
    </w:pPr>
  </w:style>
  <w:style w:type="paragraph" w:customStyle="1" w:styleId="PointDoubleManual">
    <w:name w:val="Point Double Manual"/>
    <w:basedOn w:val="Normal"/>
    <w:rsid w:val="002746CA"/>
    <w:pPr>
      <w:tabs>
        <w:tab w:val="left" w:pos="567"/>
      </w:tabs>
      <w:ind w:left="1134" w:hanging="1134"/>
    </w:pPr>
  </w:style>
  <w:style w:type="paragraph" w:customStyle="1" w:styleId="PointDoubleManual1">
    <w:name w:val="Point Double Manual (1)"/>
    <w:basedOn w:val="Normal"/>
    <w:rsid w:val="002746CA"/>
    <w:pPr>
      <w:tabs>
        <w:tab w:val="left" w:pos="1134"/>
      </w:tabs>
      <w:ind w:left="1701" w:hanging="1134"/>
    </w:pPr>
  </w:style>
  <w:style w:type="paragraph" w:customStyle="1" w:styleId="PointDoubleManual2">
    <w:name w:val="Point Double Manual (2)"/>
    <w:basedOn w:val="Normal"/>
    <w:rsid w:val="002746CA"/>
    <w:pPr>
      <w:tabs>
        <w:tab w:val="left" w:pos="1701"/>
      </w:tabs>
      <w:ind w:left="2268" w:hanging="1134"/>
    </w:pPr>
  </w:style>
  <w:style w:type="paragraph" w:customStyle="1" w:styleId="PointDoubleManual3">
    <w:name w:val="Point Double Manual (3)"/>
    <w:basedOn w:val="Normal"/>
    <w:rsid w:val="002746CA"/>
    <w:pPr>
      <w:tabs>
        <w:tab w:val="left" w:pos="2268"/>
      </w:tabs>
      <w:ind w:left="2835" w:hanging="1134"/>
    </w:pPr>
  </w:style>
  <w:style w:type="paragraph" w:customStyle="1" w:styleId="PointDoubleManual4">
    <w:name w:val="Point Double Manual (4)"/>
    <w:basedOn w:val="Normal"/>
    <w:rsid w:val="002746CA"/>
    <w:pPr>
      <w:tabs>
        <w:tab w:val="left" w:pos="2835"/>
      </w:tabs>
      <w:ind w:left="3402" w:hanging="1134"/>
    </w:pPr>
  </w:style>
  <w:style w:type="paragraph" w:customStyle="1" w:styleId="Pointabc">
    <w:name w:val="Point abc"/>
    <w:basedOn w:val="Normal"/>
    <w:rsid w:val="002746CA"/>
    <w:pPr>
      <w:numPr>
        <w:ilvl w:val="1"/>
        <w:numId w:val="36"/>
      </w:numPr>
    </w:pPr>
  </w:style>
  <w:style w:type="paragraph" w:customStyle="1" w:styleId="Pointabc1">
    <w:name w:val="Point abc (1)"/>
    <w:basedOn w:val="Normal"/>
    <w:rsid w:val="002746CA"/>
    <w:pPr>
      <w:numPr>
        <w:ilvl w:val="3"/>
        <w:numId w:val="36"/>
      </w:numPr>
    </w:pPr>
  </w:style>
  <w:style w:type="paragraph" w:customStyle="1" w:styleId="Pointabc2">
    <w:name w:val="Point abc (2)"/>
    <w:basedOn w:val="Normal"/>
    <w:rsid w:val="002746CA"/>
    <w:pPr>
      <w:numPr>
        <w:ilvl w:val="5"/>
        <w:numId w:val="36"/>
      </w:numPr>
    </w:pPr>
  </w:style>
  <w:style w:type="paragraph" w:customStyle="1" w:styleId="Pointabc3">
    <w:name w:val="Point abc (3)"/>
    <w:basedOn w:val="Normal"/>
    <w:rsid w:val="002746CA"/>
    <w:pPr>
      <w:numPr>
        <w:ilvl w:val="7"/>
        <w:numId w:val="36"/>
      </w:numPr>
    </w:pPr>
  </w:style>
  <w:style w:type="paragraph" w:customStyle="1" w:styleId="Pointabc4">
    <w:name w:val="Point abc (4)"/>
    <w:basedOn w:val="Normal"/>
    <w:rsid w:val="002746CA"/>
    <w:pPr>
      <w:numPr>
        <w:ilvl w:val="8"/>
        <w:numId w:val="36"/>
      </w:numPr>
    </w:pPr>
  </w:style>
  <w:style w:type="paragraph" w:customStyle="1" w:styleId="Point123">
    <w:name w:val="Point 123"/>
    <w:basedOn w:val="Normal"/>
    <w:rsid w:val="002746CA"/>
    <w:pPr>
      <w:numPr>
        <w:numId w:val="36"/>
      </w:numPr>
    </w:pPr>
  </w:style>
  <w:style w:type="paragraph" w:customStyle="1" w:styleId="Point1231">
    <w:name w:val="Point 123 (1)"/>
    <w:basedOn w:val="Normal"/>
    <w:rsid w:val="002746CA"/>
    <w:pPr>
      <w:numPr>
        <w:ilvl w:val="2"/>
        <w:numId w:val="36"/>
      </w:numPr>
    </w:pPr>
  </w:style>
  <w:style w:type="paragraph" w:customStyle="1" w:styleId="Point1232">
    <w:name w:val="Point 123 (2)"/>
    <w:basedOn w:val="Normal"/>
    <w:rsid w:val="002746CA"/>
    <w:pPr>
      <w:numPr>
        <w:ilvl w:val="4"/>
        <w:numId w:val="36"/>
      </w:numPr>
    </w:pPr>
  </w:style>
  <w:style w:type="paragraph" w:customStyle="1" w:styleId="Point1233">
    <w:name w:val="Point 123 (3)"/>
    <w:basedOn w:val="Normal"/>
    <w:rsid w:val="002746CA"/>
    <w:pPr>
      <w:numPr>
        <w:ilvl w:val="6"/>
        <w:numId w:val="36"/>
      </w:numPr>
    </w:pPr>
  </w:style>
  <w:style w:type="paragraph" w:customStyle="1" w:styleId="Pointivx">
    <w:name w:val="Point ivx"/>
    <w:basedOn w:val="Normal"/>
    <w:rsid w:val="002746CA"/>
    <w:pPr>
      <w:numPr>
        <w:numId w:val="37"/>
      </w:numPr>
    </w:pPr>
  </w:style>
  <w:style w:type="paragraph" w:customStyle="1" w:styleId="Pointivx1">
    <w:name w:val="Point ivx (1)"/>
    <w:basedOn w:val="Normal"/>
    <w:rsid w:val="002746CA"/>
    <w:pPr>
      <w:numPr>
        <w:ilvl w:val="1"/>
        <w:numId w:val="37"/>
      </w:numPr>
    </w:pPr>
  </w:style>
  <w:style w:type="paragraph" w:customStyle="1" w:styleId="Pointivx2">
    <w:name w:val="Point ivx (2)"/>
    <w:basedOn w:val="Normal"/>
    <w:rsid w:val="002746CA"/>
    <w:pPr>
      <w:numPr>
        <w:ilvl w:val="2"/>
        <w:numId w:val="37"/>
      </w:numPr>
    </w:pPr>
  </w:style>
  <w:style w:type="paragraph" w:customStyle="1" w:styleId="Pointivx3">
    <w:name w:val="Point ivx (3)"/>
    <w:basedOn w:val="Normal"/>
    <w:rsid w:val="002746CA"/>
    <w:pPr>
      <w:numPr>
        <w:ilvl w:val="3"/>
        <w:numId w:val="37"/>
      </w:numPr>
    </w:pPr>
  </w:style>
  <w:style w:type="paragraph" w:customStyle="1" w:styleId="Pointivx4">
    <w:name w:val="Point ivx (4)"/>
    <w:basedOn w:val="Normal"/>
    <w:rsid w:val="002746CA"/>
    <w:pPr>
      <w:numPr>
        <w:ilvl w:val="4"/>
        <w:numId w:val="37"/>
      </w:numPr>
    </w:pPr>
  </w:style>
  <w:style w:type="paragraph" w:customStyle="1" w:styleId="Bullet">
    <w:name w:val="Bullet"/>
    <w:basedOn w:val="Normal"/>
    <w:rsid w:val="002746CA"/>
    <w:pPr>
      <w:numPr>
        <w:numId w:val="31"/>
      </w:numPr>
    </w:pPr>
  </w:style>
  <w:style w:type="paragraph" w:customStyle="1" w:styleId="Bullet1">
    <w:name w:val="Bullet 1"/>
    <w:basedOn w:val="Normal"/>
    <w:rsid w:val="002746CA"/>
    <w:pPr>
      <w:numPr>
        <w:numId w:val="32"/>
      </w:numPr>
    </w:pPr>
  </w:style>
  <w:style w:type="paragraph" w:customStyle="1" w:styleId="Bullet2">
    <w:name w:val="Bullet 2"/>
    <w:basedOn w:val="Normal"/>
    <w:rsid w:val="002746CA"/>
    <w:pPr>
      <w:numPr>
        <w:numId w:val="33"/>
      </w:numPr>
    </w:pPr>
  </w:style>
  <w:style w:type="paragraph" w:customStyle="1" w:styleId="Bullet3">
    <w:name w:val="Bullet 3"/>
    <w:basedOn w:val="Normal"/>
    <w:rsid w:val="002746CA"/>
    <w:pPr>
      <w:numPr>
        <w:numId w:val="34"/>
      </w:numPr>
    </w:pPr>
  </w:style>
  <w:style w:type="paragraph" w:customStyle="1" w:styleId="Bullet4">
    <w:name w:val="Bullet 4"/>
    <w:basedOn w:val="Normal"/>
    <w:rsid w:val="002746CA"/>
    <w:pPr>
      <w:numPr>
        <w:numId w:val="35"/>
      </w:numPr>
    </w:pPr>
  </w:style>
  <w:style w:type="paragraph" w:customStyle="1" w:styleId="Dash">
    <w:name w:val="Dash"/>
    <w:basedOn w:val="Normal"/>
    <w:rsid w:val="002746CA"/>
    <w:pPr>
      <w:numPr>
        <w:numId w:val="21"/>
      </w:numPr>
    </w:pPr>
  </w:style>
  <w:style w:type="paragraph" w:customStyle="1" w:styleId="Dash1">
    <w:name w:val="Dash 1"/>
    <w:basedOn w:val="Normal"/>
    <w:rsid w:val="002746CA"/>
    <w:pPr>
      <w:numPr>
        <w:numId w:val="22"/>
      </w:numPr>
    </w:pPr>
  </w:style>
  <w:style w:type="paragraph" w:customStyle="1" w:styleId="Dash2">
    <w:name w:val="Dash 2"/>
    <w:basedOn w:val="Normal"/>
    <w:rsid w:val="002746CA"/>
    <w:pPr>
      <w:numPr>
        <w:numId w:val="23"/>
      </w:numPr>
    </w:pPr>
  </w:style>
  <w:style w:type="paragraph" w:customStyle="1" w:styleId="Dash3">
    <w:name w:val="Dash 3"/>
    <w:basedOn w:val="Normal"/>
    <w:rsid w:val="002746CA"/>
    <w:pPr>
      <w:numPr>
        <w:numId w:val="24"/>
      </w:numPr>
    </w:pPr>
  </w:style>
  <w:style w:type="paragraph" w:customStyle="1" w:styleId="Dash4">
    <w:name w:val="Dash 4"/>
    <w:basedOn w:val="Normal"/>
    <w:rsid w:val="002746CA"/>
    <w:pPr>
      <w:numPr>
        <w:numId w:val="25"/>
      </w:numPr>
    </w:pPr>
  </w:style>
  <w:style w:type="paragraph" w:customStyle="1" w:styleId="DashEqual">
    <w:name w:val="Dash Equal"/>
    <w:basedOn w:val="Dash"/>
    <w:rsid w:val="002746CA"/>
    <w:pPr>
      <w:numPr>
        <w:numId w:val="26"/>
      </w:numPr>
    </w:pPr>
  </w:style>
  <w:style w:type="paragraph" w:customStyle="1" w:styleId="DashEqual1">
    <w:name w:val="Dash Equal 1"/>
    <w:basedOn w:val="Dash1"/>
    <w:rsid w:val="002746CA"/>
    <w:pPr>
      <w:numPr>
        <w:numId w:val="27"/>
      </w:numPr>
    </w:pPr>
  </w:style>
  <w:style w:type="paragraph" w:customStyle="1" w:styleId="DashEqual2">
    <w:name w:val="Dash Equal 2"/>
    <w:basedOn w:val="Dash2"/>
    <w:rsid w:val="002746CA"/>
    <w:pPr>
      <w:numPr>
        <w:numId w:val="28"/>
      </w:numPr>
    </w:pPr>
  </w:style>
  <w:style w:type="paragraph" w:customStyle="1" w:styleId="DashEqual3">
    <w:name w:val="Dash Equal 3"/>
    <w:basedOn w:val="Dash3"/>
    <w:rsid w:val="002746CA"/>
    <w:pPr>
      <w:numPr>
        <w:numId w:val="29"/>
      </w:numPr>
    </w:pPr>
  </w:style>
  <w:style w:type="paragraph" w:customStyle="1" w:styleId="DashEqual4">
    <w:name w:val="Dash Equal 4"/>
    <w:basedOn w:val="Dash4"/>
    <w:rsid w:val="002746CA"/>
    <w:pPr>
      <w:numPr>
        <w:numId w:val="30"/>
      </w:numPr>
    </w:pPr>
  </w:style>
  <w:style w:type="character" w:customStyle="1" w:styleId="Marker">
    <w:name w:val="Marker"/>
    <w:basedOn w:val="DefaultParagraphFont"/>
    <w:rsid w:val="002746CA"/>
    <w:rPr>
      <w:color w:val="0000FF"/>
      <w:bdr w:val="none" w:sz="0" w:space="0" w:color="auto"/>
      <w:shd w:val="clear" w:color="auto" w:fill="auto"/>
    </w:rPr>
  </w:style>
  <w:style w:type="character" w:customStyle="1" w:styleId="Marker1">
    <w:name w:val="Marker1"/>
    <w:basedOn w:val="DefaultParagraphFont"/>
    <w:rsid w:val="002746CA"/>
    <w:rPr>
      <w:color w:val="008000"/>
      <w:bdr w:val="none" w:sz="0" w:space="0" w:color="auto"/>
      <w:shd w:val="clear" w:color="auto" w:fill="auto"/>
    </w:rPr>
  </w:style>
  <w:style w:type="paragraph" w:customStyle="1" w:styleId="HeadingLeft">
    <w:name w:val="Heading Left"/>
    <w:basedOn w:val="Normal"/>
    <w:next w:val="Normal"/>
    <w:rsid w:val="002746CA"/>
    <w:pPr>
      <w:spacing w:before="360"/>
      <w:outlineLvl w:val="0"/>
    </w:pPr>
    <w:rPr>
      <w:b/>
      <w:caps/>
      <w:u w:val="single"/>
    </w:rPr>
  </w:style>
  <w:style w:type="paragraph" w:customStyle="1" w:styleId="HeadingIVX">
    <w:name w:val="Heading IVX"/>
    <w:basedOn w:val="HeadingLeft"/>
    <w:next w:val="Normal"/>
    <w:rsid w:val="002746CA"/>
    <w:pPr>
      <w:numPr>
        <w:numId w:val="40"/>
      </w:numPr>
    </w:pPr>
  </w:style>
  <w:style w:type="paragraph" w:customStyle="1" w:styleId="Heading123">
    <w:name w:val="Heading 123"/>
    <w:basedOn w:val="HeadingLeft"/>
    <w:next w:val="Normal"/>
    <w:rsid w:val="002746CA"/>
    <w:pPr>
      <w:numPr>
        <w:numId w:val="39"/>
      </w:numPr>
    </w:pPr>
  </w:style>
  <w:style w:type="paragraph" w:customStyle="1" w:styleId="HeadingABC">
    <w:name w:val="Heading ABC"/>
    <w:basedOn w:val="HeadingLeft"/>
    <w:next w:val="Normal"/>
    <w:rsid w:val="002746CA"/>
    <w:pPr>
      <w:numPr>
        <w:numId w:val="38"/>
      </w:numPr>
    </w:pPr>
  </w:style>
  <w:style w:type="paragraph" w:customStyle="1" w:styleId="HeadingCentered">
    <w:name w:val="Heading Centered"/>
    <w:basedOn w:val="HeadingLeft"/>
    <w:next w:val="Normal"/>
    <w:rsid w:val="002746CA"/>
    <w:pPr>
      <w:jc w:val="center"/>
    </w:pPr>
  </w:style>
  <w:style w:type="paragraph" w:customStyle="1" w:styleId="Amendment">
    <w:name w:val="Amendment"/>
    <w:basedOn w:val="Normal"/>
    <w:next w:val="Normal"/>
    <w:rsid w:val="002746CA"/>
    <w:rPr>
      <w:i/>
      <w:u w:val="single"/>
    </w:rPr>
  </w:style>
  <w:style w:type="paragraph" w:customStyle="1" w:styleId="AmendmentList">
    <w:name w:val="Amendment List"/>
    <w:basedOn w:val="Normal"/>
    <w:rsid w:val="002746CA"/>
    <w:pPr>
      <w:ind w:left="2268" w:hanging="2268"/>
    </w:pPr>
  </w:style>
  <w:style w:type="paragraph" w:customStyle="1" w:styleId="ReplyRE">
    <w:name w:val="Reply RE"/>
    <w:basedOn w:val="Normal"/>
    <w:next w:val="Normal"/>
    <w:rsid w:val="002746CA"/>
    <w:pPr>
      <w:spacing w:after="480" w:line="240" w:lineRule="auto"/>
      <w:contextualSpacing/>
    </w:pPr>
  </w:style>
  <w:style w:type="paragraph" w:customStyle="1" w:styleId="ReplyBold">
    <w:name w:val="Reply Bold"/>
    <w:basedOn w:val="ReplyRE"/>
    <w:next w:val="Normal"/>
    <w:rsid w:val="002746CA"/>
    <w:rPr>
      <w:b/>
    </w:rPr>
  </w:style>
  <w:style w:type="paragraph" w:customStyle="1" w:styleId="Annex">
    <w:name w:val="Annex"/>
    <w:basedOn w:val="Normal"/>
    <w:next w:val="Normal"/>
    <w:rsid w:val="002746CA"/>
    <w:pPr>
      <w:jc w:val="right"/>
    </w:pPr>
    <w:rPr>
      <w:b/>
      <w:u w:val="single"/>
    </w:rPr>
  </w:style>
  <w:style w:type="paragraph" w:customStyle="1" w:styleId="Sign">
    <w:name w:val="Sign"/>
    <w:basedOn w:val="Normal"/>
    <w:rsid w:val="002746CA"/>
    <w:pPr>
      <w:tabs>
        <w:tab w:val="center" w:pos="7087"/>
      </w:tabs>
      <w:contextualSpacing/>
    </w:pPr>
  </w:style>
  <w:style w:type="paragraph" w:customStyle="1" w:styleId="NotDeclassified">
    <w:name w:val="Not Declassified"/>
    <w:basedOn w:val="Normal"/>
    <w:next w:val="Normal"/>
    <w:rsid w:val="002746CA"/>
    <w:rPr>
      <w:b/>
      <w:bdr w:val="single" w:sz="4" w:space="0" w:color="000000"/>
      <w:shd w:val="clear" w:color="auto" w:fill="CCCCCC"/>
    </w:rPr>
  </w:style>
  <w:style w:type="character" w:customStyle="1" w:styleId="NotDeclassifiedCharacter">
    <w:name w:val="Not Declassified Character"/>
    <w:basedOn w:val="DefaultParagraphFont"/>
    <w:rsid w:val="002746CA"/>
    <w:rPr>
      <w:rFonts w:ascii="Times New Roman" w:hAnsi="Times New Roman" w:cs="Times New Roman"/>
      <w:b/>
      <w:sz w:val="24"/>
      <w:bdr w:val="single" w:sz="4" w:space="0" w:color="000000"/>
      <w:shd w:val="clear" w:color="auto" w:fill="CCCCCC"/>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36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CouncilLarge">
    <w:name w:val="Header Council Large"/>
    <w:basedOn w:val="Normal"/>
    <w:link w:val="HeaderCouncilLargeChar"/>
    <w:rsid w:val="00A14346"/>
    <w:pPr>
      <w:spacing w:before="0" w:after="440"/>
      <w:ind w:left="-1134" w:right="-1134"/>
    </w:pPr>
    <w:rPr>
      <w:sz w:val="2"/>
    </w:rPr>
  </w:style>
  <w:style w:type="character" w:customStyle="1" w:styleId="TechnicalBlockChar">
    <w:name w:val="Technical Block Char"/>
    <w:basedOn w:val="DefaultParagraphFont"/>
    <w:rsid w:val="00A14346"/>
    <w:rPr>
      <w:rFonts w:ascii="Times New Roman" w:eastAsia="Calibri" w:hAnsi="Times New Roman" w:cs="Times New Roman"/>
      <w:sz w:val="24"/>
      <w:lang w:val="cs-CZ"/>
    </w:rPr>
  </w:style>
  <w:style w:type="character" w:customStyle="1" w:styleId="HeaderCouncilLargeChar">
    <w:name w:val="Header Council Large Char"/>
    <w:basedOn w:val="TechnicalBlockChar"/>
    <w:link w:val="HeaderCouncilLarge"/>
    <w:rsid w:val="00A14346"/>
    <w:rPr>
      <w:rFonts w:ascii="Times New Roman" w:eastAsia="Calibri" w:hAnsi="Times New Roman" w:cs="Times New Roman"/>
      <w:sz w:val="2"/>
      <w:lang w:val="cs-CZ"/>
    </w:rPr>
  </w:style>
  <w:style w:type="paragraph" w:customStyle="1" w:styleId="FooterText">
    <w:name w:val="Footer Text"/>
    <w:basedOn w:val="Normal"/>
    <w:rsid w:val="00A14346"/>
    <w:pPr>
      <w:spacing w:before="0" w:after="0" w:line="240" w:lineRule="auto"/>
    </w:pPr>
    <w:rPr>
      <w:rFonts w:eastAsia="Times New Roman"/>
      <w:szCs w:val="24"/>
    </w:rPr>
  </w:style>
  <w:style w:type="paragraph" w:customStyle="1" w:styleId="Textbody">
    <w:name w:val="Text body"/>
    <w:basedOn w:val="Normal"/>
    <w:rsid w:val="00881382"/>
    <w:pPr>
      <w:suppressAutoHyphens/>
      <w:autoSpaceDN w:val="0"/>
      <w:spacing w:before="0" w:line="276" w:lineRule="auto"/>
      <w:textAlignment w:val="baseline"/>
    </w:pPr>
    <w:rPr>
      <w:rFonts w:ascii="Calibri" w:eastAsia="SimSun" w:hAnsi="Calibri" w:cs="Tahoma"/>
      <w:kern w:val="3"/>
      <w:sz w:val="22"/>
    </w:rPr>
  </w:style>
  <w:style w:type="character" w:styleId="CommentReference">
    <w:name w:val="annotation reference"/>
    <w:basedOn w:val="DefaultParagraphFont"/>
    <w:uiPriority w:val="99"/>
    <w:semiHidden/>
    <w:unhideWhenUsed/>
    <w:rsid w:val="00881382"/>
    <w:rPr>
      <w:sz w:val="16"/>
      <w:szCs w:val="16"/>
    </w:rPr>
  </w:style>
  <w:style w:type="paragraph" w:styleId="BalloonText">
    <w:name w:val="Balloon Text"/>
    <w:basedOn w:val="Normal"/>
    <w:link w:val="BalloonTextChar"/>
    <w:uiPriority w:val="99"/>
    <w:semiHidden/>
    <w:unhideWhenUsed/>
    <w:rsid w:val="00523B35"/>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3B35"/>
    <w:rPr>
      <w:rFonts w:ascii="Tahoma" w:hAnsi="Tahoma" w:cs="Tahoma"/>
      <w:sz w:val="16"/>
      <w:szCs w:val="16"/>
      <w:lang w:val="cs-CZ"/>
    </w:rPr>
  </w:style>
  <w:style w:type="paragraph" w:styleId="NormalWeb">
    <w:name w:val="Normal (Web)"/>
    <w:basedOn w:val="Normal"/>
    <w:uiPriority w:val="99"/>
    <w:semiHidden/>
    <w:unhideWhenUsed/>
    <w:rsid w:val="00C916F7"/>
    <w:rPr>
      <w:szCs w:val="24"/>
    </w:rPr>
  </w:style>
  <w:style w:type="character" w:styleId="Hyperlink">
    <w:name w:val="Hyperlink"/>
    <w:basedOn w:val="DefaultParagraphFont"/>
    <w:uiPriority w:val="99"/>
    <w:unhideWhenUsed/>
    <w:rsid w:val="00C916F7"/>
    <w:rPr>
      <w:color w:val="0000FF" w:themeColor="hyperlink"/>
      <w:u w:val="single"/>
    </w:rPr>
  </w:style>
  <w:style w:type="paragraph" w:styleId="CommentText">
    <w:name w:val="annotation text"/>
    <w:basedOn w:val="Normal"/>
    <w:link w:val="CommentTextChar"/>
    <w:uiPriority w:val="99"/>
    <w:semiHidden/>
    <w:unhideWhenUsed/>
    <w:rsid w:val="0057374A"/>
    <w:pPr>
      <w:spacing w:line="240" w:lineRule="auto"/>
    </w:pPr>
    <w:rPr>
      <w:sz w:val="20"/>
      <w:szCs w:val="20"/>
    </w:rPr>
  </w:style>
  <w:style w:type="character" w:customStyle="1" w:styleId="CommentTextChar">
    <w:name w:val="Comment Text Char"/>
    <w:basedOn w:val="DefaultParagraphFont"/>
    <w:link w:val="CommentText"/>
    <w:uiPriority w:val="99"/>
    <w:semiHidden/>
    <w:rsid w:val="0057374A"/>
    <w:rPr>
      <w:rFonts w:ascii="Times New Roman" w:hAnsi="Times New Roman" w:cs="Times New Roman"/>
      <w:sz w:val="20"/>
      <w:szCs w:val="20"/>
      <w:lang w:val="cs-CZ"/>
    </w:rPr>
  </w:style>
  <w:style w:type="paragraph" w:styleId="CommentSubject">
    <w:name w:val="annotation subject"/>
    <w:basedOn w:val="CommentText"/>
    <w:next w:val="CommentText"/>
    <w:link w:val="CommentSubjectChar"/>
    <w:uiPriority w:val="99"/>
    <w:semiHidden/>
    <w:unhideWhenUsed/>
    <w:rsid w:val="0057374A"/>
    <w:rPr>
      <w:b/>
      <w:bCs/>
    </w:rPr>
  </w:style>
  <w:style w:type="character" w:customStyle="1" w:styleId="CommentSubjectChar">
    <w:name w:val="Comment Subject Char"/>
    <w:basedOn w:val="CommentTextChar"/>
    <w:link w:val="CommentSubject"/>
    <w:uiPriority w:val="99"/>
    <w:semiHidden/>
    <w:rsid w:val="0057374A"/>
    <w:rPr>
      <w:rFonts w:ascii="Times New Roman" w:hAnsi="Times New Roman" w:cs="Times New Roman"/>
      <w:b/>
      <w:bCs/>
      <w:sz w:val="20"/>
      <w:szCs w:val="20"/>
      <w:lang w:val="cs-CZ"/>
    </w:rPr>
  </w:style>
  <w:style w:type="paragraph" w:styleId="Header">
    <w:name w:val="header"/>
    <w:basedOn w:val="Normal"/>
    <w:link w:val="HeaderChar"/>
    <w:uiPriority w:val="99"/>
    <w:unhideWhenUsed/>
    <w:rsid w:val="002746CA"/>
    <w:pPr>
      <w:tabs>
        <w:tab w:val="right" w:pos="9638"/>
      </w:tabs>
    </w:pPr>
  </w:style>
  <w:style w:type="character" w:customStyle="1" w:styleId="HeaderChar">
    <w:name w:val="Header Char"/>
    <w:basedOn w:val="DefaultParagraphFont"/>
    <w:link w:val="Header"/>
    <w:uiPriority w:val="99"/>
    <w:rsid w:val="002746CA"/>
    <w:rPr>
      <w:rFonts w:ascii="Times New Roman" w:hAnsi="Times New Roman"/>
      <w:sz w:val="24"/>
      <w:szCs w:val="22"/>
      <w:bdr w:val="none" w:sz="0" w:space="0" w:color="auto"/>
      <w:shd w:val="clear" w:color="auto" w:fill="auto"/>
      <w:lang w:val="cs-CZ"/>
    </w:rPr>
  </w:style>
  <w:style w:type="paragraph" w:styleId="Footer">
    <w:name w:val="footer"/>
    <w:basedOn w:val="Normal"/>
    <w:link w:val="FooterChar"/>
    <w:uiPriority w:val="99"/>
    <w:unhideWhenUsed/>
    <w:rsid w:val="002746CA"/>
    <w:pPr>
      <w:tabs>
        <w:tab w:val="center" w:pos="4819"/>
        <w:tab w:val="center" w:pos="7370"/>
        <w:tab w:val="right" w:pos="9638"/>
      </w:tabs>
      <w:spacing w:before="0" w:after="0" w:line="240" w:lineRule="auto"/>
    </w:pPr>
  </w:style>
  <w:style w:type="character" w:customStyle="1" w:styleId="FooterChar">
    <w:name w:val="Footer Char"/>
    <w:basedOn w:val="DefaultParagraphFont"/>
    <w:link w:val="Footer"/>
    <w:uiPriority w:val="99"/>
    <w:rsid w:val="002746CA"/>
    <w:rPr>
      <w:rFonts w:ascii="Times New Roman" w:hAnsi="Times New Roman"/>
      <w:sz w:val="24"/>
      <w:szCs w:val="22"/>
      <w:bdr w:val="none" w:sz="0" w:space="0" w:color="auto"/>
      <w:shd w:val="clear" w:color="auto" w:fill="auto"/>
      <w:lang w:val="cs-CZ"/>
    </w:rPr>
  </w:style>
  <w:style w:type="paragraph" w:styleId="FootnoteText">
    <w:name w:val="footnote text"/>
    <w:basedOn w:val="Normal"/>
    <w:link w:val="FootnoteTextChar"/>
    <w:uiPriority w:val="99"/>
    <w:unhideWhenUsed/>
    <w:rsid w:val="002746CA"/>
    <w:pPr>
      <w:spacing w:before="0" w:after="0" w:line="240" w:lineRule="auto"/>
      <w:ind w:left="720" w:hanging="720"/>
    </w:pPr>
    <w:rPr>
      <w:szCs w:val="20"/>
    </w:rPr>
  </w:style>
  <w:style w:type="character" w:customStyle="1" w:styleId="FootnoteTextChar">
    <w:name w:val="Footnote Text Char"/>
    <w:basedOn w:val="DefaultParagraphFont"/>
    <w:link w:val="FootnoteText"/>
    <w:uiPriority w:val="99"/>
    <w:semiHidden/>
    <w:rsid w:val="002746CA"/>
    <w:rPr>
      <w:rFonts w:ascii="Times New Roman" w:hAnsi="Times New Roman"/>
      <w:sz w:val="24"/>
      <w:bdr w:val="none" w:sz="0" w:space="0" w:color="auto"/>
      <w:shd w:val="clear" w:color="auto" w:fill="auto"/>
      <w:lang w:val="cs-CZ"/>
    </w:rPr>
  </w:style>
  <w:style w:type="paragraph" w:customStyle="1" w:styleId="NormalCentered">
    <w:name w:val="Normal Centered"/>
    <w:basedOn w:val="Normal"/>
    <w:rsid w:val="002746CA"/>
    <w:pPr>
      <w:spacing w:before="200"/>
      <w:jc w:val="center"/>
    </w:pPr>
  </w:style>
  <w:style w:type="paragraph" w:customStyle="1" w:styleId="NormalRight">
    <w:name w:val="Normal Right"/>
    <w:basedOn w:val="Normal"/>
    <w:rsid w:val="002746CA"/>
    <w:pPr>
      <w:spacing w:before="200"/>
      <w:jc w:val="right"/>
    </w:pPr>
  </w:style>
  <w:style w:type="paragraph" w:customStyle="1" w:styleId="NormalJustified">
    <w:name w:val="Normal Justified"/>
    <w:basedOn w:val="Normal"/>
    <w:rsid w:val="002746CA"/>
    <w:pPr>
      <w:spacing w:before="200"/>
      <w:jc w:val="both"/>
    </w:pPr>
  </w:style>
  <w:style w:type="paragraph" w:customStyle="1" w:styleId="HeaderLandscape">
    <w:name w:val="HeaderLandscape"/>
    <w:basedOn w:val="Normal"/>
    <w:rsid w:val="002746CA"/>
    <w:pPr>
      <w:tabs>
        <w:tab w:val="right" w:pos="14570"/>
      </w:tabs>
    </w:pPr>
  </w:style>
  <w:style w:type="paragraph" w:customStyle="1" w:styleId="FooterLandscape">
    <w:name w:val="FooterLandscape"/>
    <w:basedOn w:val="Normal"/>
    <w:rsid w:val="002746CA"/>
    <w:pPr>
      <w:tabs>
        <w:tab w:val="center" w:pos="7285"/>
        <w:tab w:val="center" w:pos="10930"/>
        <w:tab w:val="right" w:pos="14570"/>
      </w:tabs>
      <w:spacing w:before="0" w:after="0" w:line="240" w:lineRule="auto"/>
    </w:pPr>
  </w:style>
  <w:style w:type="character" w:styleId="FootnoteReference">
    <w:name w:val="footnote reference"/>
    <w:basedOn w:val="DefaultParagraphFont"/>
    <w:uiPriority w:val="99"/>
    <w:unhideWhenUsed/>
    <w:rsid w:val="002746CA"/>
    <w:rPr>
      <w:b/>
      <w:bdr w:val="none" w:sz="0" w:space="0" w:color="auto"/>
      <w:shd w:val="clear" w:color="auto" w:fill="auto"/>
      <w:vertAlign w:val="superscript"/>
    </w:rPr>
  </w:style>
  <w:style w:type="paragraph" w:customStyle="1" w:styleId="HeaderCouncil">
    <w:name w:val="Header Council"/>
    <w:basedOn w:val="Normal"/>
    <w:rsid w:val="002746CA"/>
    <w:pPr>
      <w:spacing w:before="0" w:after="0" w:line="240" w:lineRule="auto"/>
    </w:pPr>
    <w:rPr>
      <w:sz w:val="2"/>
    </w:rPr>
  </w:style>
  <w:style w:type="paragraph" w:customStyle="1" w:styleId="FooterCouncil">
    <w:name w:val="Footer Council"/>
    <w:basedOn w:val="Normal"/>
    <w:rsid w:val="002746CA"/>
    <w:pPr>
      <w:spacing w:before="0" w:after="0" w:line="240" w:lineRule="auto"/>
    </w:pPr>
    <w:rPr>
      <w:sz w:val="2"/>
    </w:rPr>
  </w:style>
  <w:style w:type="paragraph" w:customStyle="1" w:styleId="TechnicalBlock">
    <w:name w:val="Technical Block"/>
    <w:basedOn w:val="Normal"/>
    <w:next w:val="Normal"/>
    <w:rsid w:val="002F6ED8"/>
    <w:pPr>
      <w:spacing w:before="0" w:after="240" w:line="240" w:lineRule="auto"/>
      <w:jc w:val="center"/>
    </w:pPr>
  </w:style>
  <w:style w:type="paragraph" w:customStyle="1" w:styleId="FinalLine">
    <w:name w:val="Final Line"/>
    <w:basedOn w:val="Normal"/>
    <w:next w:val="Normal"/>
    <w:rsid w:val="002746CA"/>
    <w:pPr>
      <w:pBdr>
        <w:bottom w:val="single" w:sz="4" w:space="0" w:color="000000"/>
      </w:pBdr>
      <w:spacing w:before="360"/>
      <w:ind w:left="3400" w:right="3400"/>
      <w:jc w:val="center"/>
    </w:pPr>
    <w:rPr>
      <w:b/>
    </w:rPr>
  </w:style>
  <w:style w:type="paragraph" w:customStyle="1" w:styleId="FinalLineLandscape">
    <w:name w:val="Final Line (Landscape)"/>
    <w:basedOn w:val="Normal"/>
    <w:next w:val="Normal"/>
    <w:rsid w:val="002746CA"/>
    <w:pPr>
      <w:pBdr>
        <w:bottom w:val="single" w:sz="4" w:space="0" w:color="000000"/>
      </w:pBdr>
      <w:spacing w:before="360"/>
      <w:ind w:left="5868" w:right="5868"/>
      <w:jc w:val="center"/>
    </w:pPr>
    <w:rPr>
      <w:b/>
    </w:rPr>
  </w:style>
  <w:style w:type="paragraph" w:customStyle="1" w:styleId="Text1">
    <w:name w:val="Text 1"/>
    <w:basedOn w:val="Normal"/>
    <w:rsid w:val="002746CA"/>
    <w:pPr>
      <w:ind w:left="567"/>
    </w:pPr>
  </w:style>
  <w:style w:type="paragraph" w:customStyle="1" w:styleId="Text2">
    <w:name w:val="Text 2"/>
    <w:basedOn w:val="Normal"/>
    <w:rsid w:val="002746CA"/>
    <w:pPr>
      <w:ind w:left="1134"/>
    </w:pPr>
  </w:style>
  <w:style w:type="paragraph" w:customStyle="1" w:styleId="Text3">
    <w:name w:val="Text 3"/>
    <w:basedOn w:val="Normal"/>
    <w:rsid w:val="002746CA"/>
    <w:pPr>
      <w:ind w:left="1701"/>
    </w:pPr>
  </w:style>
  <w:style w:type="paragraph" w:customStyle="1" w:styleId="Text4">
    <w:name w:val="Text 4"/>
    <w:basedOn w:val="Normal"/>
    <w:rsid w:val="002746CA"/>
    <w:pPr>
      <w:ind w:left="2268"/>
    </w:pPr>
  </w:style>
  <w:style w:type="paragraph" w:customStyle="1" w:styleId="Text5">
    <w:name w:val="Text 5"/>
    <w:basedOn w:val="Normal"/>
    <w:rsid w:val="002746CA"/>
    <w:pPr>
      <w:ind w:left="2835"/>
    </w:pPr>
  </w:style>
  <w:style w:type="paragraph" w:customStyle="1" w:styleId="Text6">
    <w:name w:val="Text 6"/>
    <w:basedOn w:val="Normal"/>
    <w:rsid w:val="002746CA"/>
    <w:pPr>
      <w:ind w:left="3402"/>
    </w:pPr>
  </w:style>
  <w:style w:type="paragraph" w:customStyle="1" w:styleId="PointManual">
    <w:name w:val="Point Manual"/>
    <w:basedOn w:val="Normal"/>
    <w:rsid w:val="002746CA"/>
    <w:pPr>
      <w:ind w:left="567" w:hanging="567"/>
    </w:pPr>
  </w:style>
  <w:style w:type="paragraph" w:customStyle="1" w:styleId="PointManual1">
    <w:name w:val="Point Manual (1)"/>
    <w:basedOn w:val="Normal"/>
    <w:rsid w:val="002746CA"/>
    <w:pPr>
      <w:ind w:left="1134" w:hanging="567"/>
    </w:pPr>
  </w:style>
  <w:style w:type="paragraph" w:customStyle="1" w:styleId="PointManual2">
    <w:name w:val="Point Manual (2)"/>
    <w:basedOn w:val="Normal"/>
    <w:rsid w:val="002746CA"/>
    <w:pPr>
      <w:ind w:left="1701" w:hanging="567"/>
    </w:pPr>
  </w:style>
  <w:style w:type="paragraph" w:customStyle="1" w:styleId="PointManual3">
    <w:name w:val="Point Manual (3)"/>
    <w:basedOn w:val="Normal"/>
    <w:rsid w:val="002746CA"/>
    <w:pPr>
      <w:ind w:left="2268" w:hanging="567"/>
    </w:pPr>
  </w:style>
  <w:style w:type="paragraph" w:customStyle="1" w:styleId="PointManual4">
    <w:name w:val="Point Manual (4)"/>
    <w:basedOn w:val="Normal"/>
    <w:rsid w:val="002746CA"/>
    <w:pPr>
      <w:ind w:left="2835" w:hanging="567"/>
    </w:pPr>
  </w:style>
  <w:style w:type="paragraph" w:customStyle="1" w:styleId="PointDoubleManual">
    <w:name w:val="Point Double Manual"/>
    <w:basedOn w:val="Normal"/>
    <w:rsid w:val="002746CA"/>
    <w:pPr>
      <w:tabs>
        <w:tab w:val="left" w:pos="567"/>
      </w:tabs>
      <w:ind w:left="1134" w:hanging="1134"/>
    </w:pPr>
  </w:style>
  <w:style w:type="paragraph" w:customStyle="1" w:styleId="PointDoubleManual1">
    <w:name w:val="Point Double Manual (1)"/>
    <w:basedOn w:val="Normal"/>
    <w:rsid w:val="002746CA"/>
    <w:pPr>
      <w:tabs>
        <w:tab w:val="left" w:pos="1134"/>
      </w:tabs>
      <w:ind w:left="1701" w:hanging="1134"/>
    </w:pPr>
  </w:style>
  <w:style w:type="paragraph" w:customStyle="1" w:styleId="PointDoubleManual2">
    <w:name w:val="Point Double Manual (2)"/>
    <w:basedOn w:val="Normal"/>
    <w:rsid w:val="002746CA"/>
    <w:pPr>
      <w:tabs>
        <w:tab w:val="left" w:pos="1701"/>
      </w:tabs>
      <w:ind w:left="2268" w:hanging="1134"/>
    </w:pPr>
  </w:style>
  <w:style w:type="paragraph" w:customStyle="1" w:styleId="PointDoubleManual3">
    <w:name w:val="Point Double Manual (3)"/>
    <w:basedOn w:val="Normal"/>
    <w:rsid w:val="002746CA"/>
    <w:pPr>
      <w:tabs>
        <w:tab w:val="left" w:pos="2268"/>
      </w:tabs>
      <w:ind w:left="2835" w:hanging="1134"/>
    </w:pPr>
  </w:style>
  <w:style w:type="paragraph" w:customStyle="1" w:styleId="PointDoubleManual4">
    <w:name w:val="Point Double Manual (4)"/>
    <w:basedOn w:val="Normal"/>
    <w:rsid w:val="002746CA"/>
    <w:pPr>
      <w:tabs>
        <w:tab w:val="left" w:pos="2835"/>
      </w:tabs>
      <w:ind w:left="3402" w:hanging="1134"/>
    </w:pPr>
  </w:style>
  <w:style w:type="paragraph" w:customStyle="1" w:styleId="Pointabc">
    <w:name w:val="Point abc"/>
    <w:basedOn w:val="Normal"/>
    <w:rsid w:val="002746CA"/>
    <w:pPr>
      <w:numPr>
        <w:ilvl w:val="1"/>
        <w:numId w:val="36"/>
      </w:numPr>
    </w:pPr>
  </w:style>
  <w:style w:type="paragraph" w:customStyle="1" w:styleId="Pointabc1">
    <w:name w:val="Point abc (1)"/>
    <w:basedOn w:val="Normal"/>
    <w:rsid w:val="002746CA"/>
    <w:pPr>
      <w:numPr>
        <w:ilvl w:val="3"/>
        <w:numId w:val="36"/>
      </w:numPr>
    </w:pPr>
  </w:style>
  <w:style w:type="paragraph" w:customStyle="1" w:styleId="Pointabc2">
    <w:name w:val="Point abc (2)"/>
    <w:basedOn w:val="Normal"/>
    <w:rsid w:val="002746CA"/>
    <w:pPr>
      <w:numPr>
        <w:ilvl w:val="5"/>
        <w:numId w:val="36"/>
      </w:numPr>
    </w:pPr>
  </w:style>
  <w:style w:type="paragraph" w:customStyle="1" w:styleId="Pointabc3">
    <w:name w:val="Point abc (3)"/>
    <w:basedOn w:val="Normal"/>
    <w:rsid w:val="002746CA"/>
    <w:pPr>
      <w:numPr>
        <w:ilvl w:val="7"/>
        <w:numId w:val="36"/>
      </w:numPr>
    </w:pPr>
  </w:style>
  <w:style w:type="paragraph" w:customStyle="1" w:styleId="Pointabc4">
    <w:name w:val="Point abc (4)"/>
    <w:basedOn w:val="Normal"/>
    <w:rsid w:val="002746CA"/>
    <w:pPr>
      <w:numPr>
        <w:ilvl w:val="8"/>
        <w:numId w:val="36"/>
      </w:numPr>
    </w:pPr>
  </w:style>
  <w:style w:type="paragraph" w:customStyle="1" w:styleId="Point123">
    <w:name w:val="Point 123"/>
    <w:basedOn w:val="Normal"/>
    <w:rsid w:val="002746CA"/>
    <w:pPr>
      <w:numPr>
        <w:numId w:val="36"/>
      </w:numPr>
    </w:pPr>
  </w:style>
  <w:style w:type="paragraph" w:customStyle="1" w:styleId="Point1231">
    <w:name w:val="Point 123 (1)"/>
    <w:basedOn w:val="Normal"/>
    <w:rsid w:val="002746CA"/>
    <w:pPr>
      <w:numPr>
        <w:ilvl w:val="2"/>
        <w:numId w:val="36"/>
      </w:numPr>
    </w:pPr>
  </w:style>
  <w:style w:type="paragraph" w:customStyle="1" w:styleId="Point1232">
    <w:name w:val="Point 123 (2)"/>
    <w:basedOn w:val="Normal"/>
    <w:rsid w:val="002746CA"/>
    <w:pPr>
      <w:numPr>
        <w:ilvl w:val="4"/>
        <w:numId w:val="36"/>
      </w:numPr>
    </w:pPr>
  </w:style>
  <w:style w:type="paragraph" w:customStyle="1" w:styleId="Point1233">
    <w:name w:val="Point 123 (3)"/>
    <w:basedOn w:val="Normal"/>
    <w:rsid w:val="002746CA"/>
    <w:pPr>
      <w:numPr>
        <w:ilvl w:val="6"/>
        <w:numId w:val="36"/>
      </w:numPr>
    </w:pPr>
  </w:style>
  <w:style w:type="paragraph" w:customStyle="1" w:styleId="Pointivx">
    <w:name w:val="Point ivx"/>
    <w:basedOn w:val="Normal"/>
    <w:rsid w:val="002746CA"/>
    <w:pPr>
      <w:numPr>
        <w:numId w:val="37"/>
      </w:numPr>
    </w:pPr>
  </w:style>
  <w:style w:type="paragraph" w:customStyle="1" w:styleId="Pointivx1">
    <w:name w:val="Point ivx (1)"/>
    <w:basedOn w:val="Normal"/>
    <w:rsid w:val="002746CA"/>
    <w:pPr>
      <w:numPr>
        <w:ilvl w:val="1"/>
        <w:numId w:val="37"/>
      </w:numPr>
    </w:pPr>
  </w:style>
  <w:style w:type="paragraph" w:customStyle="1" w:styleId="Pointivx2">
    <w:name w:val="Point ivx (2)"/>
    <w:basedOn w:val="Normal"/>
    <w:rsid w:val="002746CA"/>
    <w:pPr>
      <w:numPr>
        <w:ilvl w:val="2"/>
        <w:numId w:val="37"/>
      </w:numPr>
    </w:pPr>
  </w:style>
  <w:style w:type="paragraph" w:customStyle="1" w:styleId="Pointivx3">
    <w:name w:val="Point ivx (3)"/>
    <w:basedOn w:val="Normal"/>
    <w:rsid w:val="002746CA"/>
    <w:pPr>
      <w:numPr>
        <w:ilvl w:val="3"/>
        <w:numId w:val="37"/>
      </w:numPr>
    </w:pPr>
  </w:style>
  <w:style w:type="paragraph" w:customStyle="1" w:styleId="Pointivx4">
    <w:name w:val="Point ivx (4)"/>
    <w:basedOn w:val="Normal"/>
    <w:rsid w:val="002746CA"/>
    <w:pPr>
      <w:numPr>
        <w:ilvl w:val="4"/>
        <w:numId w:val="37"/>
      </w:numPr>
    </w:pPr>
  </w:style>
  <w:style w:type="paragraph" w:customStyle="1" w:styleId="Bullet">
    <w:name w:val="Bullet"/>
    <w:basedOn w:val="Normal"/>
    <w:rsid w:val="002746CA"/>
    <w:pPr>
      <w:numPr>
        <w:numId w:val="31"/>
      </w:numPr>
    </w:pPr>
  </w:style>
  <w:style w:type="paragraph" w:customStyle="1" w:styleId="Bullet1">
    <w:name w:val="Bullet 1"/>
    <w:basedOn w:val="Normal"/>
    <w:rsid w:val="002746CA"/>
    <w:pPr>
      <w:numPr>
        <w:numId w:val="32"/>
      </w:numPr>
    </w:pPr>
  </w:style>
  <w:style w:type="paragraph" w:customStyle="1" w:styleId="Bullet2">
    <w:name w:val="Bullet 2"/>
    <w:basedOn w:val="Normal"/>
    <w:rsid w:val="002746CA"/>
    <w:pPr>
      <w:numPr>
        <w:numId w:val="33"/>
      </w:numPr>
    </w:pPr>
  </w:style>
  <w:style w:type="paragraph" w:customStyle="1" w:styleId="Bullet3">
    <w:name w:val="Bullet 3"/>
    <w:basedOn w:val="Normal"/>
    <w:rsid w:val="002746CA"/>
    <w:pPr>
      <w:numPr>
        <w:numId w:val="34"/>
      </w:numPr>
    </w:pPr>
  </w:style>
  <w:style w:type="paragraph" w:customStyle="1" w:styleId="Bullet4">
    <w:name w:val="Bullet 4"/>
    <w:basedOn w:val="Normal"/>
    <w:rsid w:val="002746CA"/>
    <w:pPr>
      <w:numPr>
        <w:numId w:val="35"/>
      </w:numPr>
    </w:pPr>
  </w:style>
  <w:style w:type="paragraph" w:customStyle="1" w:styleId="Dash">
    <w:name w:val="Dash"/>
    <w:basedOn w:val="Normal"/>
    <w:rsid w:val="002746CA"/>
    <w:pPr>
      <w:numPr>
        <w:numId w:val="21"/>
      </w:numPr>
    </w:pPr>
  </w:style>
  <w:style w:type="paragraph" w:customStyle="1" w:styleId="Dash1">
    <w:name w:val="Dash 1"/>
    <w:basedOn w:val="Normal"/>
    <w:rsid w:val="002746CA"/>
    <w:pPr>
      <w:numPr>
        <w:numId w:val="22"/>
      </w:numPr>
    </w:pPr>
  </w:style>
  <w:style w:type="paragraph" w:customStyle="1" w:styleId="Dash2">
    <w:name w:val="Dash 2"/>
    <w:basedOn w:val="Normal"/>
    <w:rsid w:val="002746CA"/>
    <w:pPr>
      <w:numPr>
        <w:numId w:val="23"/>
      </w:numPr>
    </w:pPr>
  </w:style>
  <w:style w:type="paragraph" w:customStyle="1" w:styleId="Dash3">
    <w:name w:val="Dash 3"/>
    <w:basedOn w:val="Normal"/>
    <w:rsid w:val="002746CA"/>
    <w:pPr>
      <w:numPr>
        <w:numId w:val="24"/>
      </w:numPr>
    </w:pPr>
  </w:style>
  <w:style w:type="paragraph" w:customStyle="1" w:styleId="Dash4">
    <w:name w:val="Dash 4"/>
    <w:basedOn w:val="Normal"/>
    <w:rsid w:val="002746CA"/>
    <w:pPr>
      <w:numPr>
        <w:numId w:val="25"/>
      </w:numPr>
    </w:pPr>
  </w:style>
  <w:style w:type="paragraph" w:customStyle="1" w:styleId="DashEqual">
    <w:name w:val="Dash Equal"/>
    <w:basedOn w:val="Dash"/>
    <w:rsid w:val="002746CA"/>
    <w:pPr>
      <w:numPr>
        <w:numId w:val="26"/>
      </w:numPr>
    </w:pPr>
  </w:style>
  <w:style w:type="paragraph" w:customStyle="1" w:styleId="DashEqual1">
    <w:name w:val="Dash Equal 1"/>
    <w:basedOn w:val="Dash1"/>
    <w:rsid w:val="002746CA"/>
    <w:pPr>
      <w:numPr>
        <w:numId w:val="27"/>
      </w:numPr>
    </w:pPr>
  </w:style>
  <w:style w:type="paragraph" w:customStyle="1" w:styleId="DashEqual2">
    <w:name w:val="Dash Equal 2"/>
    <w:basedOn w:val="Dash2"/>
    <w:rsid w:val="002746CA"/>
    <w:pPr>
      <w:numPr>
        <w:numId w:val="28"/>
      </w:numPr>
    </w:pPr>
  </w:style>
  <w:style w:type="paragraph" w:customStyle="1" w:styleId="DashEqual3">
    <w:name w:val="Dash Equal 3"/>
    <w:basedOn w:val="Dash3"/>
    <w:rsid w:val="002746CA"/>
    <w:pPr>
      <w:numPr>
        <w:numId w:val="29"/>
      </w:numPr>
    </w:pPr>
  </w:style>
  <w:style w:type="paragraph" w:customStyle="1" w:styleId="DashEqual4">
    <w:name w:val="Dash Equal 4"/>
    <w:basedOn w:val="Dash4"/>
    <w:rsid w:val="002746CA"/>
    <w:pPr>
      <w:numPr>
        <w:numId w:val="30"/>
      </w:numPr>
    </w:pPr>
  </w:style>
  <w:style w:type="character" w:customStyle="1" w:styleId="Marker">
    <w:name w:val="Marker"/>
    <w:basedOn w:val="DefaultParagraphFont"/>
    <w:rsid w:val="002746CA"/>
    <w:rPr>
      <w:color w:val="0000FF"/>
      <w:bdr w:val="none" w:sz="0" w:space="0" w:color="auto"/>
      <w:shd w:val="clear" w:color="auto" w:fill="auto"/>
    </w:rPr>
  </w:style>
  <w:style w:type="character" w:customStyle="1" w:styleId="Marker1">
    <w:name w:val="Marker1"/>
    <w:basedOn w:val="DefaultParagraphFont"/>
    <w:rsid w:val="002746CA"/>
    <w:rPr>
      <w:color w:val="008000"/>
      <w:bdr w:val="none" w:sz="0" w:space="0" w:color="auto"/>
      <w:shd w:val="clear" w:color="auto" w:fill="auto"/>
    </w:rPr>
  </w:style>
  <w:style w:type="paragraph" w:customStyle="1" w:styleId="HeadingLeft">
    <w:name w:val="Heading Left"/>
    <w:basedOn w:val="Normal"/>
    <w:next w:val="Normal"/>
    <w:rsid w:val="002746CA"/>
    <w:pPr>
      <w:spacing w:before="360"/>
      <w:outlineLvl w:val="0"/>
    </w:pPr>
    <w:rPr>
      <w:b/>
      <w:caps/>
      <w:u w:val="single"/>
    </w:rPr>
  </w:style>
  <w:style w:type="paragraph" w:customStyle="1" w:styleId="HeadingIVX">
    <w:name w:val="Heading IVX"/>
    <w:basedOn w:val="HeadingLeft"/>
    <w:next w:val="Normal"/>
    <w:rsid w:val="002746CA"/>
    <w:pPr>
      <w:numPr>
        <w:numId w:val="40"/>
      </w:numPr>
    </w:pPr>
  </w:style>
  <w:style w:type="paragraph" w:customStyle="1" w:styleId="Heading123">
    <w:name w:val="Heading 123"/>
    <w:basedOn w:val="HeadingLeft"/>
    <w:next w:val="Normal"/>
    <w:rsid w:val="002746CA"/>
    <w:pPr>
      <w:numPr>
        <w:numId w:val="39"/>
      </w:numPr>
    </w:pPr>
  </w:style>
  <w:style w:type="paragraph" w:customStyle="1" w:styleId="HeadingABC">
    <w:name w:val="Heading ABC"/>
    <w:basedOn w:val="HeadingLeft"/>
    <w:next w:val="Normal"/>
    <w:rsid w:val="002746CA"/>
    <w:pPr>
      <w:numPr>
        <w:numId w:val="38"/>
      </w:numPr>
    </w:pPr>
  </w:style>
  <w:style w:type="paragraph" w:customStyle="1" w:styleId="HeadingCentered">
    <w:name w:val="Heading Centered"/>
    <w:basedOn w:val="HeadingLeft"/>
    <w:next w:val="Normal"/>
    <w:rsid w:val="002746CA"/>
    <w:pPr>
      <w:jc w:val="center"/>
    </w:pPr>
  </w:style>
  <w:style w:type="paragraph" w:customStyle="1" w:styleId="Amendment">
    <w:name w:val="Amendment"/>
    <w:basedOn w:val="Normal"/>
    <w:next w:val="Normal"/>
    <w:rsid w:val="002746CA"/>
    <w:rPr>
      <w:i/>
      <w:u w:val="single"/>
    </w:rPr>
  </w:style>
  <w:style w:type="paragraph" w:customStyle="1" w:styleId="AmendmentList">
    <w:name w:val="Amendment List"/>
    <w:basedOn w:val="Normal"/>
    <w:rsid w:val="002746CA"/>
    <w:pPr>
      <w:ind w:left="2268" w:hanging="2268"/>
    </w:pPr>
  </w:style>
  <w:style w:type="paragraph" w:customStyle="1" w:styleId="ReplyRE">
    <w:name w:val="Reply RE"/>
    <w:basedOn w:val="Normal"/>
    <w:next w:val="Normal"/>
    <w:rsid w:val="002746CA"/>
    <w:pPr>
      <w:spacing w:after="480" w:line="240" w:lineRule="auto"/>
      <w:contextualSpacing/>
    </w:pPr>
  </w:style>
  <w:style w:type="paragraph" w:customStyle="1" w:styleId="ReplyBold">
    <w:name w:val="Reply Bold"/>
    <w:basedOn w:val="ReplyRE"/>
    <w:next w:val="Normal"/>
    <w:rsid w:val="002746CA"/>
    <w:rPr>
      <w:b/>
    </w:rPr>
  </w:style>
  <w:style w:type="paragraph" w:customStyle="1" w:styleId="Annex">
    <w:name w:val="Annex"/>
    <w:basedOn w:val="Normal"/>
    <w:next w:val="Normal"/>
    <w:rsid w:val="002746CA"/>
    <w:pPr>
      <w:jc w:val="right"/>
    </w:pPr>
    <w:rPr>
      <w:b/>
      <w:u w:val="single"/>
    </w:rPr>
  </w:style>
  <w:style w:type="paragraph" w:customStyle="1" w:styleId="Sign">
    <w:name w:val="Sign"/>
    <w:basedOn w:val="Normal"/>
    <w:rsid w:val="002746CA"/>
    <w:pPr>
      <w:tabs>
        <w:tab w:val="center" w:pos="7087"/>
      </w:tabs>
      <w:contextualSpacing/>
    </w:pPr>
  </w:style>
  <w:style w:type="paragraph" w:customStyle="1" w:styleId="NotDeclassified">
    <w:name w:val="Not Declassified"/>
    <w:basedOn w:val="Normal"/>
    <w:next w:val="Normal"/>
    <w:rsid w:val="002746CA"/>
    <w:rPr>
      <w:b/>
      <w:bdr w:val="single" w:sz="4" w:space="0" w:color="000000"/>
      <w:shd w:val="clear" w:color="auto" w:fill="CCCCCC"/>
    </w:rPr>
  </w:style>
  <w:style w:type="character" w:customStyle="1" w:styleId="NotDeclassifiedCharacter">
    <w:name w:val="Not Declassified Character"/>
    <w:basedOn w:val="DefaultParagraphFont"/>
    <w:rsid w:val="002746CA"/>
    <w:rPr>
      <w:rFonts w:ascii="Times New Roman" w:hAnsi="Times New Roman" w:cs="Times New Roman"/>
      <w:b/>
      <w:sz w:val="24"/>
      <w:bdr w:val="single" w:sz="4" w:space="0" w:color="000000"/>
      <w:shd w:val="clear" w:color="auto" w:fill="CCCCC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0494766">
      <w:bodyDiv w:val="1"/>
      <w:marLeft w:val="0"/>
      <w:marRight w:val="0"/>
      <w:marTop w:val="0"/>
      <w:marBottom w:val="0"/>
      <w:divBdr>
        <w:top w:val="none" w:sz="0" w:space="0" w:color="auto"/>
        <w:left w:val="none" w:sz="0" w:space="0" w:color="auto"/>
        <w:bottom w:val="none" w:sz="0" w:space="0" w:color="auto"/>
        <w:right w:val="none" w:sz="0" w:space="0" w:color="auto"/>
      </w:divBdr>
    </w:div>
    <w:div w:id="824247203">
      <w:bodyDiv w:val="1"/>
      <w:marLeft w:val="0"/>
      <w:marRight w:val="0"/>
      <w:marTop w:val="0"/>
      <w:marBottom w:val="0"/>
      <w:divBdr>
        <w:top w:val="none" w:sz="0" w:space="0" w:color="auto"/>
        <w:left w:val="none" w:sz="0" w:space="0" w:color="auto"/>
        <w:bottom w:val="none" w:sz="0" w:space="0" w:color="auto"/>
        <w:right w:val="none" w:sz="0" w:space="0" w:color="auto"/>
      </w:divBdr>
    </w:div>
    <w:div w:id="1836526320">
      <w:bodyDiv w:val="1"/>
      <w:marLeft w:val="0"/>
      <w:marRight w:val="0"/>
      <w:marTop w:val="0"/>
      <w:marBottom w:val="0"/>
      <w:divBdr>
        <w:top w:val="none" w:sz="0" w:space="0" w:color="auto"/>
        <w:left w:val="none" w:sz="0" w:space="0" w:color="auto"/>
        <w:bottom w:val="none" w:sz="0" w:space="0" w:color="auto"/>
        <w:right w:val="none" w:sz="0" w:space="0" w:color="auto"/>
      </w:divBdr>
      <w:divsChild>
        <w:div w:id="11298984">
          <w:marLeft w:val="0"/>
          <w:marRight w:val="0"/>
          <w:marTop w:val="0"/>
          <w:marBottom w:val="0"/>
          <w:divBdr>
            <w:top w:val="none" w:sz="0" w:space="0" w:color="auto"/>
            <w:left w:val="none" w:sz="0" w:space="0" w:color="auto"/>
            <w:bottom w:val="none" w:sz="0" w:space="0" w:color="auto"/>
            <w:right w:val="none" w:sz="0" w:space="0" w:color="auto"/>
          </w:divBdr>
        </w:div>
        <w:div w:id="30308435">
          <w:marLeft w:val="0"/>
          <w:marRight w:val="0"/>
          <w:marTop w:val="0"/>
          <w:marBottom w:val="0"/>
          <w:divBdr>
            <w:top w:val="none" w:sz="0" w:space="0" w:color="auto"/>
            <w:left w:val="none" w:sz="0" w:space="0" w:color="auto"/>
            <w:bottom w:val="none" w:sz="0" w:space="0" w:color="auto"/>
            <w:right w:val="none" w:sz="0" w:space="0" w:color="auto"/>
          </w:divBdr>
        </w:div>
        <w:div w:id="57677778">
          <w:marLeft w:val="0"/>
          <w:marRight w:val="0"/>
          <w:marTop w:val="0"/>
          <w:marBottom w:val="0"/>
          <w:divBdr>
            <w:top w:val="none" w:sz="0" w:space="0" w:color="auto"/>
            <w:left w:val="none" w:sz="0" w:space="0" w:color="auto"/>
            <w:bottom w:val="none" w:sz="0" w:space="0" w:color="auto"/>
            <w:right w:val="none" w:sz="0" w:space="0" w:color="auto"/>
          </w:divBdr>
        </w:div>
        <w:div w:id="80563497">
          <w:marLeft w:val="0"/>
          <w:marRight w:val="0"/>
          <w:marTop w:val="0"/>
          <w:marBottom w:val="0"/>
          <w:divBdr>
            <w:top w:val="none" w:sz="0" w:space="0" w:color="auto"/>
            <w:left w:val="none" w:sz="0" w:space="0" w:color="auto"/>
            <w:bottom w:val="none" w:sz="0" w:space="0" w:color="auto"/>
            <w:right w:val="none" w:sz="0" w:space="0" w:color="auto"/>
          </w:divBdr>
        </w:div>
        <w:div w:id="123738808">
          <w:marLeft w:val="0"/>
          <w:marRight w:val="0"/>
          <w:marTop w:val="0"/>
          <w:marBottom w:val="0"/>
          <w:divBdr>
            <w:top w:val="none" w:sz="0" w:space="0" w:color="auto"/>
            <w:left w:val="none" w:sz="0" w:space="0" w:color="auto"/>
            <w:bottom w:val="none" w:sz="0" w:space="0" w:color="auto"/>
            <w:right w:val="none" w:sz="0" w:space="0" w:color="auto"/>
          </w:divBdr>
        </w:div>
        <w:div w:id="227499207">
          <w:marLeft w:val="0"/>
          <w:marRight w:val="0"/>
          <w:marTop w:val="0"/>
          <w:marBottom w:val="0"/>
          <w:divBdr>
            <w:top w:val="none" w:sz="0" w:space="0" w:color="auto"/>
            <w:left w:val="none" w:sz="0" w:space="0" w:color="auto"/>
            <w:bottom w:val="none" w:sz="0" w:space="0" w:color="auto"/>
            <w:right w:val="none" w:sz="0" w:space="0" w:color="auto"/>
          </w:divBdr>
        </w:div>
        <w:div w:id="254090949">
          <w:marLeft w:val="0"/>
          <w:marRight w:val="0"/>
          <w:marTop w:val="0"/>
          <w:marBottom w:val="0"/>
          <w:divBdr>
            <w:top w:val="none" w:sz="0" w:space="0" w:color="auto"/>
            <w:left w:val="none" w:sz="0" w:space="0" w:color="auto"/>
            <w:bottom w:val="none" w:sz="0" w:space="0" w:color="auto"/>
            <w:right w:val="none" w:sz="0" w:space="0" w:color="auto"/>
          </w:divBdr>
        </w:div>
        <w:div w:id="297951636">
          <w:marLeft w:val="0"/>
          <w:marRight w:val="0"/>
          <w:marTop w:val="0"/>
          <w:marBottom w:val="0"/>
          <w:divBdr>
            <w:top w:val="none" w:sz="0" w:space="0" w:color="auto"/>
            <w:left w:val="none" w:sz="0" w:space="0" w:color="auto"/>
            <w:bottom w:val="none" w:sz="0" w:space="0" w:color="auto"/>
            <w:right w:val="none" w:sz="0" w:space="0" w:color="auto"/>
          </w:divBdr>
        </w:div>
        <w:div w:id="361515872">
          <w:marLeft w:val="0"/>
          <w:marRight w:val="0"/>
          <w:marTop w:val="0"/>
          <w:marBottom w:val="0"/>
          <w:divBdr>
            <w:top w:val="none" w:sz="0" w:space="0" w:color="auto"/>
            <w:left w:val="none" w:sz="0" w:space="0" w:color="auto"/>
            <w:bottom w:val="none" w:sz="0" w:space="0" w:color="auto"/>
            <w:right w:val="none" w:sz="0" w:space="0" w:color="auto"/>
          </w:divBdr>
        </w:div>
        <w:div w:id="377047416">
          <w:marLeft w:val="0"/>
          <w:marRight w:val="0"/>
          <w:marTop w:val="0"/>
          <w:marBottom w:val="0"/>
          <w:divBdr>
            <w:top w:val="none" w:sz="0" w:space="0" w:color="auto"/>
            <w:left w:val="none" w:sz="0" w:space="0" w:color="auto"/>
            <w:bottom w:val="none" w:sz="0" w:space="0" w:color="auto"/>
            <w:right w:val="none" w:sz="0" w:space="0" w:color="auto"/>
          </w:divBdr>
        </w:div>
        <w:div w:id="402728248">
          <w:marLeft w:val="0"/>
          <w:marRight w:val="0"/>
          <w:marTop w:val="0"/>
          <w:marBottom w:val="0"/>
          <w:divBdr>
            <w:top w:val="none" w:sz="0" w:space="0" w:color="auto"/>
            <w:left w:val="none" w:sz="0" w:space="0" w:color="auto"/>
            <w:bottom w:val="none" w:sz="0" w:space="0" w:color="auto"/>
            <w:right w:val="none" w:sz="0" w:space="0" w:color="auto"/>
          </w:divBdr>
        </w:div>
        <w:div w:id="473717788">
          <w:marLeft w:val="0"/>
          <w:marRight w:val="0"/>
          <w:marTop w:val="0"/>
          <w:marBottom w:val="0"/>
          <w:divBdr>
            <w:top w:val="none" w:sz="0" w:space="0" w:color="auto"/>
            <w:left w:val="none" w:sz="0" w:space="0" w:color="auto"/>
            <w:bottom w:val="none" w:sz="0" w:space="0" w:color="auto"/>
            <w:right w:val="none" w:sz="0" w:space="0" w:color="auto"/>
          </w:divBdr>
        </w:div>
        <w:div w:id="491065796">
          <w:marLeft w:val="0"/>
          <w:marRight w:val="0"/>
          <w:marTop w:val="0"/>
          <w:marBottom w:val="0"/>
          <w:divBdr>
            <w:top w:val="none" w:sz="0" w:space="0" w:color="auto"/>
            <w:left w:val="none" w:sz="0" w:space="0" w:color="auto"/>
            <w:bottom w:val="none" w:sz="0" w:space="0" w:color="auto"/>
            <w:right w:val="none" w:sz="0" w:space="0" w:color="auto"/>
          </w:divBdr>
        </w:div>
        <w:div w:id="530580686">
          <w:marLeft w:val="0"/>
          <w:marRight w:val="0"/>
          <w:marTop w:val="0"/>
          <w:marBottom w:val="0"/>
          <w:divBdr>
            <w:top w:val="none" w:sz="0" w:space="0" w:color="auto"/>
            <w:left w:val="none" w:sz="0" w:space="0" w:color="auto"/>
            <w:bottom w:val="none" w:sz="0" w:space="0" w:color="auto"/>
            <w:right w:val="none" w:sz="0" w:space="0" w:color="auto"/>
          </w:divBdr>
        </w:div>
        <w:div w:id="596257603">
          <w:marLeft w:val="0"/>
          <w:marRight w:val="0"/>
          <w:marTop w:val="0"/>
          <w:marBottom w:val="0"/>
          <w:divBdr>
            <w:top w:val="none" w:sz="0" w:space="0" w:color="auto"/>
            <w:left w:val="none" w:sz="0" w:space="0" w:color="auto"/>
            <w:bottom w:val="none" w:sz="0" w:space="0" w:color="auto"/>
            <w:right w:val="none" w:sz="0" w:space="0" w:color="auto"/>
          </w:divBdr>
        </w:div>
        <w:div w:id="623778464">
          <w:marLeft w:val="0"/>
          <w:marRight w:val="0"/>
          <w:marTop w:val="0"/>
          <w:marBottom w:val="0"/>
          <w:divBdr>
            <w:top w:val="none" w:sz="0" w:space="0" w:color="auto"/>
            <w:left w:val="none" w:sz="0" w:space="0" w:color="auto"/>
            <w:bottom w:val="none" w:sz="0" w:space="0" w:color="auto"/>
            <w:right w:val="none" w:sz="0" w:space="0" w:color="auto"/>
          </w:divBdr>
        </w:div>
        <w:div w:id="681974545">
          <w:marLeft w:val="0"/>
          <w:marRight w:val="0"/>
          <w:marTop w:val="0"/>
          <w:marBottom w:val="0"/>
          <w:divBdr>
            <w:top w:val="none" w:sz="0" w:space="0" w:color="auto"/>
            <w:left w:val="none" w:sz="0" w:space="0" w:color="auto"/>
            <w:bottom w:val="none" w:sz="0" w:space="0" w:color="auto"/>
            <w:right w:val="none" w:sz="0" w:space="0" w:color="auto"/>
          </w:divBdr>
        </w:div>
        <w:div w:id="787314143">
          <w:marLeft w:val="0"/>
          <w:marRight w:val="0"/>
          <w:marTop w:val="0"/>
          <w:marBottom w:val="0"/>
          <w:divBdr>
            <w:top w:val="none" w:sz="0" w:space="0" w:color="auto"/>
            <w:left w:val="none" w:sz="0" w:space="0" w:color="auto"/>
            <w:bottom w:val="none" w:sz="0" w:space="0" w:color="auto"/>
            <w:right w:val="none" w:sz="0" w:space="0" w:color="auto"/>
          </w:divBdr>
        </w:div>
        <w:div w:id="796726431">
          <w:marLeft w:val="0"/>
          <w:marRight w:val="0"/>
          <w:marTop w:val="0"/>
          <w:marBottom w:val="0"/>
          <w:divBdr>
            <w:top w:val="none" w:sz="0" w:space="0" w:color="auto"/>
            <w:left w:val="none" w:sz="0" w:space="0" w:color="auto"/>
            <w:bottom w:val="none" w:sz="0" w:space="0" w:color="auto"/>
            <w:right w:val="none" w:sz="0" w:space="0" w:color="auto"/>
          </w:divBdr>
        </w:div>
        <w:div w:id="849368976">
          <w:marLeft w:val="0"/>
          <w:marRight w:val="0"/>
          <w:marTop w:val="0"/>
          <w:marBottom w:val="0"/>
          <w:divBdr>
            <w:top w:val="none" w:sz="0" w:space="0" w:color="auto"/>
            <w:left w:val="none" w:sz="0" w:space="0" w:color="auto"/>
            <w:bottom w:val="none" w:sz="0" w:space="0" w:color="auto"/>
            <w:right w:val="none" w:sz="0" w:space="0" w:color="auto"/>
          </w:divBdr>
        </w:div>
        <w:div w:id="918247012">
          <w:marLeft w:val="0"/>
          <w:marRight w:val="0"/>
          <w:marTop w:val="0"/>
          <w:marBottom w:val="0"/>
          <w:divBdr>
            <w:top w:val="none" w:sz="0" w:space="0" w:color="auto"/>
            <w:left w:val="none" w:sz="0" w:space="0" w:color="auto"/>
            <w:bottom w:val="none" w:sz="0" w:space="0" w:color="auto"/>
            <w:right w:val="none" w:sz="0" w:space="0" w:color="auto"/>
          </w:divBdr>
        </w:div>
        <w:div w:id="923034210">
          <w:marLeft w:val="0"/>
          <w:marRight w:val="0"/>
          <w:marTop w:val="0"/>
          <w:marBottom w:val="0"/>
          <w:divBdr>
            <w:top w:val="none" w:sz="0" w:space="0" w:color="auto"/>
            <w:left w:val="none" w:sz="0" w:space="0" w:color="auto"/>
            <w:bottom w:val="none" w:sz="0" w:space="0" w:color="auto"/>
            <w:right w:val="none" w:sz="0" w:space="0" w:color="auto"/>
          </w:divBdr>
        </w:div>
        <w:div w:id="924144866">
          <w:marLeft w:val="0"/>
          <w:marRight w:val="0"/>
          <w:marTop w:val="0"/>
          <w:marBottom w:val="0"/>
          <w:divBdr>
            <w:top w:val="none" w:sz="0" w:space="0" w:color="auto"/>
            <w:left w:val="none" w:sz="0" w:space="0" w:color="auto"/>
            <w:bottom w:val="none" w:sz="0" w:space="0" w:color="auto"/>
            <w:right w:val="none" w:sz="0" w:space="0" w:color="auto"/>
          </w:divBdr>
        </w:div>
        <w:div w:id="1042747140">
          <w:marLeft w:val="0"/>
          <w:marRight w:val="0"/>
          <w:marTop w:val="0"/>
          <w:marBottom w:val="0"/>
          <w:divBdr>
            <w:top w:val="none" w:sz="0" w:space="0" w:color="auto"/>
            <w:left w:val="none" w:sz="0" w:space="0" w:color="auto"/>
            <w:bottom w:val="none" w:sz="0" w:space="0" w:color="auto"/>
            <w:right w:val="none" w:sz="0" w:space="0" w:color="auto"/>
          </w:divBdr>
        </w:div>
        <w:div w:id="1059668660">
          <w:marLeft w:val="0"/>
          <w:marRight w:val="0"/>
          <w:marTop w:val="0"/>
          <w:marBottom w:val="0"/>
          <w:divBdr>
            <w:top w:val="none" w:sz="0" w:space="0" w:color="auto"/>
            <w:left w:val="none" w:sz="0" w:space="0" w:color="auto"/>
            <w:bottom w:val="none" w:sz="0" w:space="0" w:color="auto"/>
            <w:right w:val="none" w:sz="0" w:space="0" w:color="auto"/>
          </w:divBdr>
        </w:div>
        <w:div w:id="1125153472">
          <w:marLeft w:val="0"/>
          <w:marRight w:val="0"/>
          <w:marTop w:val="0"/>
          <w:marBottom w:val="0"/>
          <w:divBdr>
            <w:top w:val="none" w:sz="0" w:space="0" w:color="auto"/>
            <w:left w:val="none" w:sz="0" w:space="0" w:color="auto"/>
            <w:bottom w:val="none" w:sz="0" w:space="0" w:color="auto"/>
            <w:right w:val="none" w:sz="0" w:space="0" w:color="auto"/>
          </w:divBdr>
        </w:div>
        <w:div w:id="1193346293">
          <w:marLeft w:val="0"/>
          <w:marRight w:val="0"/>
          <w:marTop w:val="0"/>
          <w:marBottom w:val="0"/>
          <w:divBdr>
            <w:top w:val="none" w:sz="0" w:space="0" w:color="auto"/>
            <w:left w:val="none" w:sz="0" w:space="0" w:color="auto"/>
            <w:bottom w:val="none" w:sz="0" w:space="0" w:color="auto"/>
            <w:right w:val="none" w:sz="0" w:space="0" w:color="auto"/>
          </w:divBdr>
        </w:div>
        <w:div w:id="1263104248">
          <w:marLeft w:val="0"/>
          <w:marRight w:val="0"/>
          <w:marTop w:val="0"/>
          <w:marBottom w:val="0"/>
          <w:divBdr>
            <w:top w:val="none" w:sz="0" w:space="0" w:color="auto"/>
            <w:left w:val="none" w:sz="0" w:space="0" w:color="auto"/>
            <w:bottom w:val="none" w:sz="0" w:space="0" w:color="auto"/>
            <w:right w:val="none" w:sz="0" w:space="0" w:color="auto"/>
          </w:divBdr>
        </w:div>
        <w:div w:id="1267732845">
          <w:marLeft w:val="0"/>
          <w:marRight w:val="0"/>
          <w:marTop w:val="0"/>
          <w:marBottom w:val="0"/>
          <w:divBdr>
            <w:top w:val="none" w:sz="0" w:space="0" w:color="auto"/>
            <w:left w:val="none" w:sz="0" w:space="0" w:color="auto"/>
            <w:bottom w:val="none" w:sz="0" w:space="0" w:color="auto"/>
            <w:right w:val="none" w:sz="0" w:space="0" w:color="auto"/>
          </w:divBdr>
        </w:div>
        <w:div w:id="1361081753">
          <w:marLeft w:val="0"/>
          <w:marRight w:val="0"/>
          <w:marTop w:val="0"/>
          <w:marBottom w:val="0"/>
          <w:divBdr>
            <w:top w:val="none" w:sz="0" w:space="0" w:color="auto"/>
            <w:left w:val="none" w:sz="0" w:space="0" w:color="auto"/>
            <w:bottom w:val="none" w:sz="0" w:space="0" w:color="auto"/>
            <w:right w:val="none" w:sz="0" w:space="0" w:color="auto"/>
          </w:divBdr>
        </w:div>
        <w:div w:id="1408914970">
          <w:marLeft w:val="0"/>
          <w:marRight w:val="0"/>
          <w:marTop w:val="0"/>
          <w:marBottom w:val="0"/>
          <w:divBdr>
            <w:top w:val="none" w:sz="0" w:space="0" w:color="auto"/>
            <w:left w:val="none" w:sz="0" w:space="0" w:color="auto"/>
            <w:bottom w:val="none" w:sz="0" w:space="0" w:color="auto"/>
            <w:right w:val="none" w:sz="0" w:space="0" w:color="auto"/>
          </w:divBdr>
        </w:div>
        <w:div w:id="1421873107">
          <w:marLeft w:val="0"/>
          <w:marRight w:val="0"/>
          <w:marTop w:val="0"/>
          <w:marBottom w:val="0"/>
          <w:divBdr>
            <w:top w:val="none" w:sz="0" w:space="0" w:color="auto"/>
            <w:left w:val="none" w:sz="0" w:space="0" w:color="auto"/>
            <w:bottom w:val="none" w:sz="0" w:space="0" w:color="auto"/>
            <w:right w:val="none" w:sz="0" w:space="0" w:color="auto"/>
          </w:divBdr>
        </w:div>
        <w:div w:id="1481270749">
          <w:marLeft w:val="0"/>
          <w:marRight w:val="0"/>
          <w:marTop w:val="0"/>
          <w:marBottom w:val="0"/>
          <w:divBdr>
            <w:top w:val="none" w:sz="0" w:space="0" w:color="auto"/>
            <w:left w:val="none" w:sz="0" w:space="0" w:color="auto"/>
            <w:bottom w:val="none" w:sz="0" w:space="0" w:color="auto"/>
            <w:right w:val="none" w:sz="0" w:space="0" w:color="auto"/>
          </w:divBdr>
        </w:div>
        <w:div w:id="1548302219">
          <w:marLeft w:val="0"/>
          <w:marRight w:val="0"/>
          <w:marTop w:val="0"/>
          <w:marBottom w:val="0"/>
          <w:divBdr>
            <w:top w:val="none" w:sz="0" w:space="0" w:color="auto"/>
            <w:left w:val="none" w:sz="0" w:space="0" w:color="auto"/>
            <w:bottom w:val="none" w:sz="0" w:space="0" w:color="auto"/>
            <w:right w:val="none" w:sz="0" w:space="0" w:color="auto"/>
          </w:divBdr>
        </w:div>
        <w:div w:id="1622227006">
          <w:marLeft w:val="0"/>
          <w:marRight w:val="0"/>
          <w:marTop w:val="0"/>
          <w:marBottom w:val="0"/>
          <w:divBdr>
            <w:top w:val="none" w:sz="0" w:space="0" w:color="auto"/>
            <w:left w:val="none" w:sz="0" w:space="0" w:color="auto"/>
            <w:bottom w:val="none" w:sz="0" w:space="0" w:color="auto"/>
            <w:right w:val="none" w:sz="0" w:space="0" w:color="auto"/>
          </w:divBdr>
        </w:div>
        <w:div w:id="1722902167">
          <w:marLeft w:val="0"/>
          <w:marRight w:val="0"/>
          <w:marTop w:val="0"/>
          <w:marBottom w:val="0"/>
          <w:divBdr>
            <w:top w:val="none" w:sz="0" w:space="0" w:color="auto"/>
            <w:left w:val="none" w:sz="0" w:space="0" w:color="auto"/>
            <w:bottom w:val="none" w:sz="0" w:space="0" w:color="auto"/>
            <w:right w:val="none" w:sz="0" w:space="0" w:color="auto"/>
          </w:divBdr>
        </w:div>
        <w:div w:id="1759786760">
          <w:marLeft w:val="0"/>
          <w:marRight w:val="0"/>
          <w:marTop w:val="0"/>
          <w:marBottom w:val="0"/>
          <w:divBdr>
            <w:top w:val="none" w:sz="0" w:space="0" w:color="auto"/>
            <w:left w:val="none" w:sz="0" w:space="0" w:color="auto"/>
            <w:bottom w:val="none" w:sz="0" w:space="0" w:color="auto"/>
            <w:right w:val="none" w:sz="0" w:space="0" w:color="auto"/>
          </w:divBdr>
        </w:div>
        <w:div w:id="1790391478">
          <w:marLeft w:val="0"/>
          <w:marRight w:val="0"/>
          <w:marTop w:val="0"/>
          <w:marBottom w:val="0"/>
          <w:divBdr>
            <w:top w:val="none" w:sz="0" w:space="0" w:color="auto"/>
            <w:left w:val="none" w:sz="0" w:space="0" w:color="auto"/>
            <w:bottom w:val="none" w:sz="0" w:space="0" w:color="auto"/>
            <w:right w:val="none" w:sz="0" w:space="0" w:color="auto"/>
          </w:divBdr>
        </w:div>
        <w:div w:id="1817838350">
          <w:marLeft w:val="0"/>
          <w:marRight w:val="0"/>
          <w:marTop w:val="0"/>
          <w:marBottom w:val="0"/>
          <w:divBdr>
            <w:top w:val="none" w:sz="0" w:space="0" w:color="auto"/>
            <w:left w:val="none" w:sz="0" w:space="0" w:color="auto"/>
            <w:bottom w:val="none" w:sz="0" w:space="0" w:color="auto"/>
            <w:right w:val="none" w:sz="0" w:space="0" w:color="auto"/>
          </w:divBdr>
        </w:div>
        <w:div w:id="1954943326">
          <w:marLeft w:val="0"/>
          <w:marRight w:val="0"/>
          <w:marTop w:val="0"/>
          <w:marBottom w:val="0"/>
          <w:divBdr>
            <w:top w:val="none" w:sz="0" w:space="0" w:color="auto"/>
            <w:left w:val="none" w:sz="0" w:space="0" w:color="auto"/>
            <w:bottom w:val="none" w:sz="0" w:space="0" w:color="auto"/>
            <w:right w:val="none" w:sz="0" w:space="0" w:color="auto"/>
          </w:divBdr>
        </w:div>
        <w:div w:id="20336792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DW_COUNCI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977397-0778-43EA-A055-20D93ABBB9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DW_COUNCIL.dotm</Template>
  <TotalTime>1</TotalTime>
  <Pages>5</Pages>
  <Words>740</Words>
  <Characters>4220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Council of European Union</Company>
  <LinksUpToDate>false</LinksUpToDate>
  <CharactersWithSpaces>4951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JANSSENS Muriel</dc:creator>
  <cp:lastModifiedBy>NOVOTNY Karel</cp:lastModifiedBy>
  <cp:revision>2</cp:revision>
  <cp:lastPrinted>2017-04-04T08:25:00Z</cp:lastPrinted>
  <dcterms:created xsi:type="dcterms:W3CDTF">2017-04-06T09:47:00Z</dcterms:created>
  <dcterms:modified xsi:type="dcterms:W3CDTF">2017-04-06T09:47:00Z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3.8.0.1</vt:lpwstr>
  </property>
  <property fmtid="{D5CDD505-2E9C-101B-9397-08002B2CF9AE}" pid="3" name="Created using">
    <vt:lpwstr>DocuWrite 3.9.1, Build 20161216</vt:lpwstr>
  </property>
  <property fmtid="{D5CDD505-2E9C-101B-9397-08002B2CF9AE}" pid="4" name="Last edited using">
    <vt:lpwstr>DocuWrite 3.12.1, Build 20170323</vt:lpwstr>
  </property>
</Properties>
</file>