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Vážení,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v letošním roce, stejně jako v minulých letech, vyhlašujeme </w:t>
      </w:r>
      <w:r w:rsidRPr="004B5369">
        <w:rPr>
          <w:rFonts w:ascii="Calibri" w:eastAsia="Times New Roman" w:hAnsi="Calibri" w:cs="Calibri"/>
          <w:b/>
          <w:bCs/>
          <w:color w:val="0000FF"/>
          <w:lang w:eastAsia="cs-CZ"/>
        </w:rPr>
        <w:t>soutěž o Cenu za nejlepší přípravu a realizaci Programu regenerace městských památkových rezervací a městských památkových zón za rok 2019</w:t>
      </w:r>
      <w:r w:rsidRPr="004B5369">
        <w:rPr>
          <w:rFonts w:ascii="Calibri" w:eastAsia="Times New Roman" w:hAnsi="Calibri" w:cs="Calibri"/>
          <w:color w:val="000000"/>
          <w:lang w:eastAsia="cs-CZ"/>
        </w:rPr>
        <w:t>.</w:t>
      </w:r>
    </w:p>
    <w:p w:rsidR="004B5369" w:rsidRPr="004B5369" w:rsidRDefault="004B5369" w:rsidP="004B536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Text posíláme na vědomí všem městům, ale upozorňujeme, </w:t>
      </w:r>
      <w:r w:rsidRPr="004B5369">
        <w:rPr>
          <w:rFonts w:ascii="Calibri" w:eastAsia="Times New Roman" w:hAnsi="Calibri" w:cs="Calibri"/>
          <w:b/>
          <w:bCs/>
          <w:color w:val="953735"/>
          <w:lang w:eastAsia="cs-CZ"/>
        </w:rPr>
        <w:t>že Soutěže se mohou zúčastnit pouze ta města</w:t>
      </w:r>
      <w:r w:rsidRPr="004B5369">
        <w:rPr>
          <w:rFonts w:ascii="Calibri" w:eastAsia="Times New Roman" w:hAnsi="Calibri" w:cs="Calibri"/>
          <w:color w:val="000000"/>
          <w:lang w:eastAsia="cs-CZ"/>
        </w:rPr>
        <w:t>:</w:t>
      </w:r>
    </w:p>
    <w:p w:rsidR="004B5369" w:rsidRPr="004B5369" w:rsidRDefault="004B5369" w:rsidP="004B536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ind w:left="1068" w:hanging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-</w:t>
      </w:r>
      <w:r w:rsidRPr="004B536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B5369">
        <w:rPr>
          <w:rFonts w:ascii="Calibri" w:eastAsia="Times New Roman" w:hAnsi="Calibri" w:cs="Calibri"/>
          <w:color w:val="000000"/>
          <w:lang w:eastAsia="cs-CZ"/>
        </w:rPr>
        <w:t>na jejichž území se nachází městská památková rezervace nebo městská památková zóna, a zároveň dané město </w:t>
      </w:r>
      <w:r w:rsidRPr="004B5369">
        <w:rPr>
          <w:rFonts w:ascii="Calibri" w:eastAsia="Times New Roman" w:hAnsi="Calibri" w:cs="Calibri"/>
          <w:color w:val="000000"/>
          <w:u w:val="single"/>
          <w:lang w:eastAsia="cs-CZ"/>
        </w:rPr>
        <w:t>bylo v roce 2019 zapojeno do Programu regenerace městských památkových rezervací a městských památkových zón</w:t>
      </w:r>
    </w:p>
    <w:p w:rsidR="004B5369" w:rsidRPr="004B5369" w:rsidRDefault="004B5369" w:rsidP="004B5369">
      <w:pPr>
        <w:spacing w:after="0" w:line="240" w:lineRule="auto"/>
        <w:ind w:left="1068" w:hanging="36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-</w:t>
      </w:r>
      <w:r w:rsidRPr="004B5369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B5369">
        <w:rPr>
          <w:rFonts w:ascii="Calibri" w:eastAsia="Times New Roman" w:hAnsi="Calibri" w:cs="Calibri"/>
          <w:color w:val="000000"/>
          <w:lang w:eastAsia="cs-CZ"/>
        </w:rPr>
        <w:t>která nebyla celostátním výhercem v posledních pěti letech (tj. v letošní soutěži se nemohou zúčastnit města: Brtnice, Slavonice, Jičín, Příbor a Cheb)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V příloze Vám zasílám přihlášku do soutěže „Cena za nejlepší přípravu a realizaci Programu regenerace za rok 2019“.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000080"/>
          <w:sz w:val="20"/>
          <w:szCs w:val="20"/>
          <w:lang w:eastAsia="cs-CZ"/>
        </w:rPr>
        <w:t>S pozdravem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cs-CZ"/>
        </w:rPr>
        <w:t> </w:t>
      </w:r>
      <w:bookmarkStart w:id="0" w:name="_GoBack"/>
      <w:bookmarkEnd w:id="0"/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b/>
          <w:bCs/>
          <w:color w:val="000080"/>
          <w:sz w:val="20"/>
          <w:szCs w:val="20"/>
          <w:lang w:eastAsia="cs-CZ"/>
        </w:rPr>
        <w:t>Akad. arch. Irena Falkum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000080"/>
          <w:sz w:val="20"/>
          <w:szCs w:val="2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noProof/>
          <w:color w:val="000080"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0DB8E579" wp14:editId="68177349">
                <wp:extent cx="422275" cy="401955"/>
                <wp:effectExtent l="0" t="0" r="0" b="0"/>
                <wp:docPr id="4" name="Obrázek 1" descr="cid:image002.jpg@01D51181.F075E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227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7B460" id="Obrázek 1" o:spid="_x0000_s1026" alt="cid:image002.jpg@01D51181.F075E810" style="width:33.25pt;height: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Ministerstvo kultury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000080"/>
          <w:sz w:val="20"/>
          <w:szCs w:val="20"/>
          <w:lang w:eastAsia="cs-CZ"/>
        </w:rPr>
        <w:t>odbor památkové péče, oddělení regenerace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1F497D"/>
          <w:sz w:val="20"/>
          <w:szCs w:val="2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DF0010"/>
          <w:sz w:val="20"/>
          <w:szCs w:val="20"/>
          <w:lang w:eastAsia="cs-CZ"/>
        </w:rPr>
        <w:t>T     </w:t>
      </w:r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+420 257 085 439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DF0010"/>
          <w:sz w:val="20"/>
          <w:szCs w:val="20"/>
          <w:lang w:eastAsia="cs-CZ"/>
        </w:rPr>
        <w:t>M    </w:t>
      </w:r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+420  702 091 662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DF0010"/>
          <w:sz w:val="20"/>
          <w:szCs w:val="20"/>
          <w:lang w:eastAsia="cs-CZ"/>
        </w:rPr>
        <w:t>E</w:t>
      </w:r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     </w:t>
      </w:r>
      <w:hyperlink r:id="rId4" w:tgtFrame="_blank" w:history="1">
        <w:r w:rsidRPr="004B5369">
          <w:rPr>
            <w:rFonts w:ascii="Verdana" w:eastAsia="Times New Roman" w:hAnsi="Verdana" w:cs="Calibri"/>
            <w:color w:val="5588AA"/>
            <w:sz w:val="20"/>
            <w:szCs w:val="20"/>
            <w:u w:val="single"/>
            <w:lang w:eastAsia="cs-CZ"/>
          </w:rPr>
          <w:t>irena.falkum@mkcr.cz</w:t>
        </w:r>
      </w:hyperlink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DF0010"/>
          <w:sz w:val="20"/>
          <w:szCs w:val="20"/>
          <w:lang w:eastAsia="cs-CZ"/>
        </w:rPr>
        <w:t>W</w:t>
      </w:r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    </w:t>
      </w:r>
      <w:hyperlink r:id="rId5" w:tgtFrame="_blank" w:tooltip="http://www.mkcr.cz/" w:history="1">
        <w:r w:rsidRPr="004B5369">
          <w:rPr>
            <w:rFonts w:ascii="Verdana" w:eastAsia="Times New Roman" w:hAnsi="Verdana" w:cs="Calibri"/>
            <w:color w:val="1000FF"/>
            <w:sz w:val="20"/>
            <w:szCs w:val="20"/>
            <w:u w:val="single"/>
            <w:lang w:eastAsia="cs-CZ"/>
          </w:rPr>
          <w:t>www.mkcr.cz</w:t>
        </w:r>
      </w:hyperlink>
      <w:r w:rsidRPr="004B5369">
        <w:rPr>
          <w:rFonts w:ascii="Times New Roman" w:eastAsia="Times New Roman" w:hAnsi="Times New Roman" w:cs="Times New Roman"/>
          <w:color w:val="5588AA"/>
          <w:sz w:val="24"/>
          <w:szCs w:val="24"/>
          <w:u w:val="single"/>
          <w:lang w:eastAsia="cs-CZ"/>
        </w:rPr>
        <w:t>, </w:t>
      </w:r>
      <w:hyperlink r:id="rId6" w:tgtFrame="_blank" w:tooltip="http://www.twitter.com/minkultury" w:history="1">
        <w:r w:rsidRPr="004B5369">
          <w:rPr>
            <w:rFonts w:ascii="Verdana" w:eastAsia="Times New Roman" w:hAnsi="Verdana" w:cs="Calibri"/>
            <w:color w:val="800080"/>
            <w:sz w:val="20"/>
            <w:szCs w:val="20"/>
            <w:u w:val="single"/>
            <w:lang w:eastAsia="cs-CZ"/>
          </w:rPr>
          <w:t>twitter.com/</w:t>
        </w:r>
        <w:proofErr w:type="spellStart"/>
        <w:r w:rsidRPr="004B5369">
          <w:rPr>
            <w:rFonts w:ascii="Verdana" w:eastAsia="Times New Roman" w:hAnsi="Verdana" w:cs="Calibri"/>
            <w:color w:val="800080"/>
            <w:sz w:val="20"/>
            <w:szCs w:val="20"/>
            <w:u w:val="single"/>
            <w:lang w:eastAsia="cs-CZ"/>
          </w:rPr>
          <w:t>minkultury</w:t>
        </w:r>
        <w:proofErr w:type="spellEnd"/>
      </w:hyperlink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1F497D"/>
          <w:sz w:val="20"/>
          <w:szCs w:val="2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DF0010"/>
          <w:sz w:val="20"/>
          <w:szCs w:val="20"/>
          <w:lang w:eastAsia="cs-CZ"/>
        </w:rPr>
        <w:t>A     </w:t>
      </w:r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kancelář (</w:t>
      </w:r>
      <w:proofErr w:type="spellStart"/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office</w:t>
      </w:r>
      <w:proofErr w:type="spellEnd"/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)         Maltézské náměstí 1, 118 11, Praha 1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Verdana" w:eastAsia="Times New Roman" w:hAnsi="Verdana" w:cs="Calibri"/>
          <w:color w:val="DF0010"/>
          <w:sz w:val="20"/>
          <w:szCs w:val="20"/>
          <w:lang w:eastAsia="cs-CZ"/>
        </w:rPr>
        <w:t>A     </w:t>
      </w:r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sídlo (</w:t>
      </w:r>
      <w:proofErr w:type="spellStart"/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official</w:t>
      </w:r>
      <w:proofErr w:type="spellEnd"/>
      <w:r w:rsidRPr="004B5369">
        <w:rPr>
          <w:rFonts w:ascii="Verdana" w:eastAsia="Times New Roman" w:hAnsi="Verdana" w:cs="Calibri"/>
          <w:color w:val="19356B"/>
          <w:sz w:val="20"/>
          <w:szCs w:val="20"/>
          <w:lang w:eastAsia="cs-CZ"/>
        </w:rPr>
        <w:t>)             Maltézské náměstí 1, 118 11, Praha 1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color w:val="000000"/>
          <w:lang w:eastAsia="cs-CZ"/>
        </w:rPr>
        <w:t> </w:t>
      </w:r>
    </w:p>
    <w:p w:rsidR="004B5369" w:rsidRPr="004B5369" w:rsidRDefault="004B5369" w:rsidP="004B5369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B5369"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inline distT="0" distB="0" distL="0" distR="0" wp14:anchorId="26A99C4D" wp14:editId="62912CFF">
                <wp:extent cx="706755" cy="568325"/>
                <wp:effectExtent l="0" t="0" r="0" b="0"/>
                <wp:docPr id="2" name="Obrázek 2" descr="cid:image004.jpg@01D51181.F075E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675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EB0A1" id="Obrázek 2" o:spid="_x0000_s1026" alt="cid:image004.jpg@01D51181.F075E810" style="width:55.65pt;height: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881786" w:rsidRDefault="00881786" w:rsidP="004B5369">
      <w:pPr>
        <w:spacing w:after="0" w:line="240" w:lineRule="auto"/>
      </w:pPr>
    </w:p>
    <w:sectPr w:rsidR="0088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9"/>
    <w:rsid w:val="004B5369"/>
    <w:rsid w:val="006B6D54"/>
    <w:rsid w:val="00716C42"/>
    <w:rsid w:val="007C698D"/>
    <w:rsid w:val="00881786"/>
    <w:rsid w:val="00F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20E3-545D-49D6-B05A-A7C40DC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mkcr.cz/owa/redir.aspx?C=i-PHQTIzzxjHrBSIsPUIPqWq1Kk5lr5MhEhNEY4TL-D6koQ38lbXCA..&amp;URL=http%3a%2f%2fwww.twitter.com%2fminkultury" TargetMode="External"/><Relationship Id="rId5" Type="http://schemas.openxmlformats.org/officeDocument/2006/relationships/hyperlink" Target="https://mail.mkcr.cz/owa/redir.aspx?C=Y6gWrl_Frly9mZUlPFTVNUAYbwVXTVuJHbcz_XqDfSb6koQ38lbXCA..&amp;URL=http%3a%2f%2fwww.mkcr.cz%2f" TargetMode="External"/><Relationship Id="rId4" Type="http://schemas.openxmlformats.org/officeDocument/2006/relationships/hyperlink" Target="https://mail.mkcr.cz/owa/redir.aspx?C=IZDIs_9r3Ydz-x9iJG1UXRTAlU31lOXEhmrx7NhOP7T6koQ38lbXCA..&amp;URL=mailto%3airena.falkum%40m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Falkum</dc:creator>
  <cp:keywords/>
  <dc:description/>
  <cp:lastModifiedBy>Irena Falkum</cp:lastModifiedBy>
  <cp:revision>1</cp:revision>
  <dcterms:created xsi:type="dcterms:W3CDTF">2019-10-22T13:18:00Z</dcterms:created>
  <dcterms:modified xsi:type="dcterms:W3CDTF">2019-10-22T13:21:00Z</dcterms:modified>
</cp:coreProperties>
</file>