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18" w:rsidRPr="00C33E4D" w:rsidRDefault="00346318" w:rsidP="00C33E4D">
      <w:pPr>
        <w:pStyle w:val="Obsah2"/>
        <w:rPr>
          <w:sz w:val="52"/>
          <w:szCs w:val="52"/>
        </w:rPr>
      </w:pPr>
      <w:r w:rsidRPr="00C33E4D">
        <w:rPr>
          <w:sz w:val="52"/>
          <w:szCs w:val="52"/>
        </w:rPr>
        <w:t>Památková péče a</w:t>
      </w:r>
      <w:r w:rsidR="008C189E" w:rsidRPr="00C33E4D">
        <w:rPr>
          <w:sz w:val="52"/>
          <w:szCs w:val="52"/>
        </w:rPr>
        <w:t xml:space="preserve"> ochrana </w:t>
      </w:r>
      <w:r w:rsidRPr="00C33E4D">
        <w:rPr>
          <w:sz w:val="52"/>
          <w:szCs w:val="52"/>
        </w:rPr>
        <w:t>zele</w:t>
      </w:r>
      <w:r w:rsidR="008C189E" w:rsidRPr="00C33E4D">
        <w:rPr>
          <w:sz w:val="52"/>
          <w:szCs w:val="52"/>
        </w:rPr>
        <w:t>ně</w:t>
      </w:r>
    </w:p>
    <w:p w:rsidR="00346318" w:rsidRDefault="00346318" w:rsidP="00C33E4D">
      <w:pPr>
        <w:pStyle w:val="Obsah2"/>
      </w:pPr>
    </w:p>
    <w:p w:rsidR="00C33E4D" w:rsidRPr="00BB588A" w:rsidRDefault="00C33E4D" w:rsidP="00C33E4D">
      <w:pPr>
        <w:pStyle w:val="Obsah4"/>
        <w:spacing w:before="120" w:after="120"/>
        <w:jc w:val="both"/>
      </w:pPr>
      <w:r w:rsidRPr="00BB588A">
        <w:t>Obsah</w:t>
      </w:r>
    </w:p>
    <w:p w:rsidR="00C33E4D" w:rsidRPr="00BB588A" w:rsidRDefault="00C33E4D" w:rsidP="00C33E4D">
      <w:pPr>
        <w:spacing w:before="120" w:after="120"/>
        <w:jc w:val="both"/>
        <w:rPr>
          <w:szCs w:val="24"/>
        </w:rPr>
      </w:pPr>
    </w:p>
    <w:p w:rsidR="00C33E4D" w:rsidRDefault="00C33E4D">
      <w:pPr>
        <w:pStyle w:val="Obsah4"/>
        <w:rPr>
          <w:rFonts w:asciiTheme="minorHAnsi" w:eastAsiaTheme="minorEastAsia" w:hAnsiTheme="minorHAnsi" w:cstheme="minorBidi"/>
          <w:b w:val="0"/>
          <w:noProof/>
          <w:sz w:val="22"/>
          <w:szCs w:val="22"/>
          <w:u w:val="none"/>
        </w:rPr>
      </w:pPr>
      <w:r w:rsidRPr="00BB588A">
        <w:rPr>
          <w:u w:val="none"/>
        </w:rPr>
        <w:fldChar w:fldCharType="begin"/>
      </w:r>
      <w:r w:rsidRPr="00BB588A">
        <w:rPr>
          <w:u w:val="none"/>
        </w:rPr>
        <w:instrText xml:space="preserve"> TOC \o "1-4" \h \z \u </w:instrText>
      </w:r>
      <w:r w:rsidRPr="00BB588A">
        <w:rPr>
          <w:u w:val="none"/>
        </w:rPr>
        <w:fldChar w:fldCharType="separate"/>
      </w:r>
      <w:hyperlink w:anchor="_Toc464567253" w:history="1">
        <w:r w:rsidRPr="00EB02CE">
          <w:rPr>
            <w:rStyle w:val="Hypertextovodkaz"/>
            <w:noProof/>
          </w:rPr>
          <w:t>1.</w:t>
        </w:r>
        <w:r>
          <w:rPr>
            <w:rFonts w:asciiTheme="minorHAnsi" w:eastAsiaTheme="minorEastAsia" w:hAnsiTheme="minorHAnsi" w:cstheme="minorBidi"/>
            <w:b w:val="0"/>
            <w:noProof/>
            <w:sz w:val="22"/>
            <w:szCs w:val="22"/>
            <w:u w:val="none"/>
          </w:rPr>
          <w:tab/>
        </w:r>
        <w:r w:rsidRPr="00EB02CE">
          <w:rPr>
            <w:rStyle w:val="Hypertextovodkaz"/>
            <w:noProof/>
          </w:rPr>
          <w:t>Kulturní památka</w:t>
        </w:r>
        <w:r>
          <w:rPr>
            <w:noProof/>
            <w:webHidden/>
          </w:rPr>
          <w:tab/>
        </w:r>
        <w:r>
          <w:rPr>
            <w:noProof/>
            <w:webHidden/>
          </w:rPr>
          <w:fldChar w:fldCharType="begin"/>
        </w:r>
        <w:r>
          <w:rPr>
            <w:noProof/>
            <w:webHidden/>
          </w:rPr>
          <w:instrText xml:space="preserve"> PAGEREF _Toc464567253 \h </w:instrText>
        </w:r>
        <w:r>
          <w:rPr>
            <w:noProof/>
            <w:webHidden/>
          </w:rPr>
        </w:r>
        <w:r>
          <w:rPr>
            <w:noProof/>
            <w:webHidden/>
          </w:rPr>
          <w:fldChar w:fldCharType="separate"/>
        </w:r>
        <w:r>
          <w:rPr>
            <w:noProof/>
            <w:webHidden/>
          </w:rPr>
          <w:t>1</w:t>
        </w:r>
        <w:r>
          <w:rPr>
            <w:noProof/>
            <w:webHidden/>
          </w:rPr>
          <w:fldChar w:fldCharType="end"/>
        </w:r>
      </w:hyperlink>
    </w:p>
    <w:p w:rsidR="00C33E4D" w:rsidRDefault="00CB5D26">
      <w:pPr>
        <w:pStyle w:val="Obsah4"/>
        <w:rPr>
          <w:rFonts w:asciiTheme="minorHAnsi" w:eastAsiaTheme="minorEastAsia" w:hAnsiTheme="minorHAnsi" w:cstheme="minorBidi"/>
          <w:b w:val="0"/>
          <w:noProof/>
          <w:sz w:val="22"/>
          <w:szCs w:val="22"/>
          <w:u w:val="none"/>
        </w:rPr>
      </w:pPr>
      <w:hyperlink w:anchor="_Toc464567254" w:history="1">
        <w:r w:rsidR="00C33E4D" w:rsidRPr="00EB02CE">
          <w:rPr>
            <w:rStyle w:val="Hypertextovodkaz"/>
            <w:noProof/>
          </w:rPr>
          <w:t>2.</w:t>
        </w:r>
        <w:r w:rsidR="00C33E4D">
          <w:rPr>
            <w:rFonts w:asciiTheme="minorHAnsi" w:eastAsiaTheme="minorEastAsia" w:hAnsiTheme="minorHAnsi" w:cstheme="minorBidi"/>
            <w:b w:val="0"/>
            <w:noProof/>
            <w:sz w:val="22"/>
            <w:szCs w:val="22"/>
            <w:u w:val="none"/>
          </w:rPr>
          <w:tab/>
        </w:r>
        <w:r w:rsidR="00C33E4D" w:rsidRPr="00EB02CE">
          <w:rPr>
            <w:rStyle w:val="Hypertextovodkaz"/>
            <w:noProof/>
          </w:rPr>
          <w:t>Nemovitost v památkových rezervacích a památkových zónách</w:t>
        </w:r>
        <w:r w:rsidR="00C33E4D">
          <w:rPr>
            <w:noProof/>
            <w:webHidden/>
          </w:rPr>
          <w:tab/>
        </w:r>
        <w:r w:rsidR="00C33E4D">
          <w:rPr>
            <w:noProof/>
            <w:webHidden/>
          </w:rPr>
          <w:fldChar w:fldCharType="begin"/>
        </w:r>
        <w:r w:rsidR="00C33E4D">
          <w:rPr>
            <w:noProof/>
            <w:webHidden/>
          </w:rPr>
          <w:instrText xml:space="preserve"> PAGEREF _Toc464567254 \h </w:instrText>
        </w:r>
        <w:r w:rsidR="00C33E4D">
          <w:rPr>
            <w:noProof/>
            <w:webHidden/>
          </w:rPr>
        </w:r>
        <w:r w:rsidR="00C33E4D">
          <w:rPr>
            <w:noProof/>
            <w:webHidden/>
          </w:rPr>
          <w:fldChar w:fldCharType="separate"/>
        </w:r>
        <w:r w:rsidR="00C33E4D">
          <w:rPr>
            <w:noProof/>
            <w:webHidden/>
          </w:rPr>
          <w:t>2</w:t>
        </w:r>
        <w:r w:rsidR="00C33E4D">
          <w:rPr>
            <w:noProof/>
            <w:webHidden/>
          </w:rPr>
          <w:fldChar w:fldCharType="end"/>
        </w:r>
      </w:hyperlink>
    </w:p>
    <w:p w:rsidR="00C33E4D" w:rsidRDefault="00CB5D26">
      <w:pPr>
        <w:pStyle w:val="Obsah4"/>
        <w:rPr>
          <w:rFonts w:asciiTheme="minorHAnsi" w:eastAsiaTheme="minorEastAsia" w:hAnsiTheme="minorHAnsi" w:cstheme="minorBidi"/>
          <w:b w:val="0"/>
          <w:noProof/>
          <w:sz w:val="22"/>
          <w:szCs w:val="22"/>
          <w:u w:val="none"/>
        </w:rPr>
      </w:pPr>
      <w:hyperlink w:anchor="_Toc464567255" w:history="1">
        <w:r w:rsidR="00C33E4D" w:rsidRPr="00EB02CE">
          <w:rPr>
            <w:rStyle w:val="Hypertextovodkaz"/>
            <w:noProof/>
          </w:rPr>
          <w:t>3.</w:t>
        </w:r>
        <w:r w:rsidR="00C33E4D">
          <w:rPr>
            <w:rFonts w:asciiTheme="minorHAnsi" w:eastAsiaTheme="minorEastAsia" w:hAnsiTheme="minorHAnsi" w:cstheme="minorBidi"/>
            <w:b w:val="0"/>
            <w:noProof/>
            <w:sz w:val="22"/>
            <w:szCs w:val="22"/>
            <w:u w:val="none"/>
          </w:rPr>
          <w:tab/>
        </w:r>
        <w:r w:rsidR="00C33E4D" w:rsidRPr="00EB02CE">
          <w:rPr>
            <w:rStyle w:val="Hypertextovodkaz"/>
            <w:noProof/>
          </w:rPr>
          <w:t>Regulace na úseku ochrany životního prostředí</w:t>
        </w:r>
        <w:r w:rsidR="00C33E4D">
          <w:rPr>
            <w:noProof/>
            <w:webHidden/>
          </w:rPr>
          <w:tab/>
        </w:r>
        <w:r w:rsidR="00C33E4D">
          <w:rPr>
            <w:noProof/>
            <w:webHidden/>
          </w:rPr>
          <w:fldChar w:fldCharType="begin"/>
        </w:r>
        <w:r w:rsidR="00C33E4D">
          <w:rPr>
            <w:noProof/>
            <w:webHidden/>
          </w:rPr>
          <w:instrText xml:space="preserve"> PAGEREF _Toc464567255 \h </w:instrText>
        </w:r>
        <w:r w:rsidR="00C33E4D">
          <w:rPr>
            <w:noProof/>
            <w:webHidden/>
          </w:rPr>
        </w:r>
        <w:r w:rsidR="00C33E4D">
          <w:rPr>
            <w:noProof/>
            <w:webHidden/>
          </w:rPr>
          <w:fldChar w:fldCharType="separate"/>
        </w:r>
        <w:r w:rsidR="00C33E4D">
          <w:rPr>
            <w:noProof/>
            <w:webHidden/>
          </w:rPr>
          <w:t>2</w:t>
        </w:r>
        <w:r w:rsidR="00C33E4D">
          <w:rPr>
            <w:noProof/>
            <w:webHidden/>
          </w:rPr>
          <w:fldChar w:fldCharType="end"/>
        </w:r>
      </w:hyperlink>
    </w:p>
    <w:p w:rsidR="00C33E4D" w:rsidRDefault="00CB5D26">
      <w:pPr>
        <w:pStyle w:val="Obsah4"/>
        <w:rPr>
          <w:rFonts w:asciiTheme="minorHAnsi" w:eastAsiaTheme="minorEastAsia" w:hAnsiTheme="minorHAnsi" w:cstheme="minorBidi"/>
          <w:b w:val="0"/>
          <w:noProof/>
          <w:sz w:val="22"/>
          <w:szCs w:val="22"/>
          <w:u w:val="none"/>
        </w:rPr>
      </w:pPr>
      <w:hyperlink w:anchor="_Toc464567256" w:history="1">
        <w:r w:rsidR="00C33E4D" w:rsidRPr="00EB02CE">
          <w:rPr>
            <w:rStyle w:val="Hypertextovodkaz"/>
            <w:noProof/>
          </w:rPr>
          <w:t>4.</w:t>
        </w:r>
        <w:r w:rsidR="00C33E4D">
          <w:rPr>
            <w:rFonts w:asciiTheme="minorHAnsi" w:eastAsiaTheme="minorEastAsia" w:hAnsiTheme="minorHAnsi" w:cstheme="minorBidi"/>
            <w:b w:val="0"/>
            <w:noProof/>
            <w:sz w:val="22"/>
            <w:szCs w:val="22"/>
            <w:u w:val="none"/>
          </w:rPr>
          <w:tab/>
        </w:r>
        <w:r w:rsidR="00C33E4D" w:rsidRPr="00EB02CE">
          <w:rPr>
            <w:rStyle w:val="Hypertextovodkaz"/>
            <w:noProof/>
          </w:rPr>
          <w:t>Forma správního aktu a rozhodování orgánu památkové péče a orgánu ochrany životního prostředí</w:t>
        </w:r>
        <w:r w:rsidR="00C33E4D">
          <w:rPr>
            <w:noProof/>
            <w:webHidden/>
          </w:rPr>
          <w:tab/>
        </w:r>
        <w:r w:rsidR="00C33E4D">
          <w:rPr>
            <w:noProof/>
            <w:webHidden/>
          </w:rPr>
          <w:fldChar w:fldCharType="begin"/>
        </w:r>
        <w:r w:rsidR="00C33E4D">
          <w:rPr>
            <w:noProof/>
            <w:webHidden/>
          </w:rPr>
          <w:instrText xml:space="preserve"> PAGEREF _Toc464567256 \h </w:instrText>
        </w:r>
        <w:r w:rsidR="00C33E4D">
          <w:rPr>
            <w:noProof/>
            <w:webHidden/>
          </w:rPr>
        </w:r>
        <w:r w:rsidR="00C33E4D">
          <w:rPr>
            <w:noProof/>
            <w:webHidden/>
          </w:rPr>
          <w:fldChar w:fldCharType="separate"/>
        </w:r>
        <w:r w:rsidR="00C33E4D">
          <w:rPr>
            <w:noProof/>
            <w:webHidden/>
          </w:rPr>
          <w:t>4</w:t>
        </w:r>
        <w:r w:rsidR="00C33E4D">
          <w:rPr>
            <w:noProof/>
            <w:webHidden/>
          </w:rPr>
          <w:fldChar w:fldCharType="end"/>
        </w:r>
      </w:hyperlink>
    </w:p>
    <w:p w:rsidR="00C33E4D" w:rsidRDefault="00CB5D26">
      <w:pPr>
        <w:pStyle w:val="Obsah4"/>
        <w:rPr>
          <w:rFonts w:asciiTheme="minorHAnsi" w:eastAsiaTheme="minorEastAsia" w:hAnsiTheme="minorHAnsi" w:cstheme="minorBidi"/>
          <w:b w:val="0"/>
          <w:noProof/>
          <w:sz w:val="22"/>
          <w:szCs w:val="22"/>
          <w:u w:val="none"/>
        </w:rPr>
      </w:pPr>
      <w:hyperlink w:anchor="_Toc464567257" w:history="1">
        <w:r w:rsidR="00C33E4D" w:rsidRPr="00EB02CE">
          <w:rPr>
            <w:rStyle w:val="Hypertextovodkaz"/>
            <w:noProof/>
          </w:rPr>
          <w:t>5.</w:t>
        </w:r>
        <w:r w:rsidR="00C33E4D">
          <w:rPr>
            <w:rFonts w:asciiTheme="minorHAnsi" w:eastAsiaTheme="minorEastAsia" w:hAnsiTheme="minorHAnsi" w:cstheme="minorBidi"/>
            <w:b w:val="0"/>
            <w:noProof/>
            <w:sz w:val="22"/>
            <w:szCs w:val="22"/>
            <w:u w:val="none"/>
          </w:rPr>
          <w:tab/>
        </w:r>
        <w:r w:rsidR="00C33E4D" w:rsidRPr="00EB02CE">
          <w:rPr>
            <w:rStyle w:val="Hypertextovodkaz"/>
            <w:noProof/>
          </w:rPr>
          <w:t>Z praxe památkové péče</w:t>
        </w:r>
        <w:r w:rsidR="00C33E4D">
          <w:rPr>
            <w:noProof/>
            <w:webHidden/>
          </w:rPr>
          <w:tab/>
        </w:r>
        <w:r w:rsidR="00C33E4D">
          <w:rPr>
            <w:noProof/>
            <w:webHidden/>
          </w:rPr>
          <w:fldChar w:fldCharType="begin"/>
        </w:r>
        <w:r w:rsidR="00C33E4D">
          <w:rPr>
            <w:noProof/>
            <w:webHidden/>
          </w:rPr>
          <w:instrText xml:space="preserve"> PAGEREF _Toc464567257 \h </w:instrText>
        </w:r>
        <w:r w:rsidR="00C33E4D">
          <w:rPr>
            <w:noProof/>
            <w:webHidden/>
          </w:rPr>
        </w:r>
        <w:r w:rsidR="00C33E4D">
          <w:rPr>
            <w:noProof/>
            <w:webHidden/>
          </w:rPr>
          <w:fldChar w:fldCharType="separate"/>
        </w:r>
        <w:r w:rsidR="00C33E4D">
          <w:rPr>
            <w:noProof/>
            <w:webHidden/>
          </w:rPr>
          <w:t>5</w:t>
        </w:r>
        <w:r w:rsidR="00C33E4D">
          <w:rPr>
            <w:noProof/>
            <w:webHidden/>
          </w:rPr>
          <w:fldChar w:fldCharType="end"/>
        </w:r>
      </w:hyperlink>
    </w:p>
    <w:p w:rsidR="00C33E4D" w:rsidRDefault="00CB5D26">
      <w:pPr>
        <w:pStyle w:val="Obsah4"/>
        <w:rPr>
          <w:rFonts w:asciiTheme="minorHAnsi" w:eastAsiaTheme="minorEastAsia" w:hAnsiTheme="minorHAnsi" w:cstheme="minorBidi"/>
          <w:b w:val="0"/>
          <w:noProof/>
          <w:sz w:val="22"/>
          <w:szCs w:val="22"/>
          <w:u w:val="none"/>
        </w:rPr>
      </w:pPr>
      <w:hyperlink w:anchor="_Toc464567258" w:history="1">
        <w:r w:rsidR="00C33E4D" w:rsidRPr="00EB02CE">
          <w:rPr>
            <w:rStyle w:val="Hypertextovodkaz"/>
            <w:noProof/>
          </w:rPr>
          <w:t>6.</w:t>
        </w:r>
        <w:r w:rsidR="00C33E4D">
          <w:rPr>
            <w:rFonts w:asciiTheme="minorHAnsi" w:eastAsiaTheme="minorEastAsia" w:hAnsiTheme="minorHAnsi" w:cstheme="minorBidi"/>
            <w:b w:val="0"/>
            <w:noProof/>
            <w:sz w:val="22"/>
            <w:szCs w:val="22"/>
            <w:u w:val="none"/>
          </w:rPr>
          <w:tab/>
        </w:r>
        <w:r w:rsidR="00C33E4D" w:rsidRPr="00EB02CE">
          <w:rPr>
            <w:rStyle w:val="Hypertextovodkaz"/>
            <w:noProof/>
          </w:rPr>
          <w:t>Literatura a metodické materiály na úseku památkové péče</w:t>
        </w:r>
        <w:r w:rsidR="00C33E4D">
          <w:rPr>
            <w:noProof/>
            <w:webHidden/>
          </w:rPr>
          <w:tab/>
        </w:r>
        <w:r w:rsidR="00C33E4D">
          <w:rPr>
            <w:noProof/>
            <w:webHidden/>
          </w:rPr>
          <w:fldChar w:fldCharType="begin"/>
        </w:r>
        <w:r w:rsidR="00C33E4D">
          <w:rPr>
            <w:noProof/>
            <w:webHidden/>
          </w:rPr>
          <w:instrText xml:space="preserve"> PAGEREF _Toc464567258 \h </w:instrText>
        </w:r>
        <w:r w:rsidR="00C33E4D">
          <w:rPr>
            <w:noProof/>
            <w:webHidden/>
          </w:rPr>
        </w:r>
        <w:r w:rsidR="00C33E4D">
          <w:rPr>
            <w:noProof/>
            <w:webHidden/>
          </w:rPr>
          <w:fldChar w:fldCharType="separate"/>
        </w:r>
        <w:r w:rsidR="00C33E4D">
          <w:rPr>
            <w:noProof/>
            <w:webHidden/>
          </w:rPr>
          <w:t>6</w:t>
        </w:r>
        <w:r w:rsidR="00C33E4D">
          <w:rPr>
            <w:noProof/>
            <w:webHidden/>
          </w:rPr>
          <w:fldChar w:fldCharType="end"/>
        </w:r>
      </w:hyperlink>
    </w:p>
    <w:p w:rsidR="00C33E4D" w:rsidRDefault="00C33E4D" w:rsidP="00C33E4D">
      <w:pPr>
        <w:jc w:val="both"/>
        <w:rPr>
          <w:szCs w:val="24"/>
        </w:rPr>
      </w:pPr>
      <w:r w:rsidRPr="00BB588A">
        <w:rPr>
          <w:szCs w:val="24"/>
        </w:rPr>
        <w:fldChar w:fldCharType="end"/>
      </w:r>
    </w:p>
    <w:p w:rsidR="00346318" w:rsidRPr="00C33E4D" w:rsidRDefault="00185BC6" w:rsidP="00C33E4D">
      <w:pPr>
        <w:pStyle w:val="Nadpis4"/>
        <w:rPr>
          <w:szCs w:val="24"/>
        </w:rPr>
      </w:pPr>
      <w:bookmarkStart w:id="0" w:name="_Toc464567253"/>
      <w:r w:rsidRPr="00C33E4D">
        <w:rPr>
          <w:szCs w:val="24"/>
        </w:rPr>
        <w:t>K</w:t>
      </w:r>
      <w:r w:rsidR="00346318" w:rsidRPr="00C33E4D">
        <w:rPr>
          <w:szCs w:val="24"/>
        </w:rPr>
        <w:t>ulturní památka</w:t>
      </w:r>
      <w:bookmarkEnd w:id="0"/>
    </w:p>
    <w:p w:rsidR="002F771E" w:rsidRPr="007031C2" w:rsidRDefault="00B47DB9" w:rsidP="00346318">
      <w:pPr>
        <w:spacing w:after="200" w:line="240" w:lineRule="auto"/>
        <w:jc w:val="both"/>
      </w:pPr>
      <w:r w:rsidRPr="007031C2">
        <w:t>K provedení úpravy</w:t>
      </w:r>
      <w:r w:rsidR="00F127D1" w:rsidRPr="007031C2">
        <w:t xml:space="preserve"> (kácení)</w:t>
      </w:r>
      <w:r w:rsidR="000334AE" w:rsidRPr="007031C2">
        <w:t xml:space="preserve"> dřevin na</w:t>
      </w:r>
      <w:r w:rsidRPr="007031C2">
        <w:t> nemovi</w:t>
      </w:r>
      <w:r w:rsidR="000334AE" w:rsidRPr="007031C2">
        <w:t xml:space="preserve">té kulturní památce je vlastník povinen vyžádat si podle § 14 odst. 1 zákona č. 20/1987 Sb., o státní památkové péči, </w:t>
      </w:r>
      <w:r w:rsidRPr="007031C2">
        <w:t>závazné stanovisko. Úpravu</w:t>
      </w:r>
      <w:r w:rsidR="00F127D1" w:rsidRPr="007031C2">
        <w:t xml:space="preserve"> (kácení)</w:t>
      </w:r>
      <w:r w:rsidRPr="007031C2">
        <w:t xml:space="preserve"> dřevin na pozemku, který je kulturní památkou, l</w:t>
      </w:r>
      <w:r w:rsidR="00B20B44" w:rsidRPr="007031C2">
        <w:t xml:space="preserve">ze podřadit pod pojem </w:t>
      </w:r>
      <w:r w:rsidR="00B20B44" w:rsidRPr="00346318">
        <w:rPr>
          <w:b/>
        </w:rPr>
        <w:t>obnova kulturní památky</w:t>
      </w:r>
      <w:r w:rsidR="00B20B44" w:rsidRPr="007031C2">
        <w:t xml:space="preserve"> </w:t>
      </w:r>
    </w:p>
    <w:p w:rsidR="002F771E" w:rsidRPr="007031C2" w:rsidRDefault="002F771E" w:rsidP="00C35961">
      <w:pPr>
        <w:spacing w:after="200" w:line="240" w:lineRule="auto"/>
        <w:jc w:val="both"/>
      </w:pPr>
    </w:p>
    <w:p w:rsidR="00B47DB9" w:rsidRPr="007031C2" w:rsidRDefault="002F771E" w:rsidP="00F970C7">
      <w:pPr>
        <w:jc w:val="both"/>
      </w:pPr>
      <w:r w:rsidRPr="007031C2">
        <w:t xml:space="preserve">§ 14 odst. 1 zákona o státní památkové péči pak předpokládá, že vlastník kulturní památky je povinen si vyžádat závazné stanovisko mimo jiné k udržovacím pracím na kulturní památce. S ohledem na možnou varietu podoby i charakteru kulturních památek, která je zmíněna v základním náznaku v předchozím odstavci, pak dále zákon nedefinuje, co je údržbou kulturní památky, neboť právě rozdílný charakter kulturních památek (od individuální věci movité či nemovité, přes soubory věcí movitých či nemovitých až po soubory věcí movitých a nemovitých, kdy každá z těchto variant může být jednou a zároveň jedinečnou kulturní památkou) vylučuje obecně tento pojem definovat. Obsah pojmu údržba kulturní památky je tak třeba odvozovat od charakteru každé jednotlivé kulturní památky. Je-li tedy, jako v tomto případě, kulturní památkou pozemek, který má jako kulturní památka vlastnosti parku se vzrostlými stromy, lze podle názoru </w:t>
      </w:r>
      <w:r w:rsidRPr="00F970C7">
        <w:t>žalovaného</w:t>
      </w:r>
      <w:r w:rsidRPr="007031C2">
        <w:t xml:space="preserve"> v tomto případě dospět bez složitého uvažování k tomu, že úpravy trvalých porostů a popřípadě jejich kácení, pokud například svým stavem ohrožují život či zdraví osob ne</w:t>
      </w:r>
      <w:r w:rsidR="00F970C7">
        <w:t>bo zvířat, nelze hodnotit jinak</w:t>
      </w:r>
      <w:r w:rsidRPr="007031C2">
        <w:t xml:space="preserve"> než jako udržovací práce na dané kulturní památce, jejíž základní kulturně historickou vlastností (což bývá u parků pravidlem) je výskyt trvalých porostů a potřeba jejich ošetření popř. kácení, je-li to z důvodů zdravotních nebo z jiných zájmů státní památkové péče nutné (např. vykácení kompozičně nevhodných náletových dřevin, což ovšem není předmětem tohoto řízení), aby si takový statek zachoval své kulturně historické vlastnosti (tj. vlastnost být člověkem regulovaným parkem).</w:t>
      </w:r>
      <w:r w:rsidR="00F970C7">
        <w:t xml:space="preserve"> </w:t>
      </w:r>
      <w:r w:rsidRPr="007031C2">
        <w:t xml:space="preserve">Tento závěr byl potvrzen i v rámci soudního přezkumu </w:t>
      </w:r>
      <w:r w:rsidR="00B20B44" w:rsidRPr="007031C2">
        <w:t>(</w:t>
      </w:r>
      <w:r w:rsidR="00F05198" w:rsidRPr="007031C2">
        <w:t>viz.</w:t>
      </w:r>
      <w:r w:rsidR="00BD2AC7">
        <w:t xml:space="preserve"> </w:t>
      </w:r>
      <w:proofErr w:type="gramStart"/>
      <w:r w:rsidR="00BD2AC7">
        <w:t>např.</w:t>
      </w:r>
      <w:proofErr w:type="gramEnd"/>
      <w:r w:rsidR="00F05198" w:rsidRPr="007031C2">
        <w:t xml:space="preserve"> </w:t>
      </w:r>
      <w:r w:rsidR="00B47DB9" w:rsidRPr="007031C2">
        <w:t xml:space="preserve">rozsudek Městského soudu v Praze </w:t>
      </w:r>
      <w:proofErr w:type="spellStart"/>
      <w:r w:rsidR="00B47DB9" w:rsidRPr="007031C2">
        <w:t>sp</w:t>
      </w:r>
      <w:proofErr w:type="spellEnd"/>
      <w:r w:rsidR="00B47DB9" w:rsidRPr="007031C2">
        <w:t>. zn. 11 Ca 259/2007 - 99 z 18. 6. 2009,</w:t>
      </w:r>
      <w:r w:rsidR="00F05198" w:rsidRPr="007031C2">
        <w:t xml:space="preserve"> </w:t>
      </w:r>
      <w:r w:rsidRPr="007031C2">
        <w:t xml:space="preserve">kdy předmětem žaloby bylo tvrzení žalobce, že </w:t>
      </w:r>
      <w:r w:rsidR="00D645E6" w:rsidRPr="00BD2AC7">
        <w:t xml:space="preserve">k posouzení otázky </w:t>
      </w:r>
      <w:r w:rsidR="00F05198" w:rsidRPr="00BD2AC7">
        <w:t xml:space="preserve">pokácení 72 kusů dřevin </w:t>
      </w:r>
      <w:r w:rsidR="00B47DB9" w:rsidRPr="00BD2AC7">
        <w:t>na kulturní památce</w:t>
      </w:r>
      <w:r w:rsidR="00D645E6" w:rsidRPr="00BD2AC7">
        <w:t xml:space="preserve"> – historickém parku není vůbec orgán památkové péče příslušný a jediným </w:t>
      </w:r>
      <w:r w:rsidR="00D645E6" w:rsidRPr="00BD2AC7">
        <w:lastRenderedPageBreak/>
        <w:t>příslušným orgánem je orgán ochrany přírody</w:t>
      </w:r>
      <w:r w:rsidR="00B47DB9" w:rsidRPr="00BD2AC7">
        <w:t xml:space="preserve">, </w:t>
      </w:r>
      <w:r w:rsidR="00B47DB9" w:rsidRPr="00346318">
        <w:rPr>
          <w:u w:val="single"/>
        </w:rPr>
        <w:t xml:space="preserve">soud </w:t>
      </w:r>
      <w:r w:rsidR="00D645E6" w:rsidRPr="00346318">
        <w:rPr>
          <w:u w:val="single"/>
        </w:rPr>
        <w:t xml:space="preserve">však </w:t>
      </w:r>
      <w:r w:rsidR="00B47DB9" w:rsidRPr="00346318">
        <w:rPr>
          <w:u w:val="single"/>
        </w:rPr>
        <w:t>neshledal, že by zde orgánu státní památkové péče chybělo zmocnění závazné stanovisko vydat</w:t>
      </w:r>
      <w:r w:rsidR="004D1F16" w:rsidRPr="00BD2AC7">
        <w:t>)</w:t>
      </w:r>
      <w:r w:rsidR="00B47DB9" w:rsidRPr="00BD2AC7">
        <w:t>.</w:t>
      </w:r>
    </w:p>
    <w:p w:rsidR="00346318" w:rsidRPr="00C33E4D" w:rsidRDefault="00346318" w:rsidP="00C33E4D">
      <w:pPr>
        <w:pStyle w:val="Nadpis4"/>
        <w:rPr>
          <w:szCs w:val="24"/>
        </w:rPr>
      </w:pPr>
      <w:bookmarkStart w:id="1" w:name="_Toc464567254"/>
      <w:r w:rsidRPr="00C33E4D">
        <w:rPr>
          <w:szCs w:val="24"/>
        </w:rPr>
        <w:t>Nemovitost v památkových rezervacích a památkových zónách</w:t>
      </w:r>
      <w:bookmarkEnd w:id="1"/>
    </w:p>
    <w:p w:rsidR="00D645E6" w:rsidRPr="007031C2" w:rsidRDefault="000334AE" w:rsidP="00C35961">
      <w:pPr>
        <w:widowControl w:val="0"/>
        <w:autoSpaceDE w:val="0"/>
        <w:autoSpaceDN w:val="0"/>
        <w:adjustRightInd w:val="0"/>
        <w:spacing w:line="240" w:lineRule="auto"/>
        <w:jc w:val="both"/>
        <w:rPr>
          <w:rFonts w:cs="Times New Roman"/>
          <w:szCs w:val="24"/>
        </w:rPr>
      </w:pPr>
      <w:r w:rsidRPr="007031C2">
        <w:rPr>
          <w:rFonts w:cs="Times New Roman"/>
          <w:szCs w:val="24"/>
        </w:rPr>
        <w:t>P</w:t>
      </w:r>
      <w:r w:rsidR="00E65933" w:rsidRPr="007031C2">
        <w:rPr>
          <w:rFonts w:cs="Times New Roman"/>
          <w:szCs w:val="24"/>
        </w:rPr>
        <w:t>ovinnost</w:t>
      </w:r>
      <w:r w:rsidRPr="007031C2">
        <w:rPr>
          <w:rFonts w:cs="Times New Roman"/>
          <w:szCs w:val="24"/>
        </w:rPr>
        <w:t xml:space="preserve"> </w:t>
      </w:r>
      <w:r w:rsidR="001D2CFB" w:rsidRPr="007031C2">
        <w:rPr>
          <w:rFonts w:cs="Times New Roman"/>
          <w:szCs w:val="24"/>
        </w:rPr>
        <w:t xml:space="preserve">(pro vlastníka, správce, uživatele) </w:t>
      </w:r>
      <w:r w:rsidR="000E4D9B" w:rsidRPr="007031C2">
        <w:rPr>
          <w:rFonts w:cs="Times New Roman"/>
          <w:szCs w:val="24"/>
        </w:rPr>
        <w:t xml:space="preserve">vyžádat si závazné stanovisko orgánu státní památkové péče ke kácení </w:t>
      </w:r>
      <w:r w:rsidR="00D645E6" w:rsidRPr="007031C2">
        <w:rPr>
          <w:rFonts w:cs="Times New Roman"/>
          <w:szCs w:val="24"/>
        </w:rPr>
        <w:t xml:space="preserve">a výsadbě </w:t>
      </w:r>
      <w:r w:rsidR="000E4D9B" w:rsidRPr="007031C2">
        <w:rPr>
          <w:rFonts w:cs="Times New Roman"/>
          <w:szCs w:val="24"/>
        </w:rPr>
        <w:t>dřevin</w:t>
      </w:r>
      <w:r w:rsidRPr="007031C2">
        <w:rPr>
          <w:rFonts w:cs="Times New Roman"/>
          <w:szCs w:val="24"/>
        </w:rPr>
        <w:t xml:space="preserve"> dále platí </w:t>
      </w:r>
      <w:r w:rsidR="000E4D9B" w:rsidRPr="007031C2">
        <w:rPr>
          <w:rFonts w:cs="Times New Roman"/>
          <w:szCs w:val="24"/>
        </w:rPr>
        <w:t>u nemovitostí, které nejsou kulturními památkami, ale nacházejí se v památkových rezervacích a zónách</w:t>
      </w:r>
      <w:r w:rsidR="00F05198" w:rsidRPr="007031C2">
        <w:rPr>
          <w:rFonts w:cs="Times New Roman"/>
          <w:szCs w:val="24"/>
        </w:rPr>
        <w:t xml:space="preserve">. </w:t>
      </w:r>
    </w:p>
    <w:p w:rsidR="00D645E6" w:rsidRPr="007031C2" w:rsidRDefault="00D645E6" w:rsidP="00C35961">
      <w:pPr>
        <w:widowControl w:val="0"/>
        <w:autoSpaceDE w:val="0"/>
        <w:autoSpaceDN w:val="0"/>
        <w:adjustRightInd w:val="0"/>
        <w:spacing w:line="240" w:lineRule="auto"/>
        <w:jc w:val="both"/>
        <w:rPr>
          <w:rFonts w:cs="Times New Roman"/>
          <w:szCs w:val="24"/>
        </w:rPr>
      </w:pPr>
    </w:p>
    <w:p w:rsidR="001D2CFB" w:rsidRPr="007031C2" w:rsidRDefault="00D645E6" w:rsidP="00C35961">
      <w:pPr>
        <w:widowControl w:val="0"/>
        <w:autoSpaceDE w:val="0"/>
        <w:autoSpaceDN w:val="0"/>
        <w:adjustRightInd w:val="0"/>
        <w:spacing w:line="240" w:lineRule="auto"/>
        <w:jc w:val="both"/>
        <w:rPr>
          <w:rFonts w:cs="Times New Roman"/>
          <w:szCs w:val="24"/>
        </w:rPr>
      </w:pPr>
      <w:r w:rsidRPr="007031C2">
        <w:rPr>
          <w:rFonts w:cs="Times New Roman"/>
          <w:szCs w:val="24"/>
        </w:rPr>
        <w:t>V</w:t>
      </w:r>
      <w:r w:rsidR="000334AE" w:rsidRPr="007031C2">
        <w:rPr>
          <w:rFonts w:cs="Times New Roman"/>
          <w:szCs w:val="24"/>
        </w:rPr>
        <w:t xml:space="preserve"> ustanovení </w:t>
      </w:r>
      <w:r w:rsidR="0013260A" w:rsidRPr="007031C2">
        <w:rPr>
          <w:rFonts w:cs="Times New Roman"/>
          <w:szCs w:val="24"/>
        </w:rPr>
        <w:t xml:space="preserve">§ 6a </w:t>
      </w:r>
      <w:r w:rsidR="00E811F1" w:rsidRPr="007031C2">
        <w:rPr>
          <w:rFonts w:cs="Times New Roman"/>
          <w:szCs w:val="24"/>
        </w:rPr>
        <w:t xml:space="preserve">odst. 1 </w:t>
      </w:r>
      <w:r w:rsidR="000334AE" w:rsidRPr="007031C2">
        <w:rPr>
          <w:rFonts w:cs="Times New Roman"/>
          <w:szCs w:val="24"/>
        </w:rPr>
        <w:t xml:space="preserve">zákona o státní památkové péči </w:t>
      </w:r>
      <w:r w:rsidRPr="007031C2">
        <w:rPr>
          <w:rFonts w:cs="Times New Roman"/>
          <w:szCs w:val="24"/>
        </w:rPr>
        <w:t xml:space="preserve">je možná pro některé poněkud skrytě, ale plně v souladu s legislativní technikou zavedena legislativní zkratka „úprava dřevin“. Podle tohoto ustanovení se úpravou dřevin rozumí </w:t>
      </w:r>
      <w:r w:rsidRPr="007031C2">
        <w:rPr>
          <w:rFonts w:cs="Times New Roman"/>
          <w:bCs/>
          <w:szCs w:val="24"/>
        </w:rPr>
        <w:t>„</w:t>
      </w:r>
      <w:r w:rsidR="0013260A" w:rsidRPr="00346318">
        <w:rPr>
          <w:rFonts w:cs="Times New Roman"/>
          <w:b/>
          <w:i/>
          <w:szCs w:val="24"/>
        </w:rPr>
        <w:t>výsadb</w:t>
      </w:r>
      <w:r w:rsidRPr="00346318">
        <w:rPr>
          <w:rFonts w:cs="Times New Roman"/>
          <w:b/>
          <w:i/>
          <w:szCs w:val="24"/>
        </w:rPr>
        <w:t>a</w:t>
      </w:r>
      <w:r w:rsidR="0013260A" w:rsidRPr="00346318">
        <w:rPr>
          <w:rFonts w:cs="Times New Roman"/>
          <w:b/>
          <w:i/>
          <w:szCs w:val="24"/>
        </w:rPr>
        <w:t xml:space="preserve"> a kácení dřevin na veřejných prostranstvích</w:t>
      </w:r>
      <w:r w:rsidRPr="007031C2">
        <w:rPr>
          <w:rFonts w:cs="Times New Roman"/>
          <w:i/>
          <w:szCs w:val="24"/>
        </w:rPr>
        <w:t>“.</w:t>
      </w:r>
      <w:r w:rsidRPr="007031C2" w:rsidDel="00D645E6">
        <w:rPr>
          <w:rFonts w:cs="Times New Roman"/>
          <w:i/>
          <w:szCs w:val="24"/>
        </w:rPr>
        <w:t xml:space="preserve"> </w:t>
      </w:r>
    </w:p>
    <w:p w:rsidR="007031C2" w:rsidRDefault="007031C2" w:rsidP="00C35961">
      <w:pPr>
        <w:widowControl w:val="0"/>
        <w:autoSpaceDE w:val="0"/>
        <w:autoSpaceDN w:val="0"/>
        <w:adjustRightInd w:val="0"/>
        <w:spacing w:line="240" w:lineRule="auto"/>
        <w:jc w:val="both"/>
        <w:rPr>
          <w:rFonts w:cs="Times New Roman"/>
          <w:szCs w:val="24"/>
        </w:rPr>
      </w:pPr>
    </w:p>
    <w:p w:rsidR="00D645E6" w:rsidRPr="007031C2" w:rsidRDefault="00D645E6" w:rsidP="00C35961">
      <w:pPr>
        <w:widowControl w:val="0"/>
        <w:autoSpaceDE w:val="0"/>
        <w:autoSpaceDN w:val="0"/>
        <w:adjustRightInd w:val="0"/>
        <w:spacing w:line="240" w:lineRule="auto"/>
        <w:jc w:val="both"/>
      </w:pPr>
      <w:r w:rsidRPr="007031C2">
        <w:rPr>
          <w:rFonts w:cs="Times New Roman"/>
          <w:szCs w:val="24"/>
        </w:rPr>
        <w:t xml:space="preserve">Pojem veřejná prostranství je definován v zákoně č. 128/2000 Sb., o obcích, v § 34. </w:t>
      </w:r>
      <w:r w:rsidRPr="007031C2">
        <w:rPr>
          <w:rFonts w:cs="Times New Roman"/>
          <w:i/>
          <w:szCs w:val="24"/>
        </w:rPr>
        <w:t>„Veřejnými prostranstvími jsou všechna náměstí, ulice, tržiště, chodníky, veřejná zeleň, parky a další prostory přístupné každému bez omezení, tedy sloužící obecnému užívání, a to bez ohledu na vlastnictví k tomuto prostoru“</w:t>
      </w:r>
      <w:r w:rsidRPr="007031C2">
        <w:rPr>
          <w:rFonts w:cs="Times New Roman"/>
          <w:szCs w:val="24"/>
        </w:rPr>
        <w:t>.</w:t>
      </w:r>
    </w:p>
    <w:p w:rsidR="00D645E6" w:rsidRPr="007031C2" w:rsidRDefault="00D645E6" w:rsidP="00C35961">
      <w:pPr>
        <w:widowControl w:val="0"/>
        <w:autoSpaceDE w:val="0"/>
        <w:autoSpaceDN w:val="0"/>
        <w:adjustRightInd w:val="0"/>
        <w:spacing w:line="240" w:lineRule="auto"/>
        <w:jc w:val="both"/>
      </w:pPr>
    </w:p>
    <w:p w:rsidR="001D2CFB" w:rsidRDefault="00D645E6" w:rsidP="00C35961">
      <w:pPr>
        <w:widowControl w:val="0"/>
        <w:autoSpaceDE w:val="0"/>
        <w:autoSpaceDN w:val="0"/>
        <w:adjustRightInd w:val="0"/>
        <w:spacing w:line="240" w:lineRule="auto"/>
        <w:jc w:val="both"/>
        <w:rPr>
          <w:rFonts w:cs="Times New Roman"/>
          <w:szCs w:val="24"/>
        </w:rPr>
      </w:pPr>
      <w:r w:rsidRPr="007031C2">
        <w:t xml:space="preserve">Zde je tedy třeba shrnout, že </w:t>
      </w:r>
      <w:r w:rsidR="00B47DB9" w:rsidRPr="007031C2">
        <w:t xml:space="preserve">povinnost </w:t>
      </w:r>
      <w:r w:rsidR="00E65933" w:rsidRPr="007031C2">
        <w:t>(</w:t>
      </w:r>
      <w:r w:rsidR="001D2CFB" w:rsidRPr="007031C2">
        <w:t xml:space="preserve">vyžádat si závazné stanovisko podle § 14 odst. 2 zákona o státní památkové péči) </w:t>
      </w:r>
      <w:r w:rsidR="00B47DB9" w:rsidRPr="007031C2">
        <w:t>v památkově chráněných území platí pouze v případě</w:t>
      </w:r>
      <w:r w:rsidR="00F96188" w:rsidRPr="007031C2">
        <w:t>, že dotčené dřevin</w:t>
      </w:r>
      <w:r w:rsidR="00B47DB9" w:rsidRPr="007031C2">
        <w:t>y rostou na veřejném prostranství</w:t>
      </w:r>
      <w:r w:rsidRPr="007031C2">
        <w:t xml:space="preserve"> a je předpokládána pouze jejich výsadba nebo kácení</w:t>
      </w:r>
      <w:r w:rsidR="00B47DB9" w:rsidRPr="007031C2">
        <w:t>.</w:t>
      </w:r>
      <w:r w:rsidR="00B75FBE" w:rsidRPr="007031C2">
        <w:rPr>
          <w:rFonts w:cs="Times New Roman"/>
          <w:szCs w:val="24"/>
        </w:rPr>
        <w:t xml:space="preserve"> </w:t>
      </w:r>
      <w:r w:rsidRPr="007031C2">
        <w:rPr>
          <w:rFonts w:cs="Times New Roman"/>
          <w:szCs w:val="24"/>
        </w:rPr>
        <w:t>Další zásahy, byť mohou být v obecném slova smyslu vnímány jako „úprava dřevin“ v památkově chráněných územích již regulaci dle zákona o státní památkové péči nepodléhají a závazného stanoviska podle § 14 odst. 2 není třeba.</w:t>
      </w:r>
    </w:p>
    <w:p w:rsidR="00B47DB9" w:rsidRPr="00C33E4D" w:rsidRDefault="00346318" w:rsidP="00C33E4D">
      <w:pPr>
        <w:pStyle w:val="Nadpis4"/>
        <w:rPr>
          <w:szCs w:val="24"/>
        </w:rPr>
      </w:pPr>
      <w:bookmarkStart w:id="2" w:name="_Toc464567255"/>
      <w:r w:rsidRPr="00C33E4D">
        <w:rPr>
          <w:szCs w:val="24"/>
        </w:rPr>
        <w:t>Regulace na úseku ochrany životního prostředí</w:t>
      </w:r>
      <w:bookmarkEnd w:id="2"/>
    </w:p>
    <w:p w:rsidR="00DA502F" w:rsidRPr="007031C2" w:rsidRDefault="00DA502F" w:rsidP="00346318">
      <w:pPr>
        <w:widowControl w:val="0"/>
        <w:autoSpaceDE w:val="0"/>
        <w:autoSpaceDN w:val="0"/>
        <w:adjustRightInd w:val="0"/>
        <w:spacing w:line="240" w:lineRule="auto"/>
        <w:jc w:val="both"/>
        <w:rPr>
          <w:rFonts w:cs="Times New Roman"/>
          <w:szCs w:val="24"/>
        </w:rPr>
      </w:pPr>
      <w:r w:rsidRPr="007031C2">
        <w:rPr>
          <w:rFonts w:cs="Times New Roman"/>
          <w:szCs w:val="24"/>
        </w:rPr>
        <w:t>Na úseku životníh</w:t>
      </w:r>
      <w:r w:rsidR="00F970C7">
        <w:rPr>
          <w:rFonts w:cs="Times New Roman"/>
          <w:szCs w:val="24"/>
        </w:rPr>
        <w:t>o prostředí je tato problematika</w:t>
      </w:r>
      <w:r w:rsidRPr="007031C2">
        <w:rPr>
          <w:rFonts w:cs="Times New Roman"/>
          <w:szCs w:val="24"/>
        </w:rPr>
        <w:t xml:space="preserve"> řešena </w:t>
      </w:r>
      <w:r w:rsidR="008B378F" w:rsidRPr="007031C2">
        <w:rPr>
          <w:rFonts w:cs="Times New Roman"/>
          <w:szCs w:val="24"/>
        </w:rPr>
        <w:t>zejména v § 8 zákona č. 114/1992 Sb., o ochraně přírody a krajiny, v platném znění.</w:t>
      </w:r>
    </w:p>
    <w:p w:rsidR="00DA502F" w:rsidRPr="007031C2" w:rsidRDefault="00DA502F" w:rsidP="00C35961">
      <w:pPr>
        <w:widowControl w:val="0"/>
        <w:autoSpaceDE w:val="0"/>
        <w:autoSpaceDN w:val="0"/>
        <w:adjustRightInd w:val="0"/>
        <w:spacing w:line="240" w:lineRule="auto"/>
        <w:rPr>
          <w:rFonts w:cs="Times New Roman"/>
          <w:szCs w:val="24"/>
        </w:rPr>
      </w:pPr>
    </w:p>
    <w:p w:rsidR="008E1DC5" w:rsidRPr="007031C2" w:rsidRDefault="00E65933" w:rsidP="00C35961">
      <w:pPr>
        <w:widowControl w:val="0"/>
        <w:autoSpaceDE w:val="0"/>
        <w:autoSpaceDN w:val="0"/>
        <w:adjustRightInd w:val="0"/>
        <w:spacing w:line="240" w:lineRule="auto"/>
        <w:jc w:val="both"/>
        <w:rPr>
          <w:rFonts w:cs="Times New Roman"/>
          <w:szCs w:val="24"/>
        </w:rPr>
      </w:pPr>
      <w:r w:rsidRPr="007031C2">
        <w:rPr>
          <w:rFonts w:cs="Times New Roman"/>
          <w:szCs w:val="24"/>
        </w:rPr>
        <w:t xml:space="preserve">Povinnost vyžádat si závazné stanovisko ke kácení dřevin u orgánu ochrany přírody je zakotvena v § 8 odst. 1 zákona </w:t>
      </w:r>
      <w:r w:rsidRPr="007031C2">
        <w:rPr>
          <w:rFonts w:cs="Times New Roman"/>
          <w:bCs/>
          <w:szCs w:val="24"/>
        </w:rPr>
        <w:t>o ochraně přírody a krajiny</w:t>
      </w:r>
      <w:r w:rsidRPr="007031C2">
        <w:rPr>
          <w:rFonts w:cs="Times New Roman"/>
          <w:szCs w:val="24"/>
        </w:rPr>
        <w:t xml:space="preserve">, podle kterého je ke kácení dřevin nezbytné povolení orgánu ochrany přírody. </w:t>
      </w:r>
    </w:p>
    <w:p w:rsidR="00F05198" w:rsidRPr="007031C2" w:rsidRDefault="00F05198" w:rsidP="00C35961">
      <w:pPr>
        <w:widowControl w:val="0"/>
        <w:autoSpaceDE w:val="0"/>
        <w:autoSpaceDN w:val="0"/>
        <w:adjustRightInd w:val="0"/>
        <w:spacing w:line="240" w:lineRule="auto"/>
        <w:jc w:val="both"/>
        <w:rPr>
          <w:rFonts w:cs="Times New Roman"/>
          <w:szCs w:val="24"/>
        </w:rPr>
      </w:pPr>
    </w:p>
    <w:p w:rsidR="008B378F" w:rsidRPr="007031C2" w:rsidRDefault="008B378F" w:rsidP="00C35961">
      <w:pPr>
        <w:widowControl w:val="0"/>
        <w:autoSpaceDE w:val="0"/>
        <w:autoSpaceDN w:val="0"/>
        <w:adjustRightInd w:val="0"/>
        <w:spacing w:line="240" w:lineRule="auto"/>
        <w:jc w:val="both"/>
        <w:rPr>
          <w:rFonts w:cs="Times New Roman"/>
          <w:szCs w:val="24"/>
        </w:rPr>
      </w:pPr>
      <w:r w:rsidRPr="00964859">
        <w:rPr>
          <w:rFonts w:cs="Times New Roman"/>
          <w:szCs w:val="24"/>
        </w:rPr>
        <w:t>Z hlediska výkladových problémů je třeba zmínit zejména otázk</w:t>
      </w:r>
      <w:r w:rsidR="00964859" w:rsidRPr="00964859">
        <w:rPr>
          <w:rFonts w:cs="Times New Roman"/>
          <w:szCs w:val="24"/>
        </w:rPr>
        <w:t>u</w:t>
      </w:r>
      <w:r w:rsidRPr="00964859">
        <w:rPr>
          <w:rFonts w:cs="Times New Roman"/>
          <w:szCs w:val="24"/>
        </w:rPr>
        <w:t xml:space="preserve"> výjim</w:t>
      </w:r>
      <w:r w:rsidR="00964859" w:rsidRPr="00964859">
        <w:rPr>
          <w:rFonts w:cs="Times New Roman"/>
          <w:szCs w:val="24"/>
        </w:rPr>
        <w:t>ek</w:t>
      </w:r>
      <w:r w:rsidRPr="00964859">
        <w:rPr>
          <w:rFonts w:cs="Times New Roman"/>
          <w:szCs w:val="24"/>
        </w:rPr>
        <w:t xml:space="preserve"> z této povinnosti</w:t>
      </w:r>
      <w:r w:rsidR="00964859" w:rsidRPr="00964859">
        <w:rPr>
          <w:rFonts w:cs="Times New Roman"/>
          <w:szCs w:val="24"/>
        </w:rPr>
        <w:t>.</w:t>
      </w:r>
      <w:r w:rsidR="00592425" w:rsidRPr="00964859">
        <w:rPr>
          <w:rFonts w:cs="Times New Roman"/>
          <w:szCs w:val="24"/>
        </w:rPr>
        <w:t xml:space="preserve"> Jednu z těchto výjimek popisuje odstavec druhý paragrafu 8.</w:t>
      </w:r>
      <w:r w:rsidRPr="007031C2">
        <w:rPr>
          <w:rFonts w:cs="Times New Roman"/>
          <w:szCs w:val="24"/>
        </w:rPr>
        <w:t xml:space="preserve"> </w:t>
      </w:r>
    </w:p>
    <w:p w:rsidR="008B378F" w:rsidRPr="007031C2" w:rsidRDefault="008B378F" w:rsidP="00C35961">
      <w:pPr>
        <w:widowControl w:val="0"/>
        <w:autoSpaceDE w:val="0"/>
        <w:autoSpaceDN w:val="0"/>
        <w:adjustRightInd w:val="0"/>
        <w:spacing w:line="240" w:lineRule="auto"/>
        <w:jc w:val="both"/>
        <w:rPr>
          <w:rFonts w:cs="Times New Roman"/>
          <w:szCs w:val="24"/>
        </w:rPr>
      </w:pPr>
    </w:p>
    <w:p w:rsidR="00592425" w:rsidRPr="007031C2" w:rsidRDefault="00592425" w:rsidP="00592425">
      <w:pPr>
        <w:spacing w:line="240" w:lineRule="auto"/>
        <w:jc w:val="both"/>
        <w:rPr>
          <w:szCs w:val="24"/>
        </w:rPr>
      </w:pPr>
      <w:r w:rsidRPr="007031C2">
        <w:rPr>
          <w:szCs w:val="24"/>
        </w:rPr>
        <w:t xml:space="preserve">K této věci a právě ve vztahu k památkové péči bylo přijato </w:t>
      </w:r>
      <w:r w:rsidRPr="008C189E">
        <w:rPr>
          <w:b/>
          <w:szCs w:val="24"/>
        </w:rPr>
        <w:t>stanovisko Ministerstva životního prostředí, odboru legislativního a odboru péče o krajinu</w:t>
      </w:r>
      <w:r w:rsidRPr="008C189E">
        <w:rPr>
          <w:b/>
          <w:i/>
          <w:szCs w:val="24"/>
        </w:rPr>
        <w:t xml:space="preserve"> </w:t>
      </w:r>
      <w:r w:rsidRPr="008C189E">
        <w:rPr>
          <w:b/>
          <w:szCs w:val="24"/>
        </w:rPr>
        <w:t xml:space="preserve">č. 15, částka Věstníku MŽP 8-9/2008 ve věci </w:t>
      </w:r>
      <w:r w:rsidRPr="008C189E">
        <w:rPr>
          <w:b/>
        </w:rPr>
        <w:t>kácení dřevin rostoucích mimo les a obnova kulturních památek</w:t>
      </w:r>
      <w:r w:rsidRPr="007031C2">
        <w:t>.</w:t>
      </w:r>
    </w:p>
    <w:p w:rsidR="00592425" w:rsidRPr="007031C2" w:rsidRDefault="00592425" w:rsidP="00592425">
      <w:pPr>
        <w:spacing w:line="240" w:lineRule="auto"/>
      </w:pPr>
    </w:p>
    <w:p w:rsidR="00592425" w:rsidRPr="007031C2" w:rsidRDefault="00592425" w:rsidP="00592425">
      <w:pPr>
        <w:spacing w:line="240" w:lineRule="auto"/>
        <w:jc w:val="both"/>
        <w:rPr>
          <w:i/>
        </w:rPr>
      </w:pPr>
      <w:r w:rsidRPr="007031C2">
        <w:tab/>
        <w:t>„</w:t>
      </w:r>
      <w:r w:rsidRPr="007031C2">
        <w:rPr>
          <w:i/>
        </w:rPr>
        <w:t>K provedení kácení dřevin v nemovité kulturní památce v rámci její obnovy je zapotřebí závazné stanovisko k obnově kulturní památky podle zákona o státní památkové péči a zásadně i povolení ke kácení dřevin rostoucích mimo les podle zákona o ochraně přírody a krajiny.</w:t>
      </w:r>
      <w:r w:rsidRPr="007031C2">
        <w:t xml:space="preserve"> </w:t>
      </w:r>
      <w:r w:rsidRPr="007031C2">
        <w:rPr>
          <w:i/>
        </w:rPr>
        <w:t>Zákon č. 114/1992 Sb., o ochraně přírody a krajiny, ve znění pozdějších předpisů (dále jen "zákon o ochraně přírody a krajiny") upravuje postup při kácení dřevin rostoucích mimo les v ustanovení § 8.</w:t>
      </w:r>
      <w:r w:rsidR="007031C2">
        <w:rPr>
          <w:i/>
        </w:rPr>
        <w:t xml:space="preserve"> </w:t>
      </w:r>
      <w:r w:rsidRPr="007031C2">
        <w:rPr>
          <w:i/>
        </w:rPr>
        <w:t xml:space="preserve">Nachází-li se dřevina v nemovité kulturní památce, např. jde o hřbitov, park nebo zahradu, příp. v památkové rezervaci nebo památkové zóně, a </w:t>
      </w:r>
      <w:r w:rsidRPr="007031C2">
        <w:rPr>
          <w:i/>
        </w:rPr>
        <w:lastRenderedPageBreak/>
        <w:t xml:space="preserve">kácení je prováděno za účelem obnovy kulturní památky ve smyslu § 14 zákona č. 20/1987 Sb., o státní památkové péči, ve znění pozdějších předpisů (dále jen „zákon o státní památkové péči“), je k provedení kácení zásadně třeba povolení podle § 8 odst. 1 zákona o ochraně přírody a krajiny. Kompetence k vydání rozhodnutí o povolení kácení je založena zákonem o ochraně přírody a krajiny a kompetentními orgány ochrany přírody k vydání rozhodnutí jsou obecní úřady a v národních parcích správy národních parků. </w:t>
      </w:r>
    </w:p>
    <w:p w:rsidR="00592425" w:rsidRPr="007031C2" w:rsidRDefault="00592425" w:rsidP="00BD2AC7">
      <w:pPr>
        <w:spacing w:line="240" w:lineRule="auto"/>
        <w:ind w:firstLine="708"/>
        <w:jc w:val="both"/>
        <w:rPr>
          <w:i/>
        </w:rPr>
      </w:pPr>
      <w:r w:rsidRPr="007031C2">
        <w:rPr>
          <w:i/>
        </w:rPr>
        <w:t>Primárním účelem zákona o státní památkové péči je pečovat o kulturní památky tak, aby zůstaly zachovány. Z toho důvodu zákon o státní památkové péči vyžaduje k provedení obnovy kulturní památky závazné stanovisko, které vydává orgán státní památkové péče. Povolení ke kácení dřevin rostoucích mimo les vydává rozhodnutím ve věci orgán ochrany přírody. Každý z těchto aktů posuzuje hodnoty dřeviny odlišně v souladu s účelem příslušného zákona a cílem ochrany.</w:t>
      </w:r>
    </w:p>
    <w:p w:rsidR="00592425" w:rsidRPr="00BD2AC7" w:rsidRDefault="00592425" w:rsidP="00592425">
      <w:pPr>
        <w:spacing w:line="240" w:lineRule="auto"/>
        <w:jc w:val="both"/>
      </w:pPr>
      <w:r w:rsidRPr="007031C2">
        <w:rPr>
          <w:i/>
        </w:rPr>
        <w:tab/>
        <w:t>Ze zákona o státní památkové péči nevyplývá zvláštní oprávnění ke kácení dřevin a k provedení kácení je tedy zásadně nutné povolení orgánu ochrany přírody. Na oznámení podle § 8 odst. 2 zákona o ochraně přírody a krajiny lze kácet jen v ostatních případech, které předpokládá zákon o ochraně přírody a krajiny. Jedná se o kácení na oznámení z důvodů pěstebních, tedy jde-li o výchovnou probírku nebo obnovu porostů, nebo z důvodů zdravotních.“</w:t>
      </w:r>
    </w:p>
    <w:p w:rsidR="00592425" w:rsidRPr="007031C2" w:rsidRDefault="00592425" w:rsidP="00C35961">
      <w:pPr>
        <w:widowControl w:val="0"/>
        <w:autoSpaceDE w:val="0"/>
        <w:autoSpaceDN w:val="0"/>
        <w:adjustRightInd w:val="0"/>
        <w:spacing w:line="240" w:lineRule="auto"/>
        <w:jc w:val="both"/>
        <w:rPr>
          <w:rFonts w:cs="Times New Roman"/>
          <w:szCs w:val="24"/>
        </w:rPr>
      </w:pPr>
    </w:p>
    <w:p w:rsidR="00592425" w:rsidRPr="00B06B7B" w:rsidRDefault="00592425" w:rsidP="00B06B7B">
      <w:pPr>
        <w:widowControl w:val="0"/>
        <w:autoSpaceDE w:val="0"/>
        <w:autoSpaceDN w:val="0"/>
        <w:adjustRightInd w:val="0"/>
        <w:spacing w:line="240" w:lineRule="auto"/>
        <w:jc w:val="both"/>
        <w:rPr>
          <w:rFonts w:cs="Times New Roman"/>
          <w:szCs w:val="24"/>
        </w:rPr>
      </w:pPr>
      <w:r w:rsidRPr="007031C2">
        <w:rPr>
          <w:rFonts w:cs="Times New Roman"/>
          <w:szCs w:val="24"/>
        </w:rPr>
        <w:t xml:space="preserve">Další výjimku předpokládá § 8 zákona o ochraně přírody a krajiny v odstavci 3. Provedením tohoto ustanovení se zaobírá </w:t>
      </w:r>
      <w:r w:rsidRPr="008C189E">
        <w:rPr>
          <w:rFonts w:cs="Times New Roman"/>
          <w:b/>
          <w:szCs w:val="24"/>
        </w:rPr>
        <w:t>vyhláška č. 189/2013 Sb., o ochraně dřevin a povolování jejich kácení.</w:t>
      </w:r>
      <w:r w:rsidRPr="007031C2">
        <w:rPr>
          <w:rFonts w:cs="Times New Roman"/>
          <w:szCs w:val="24"/>
        </w:rPr>
        <w:t xml:space="preserve"> Ačkoli jde o známou skutečnost, považujeme za vhodné připomenout, že v</w:t>
      </w:r>
      <w:r w:rsidR="00057F33">
        <w:rPr>
          <w:rFonts w:cs="Times New Roman"/>
          <w:szCs w:val="24"/>
        </w:rPr>
        <w:t xml:space="preserve"> </w:t>
      </w:r>
      <w:r w:rsidRPr="00B06B7B">
        <w:rPr>
          <w:rFonts w:cs="Times New Roman"/>
          <w:szCs w:val="24"/>
        </w:rPr>
        <w:t xml:space="preserve">roce 2014 byla pod </w:t>
      </w:r>
      <w:r w:rsidRPr="00B06B7B">
        <w:rPr>
          <w:rFonts w:cs="Times New Roman"/>
          <w:bCs/>
          <w:szCs w:val="24"/>
        </w:rPr>
        <w:t>č. 222/2014 Sb. publikována novela vyhlášky č. 189/2013 Sb.</w:t>
      </w:r>
      <w:r w:rsidRPr="00B06B7B">
        <w:rPr>
          <w:rFonts w:cs="Times New Roman"/>
          <w:szCs w:val="24"/>
        </w:rPr>
        <w:t>, o ochraně dřevin a</w:t>
      </w:r>
      <w:r w:rsidR="00F970C7">
        <w:rPr>
          <w:rFonts w:cs="Times New Roman"/>
          <w:szCs w:val="24"/>
        </w:rPr>
        <w:t> </w:t>
      </w:r>
      <w:r w:rsidRPr="00B06B7B">
        <w:rPr>
          <w:rFonts w:cs="Times New Roman"/>
          <w:szCs w:val="24"/>
        </w:rPr>
        <w:t xml:space="preserve">povolování jejich kácení. </w:t>
      </w:r>
    </w:p>
    <w:p w:rsidR="00592425" w:rsidRPr="00B06B7B" w:rsidRDefault="00592425" w:rsidP="00592425">
      <w:pPr>
        <w:autoSpaceDE w:val="0"/>
        <w:autoSpaceDN w:val="0"/>
        <w:spacing w:line="240" w:lineRule="auto"/>
        <w:rPr>
          <w:rFonts w:cs="Times New Roman"/>
          <w:szCs w:val="24"/>
        </w:rPr>
      </w:pPr>
    </w:p>
    <w:p w:rsidR="00592425" w:rsidRPr="00B06B7B" w:rsidRDefault="00592425" w:rsidP="00057F33">
      <w:pPr>
        <w:autoSpaceDE w:val="0"/>
        <w:autoSpaceDN w:val="0"/>
        <w:spacing w:line="240" w:lineRule="auto"/>
        <w:jc w:val="both"/>
        <w:rPr>
          <w:rFonts w:cs="Times New Roman"/>
          <w:szCs w:val="24"/>
        </w:rPr>
      </w:pPr>
      <w:r w:rsidRPr="00B06B7B">
        <w:rPr>
          <w:rFonts w:cs="Times New Roman"/>
          <w:szCs w:val="24"/>
        </w:rPr>
        <w:t>Tato novela v § 1 vyhlášky vypustila dosavadní písmeno c), kde bylo uvedeno, že pro účely této vyhlášky se rozumí zahradou pozemek u bytového domu nebo u rodinného domu v</w:t>
      </w:r>
      <w:r w:rsidR="00057F33">
        <w:rPr>
          <w:rFonts w:cs="Times New Roman"/>
          <w:szCs w:val="24"/>
        </w:rPr>
        <w:t> </w:t>
      </w:r>
      <w:r w:rsidRPr="00B06B7B">
        <w:rPr>
          <w:rFonts w:cs="Times New Roman"/>
          <w:szCs w:val="24"/>
        </w:rPr>
        <w:t>zastavěném území obce, který je stavebně oplocený a nepřístupný veřejnosti. Současně bylo v § 3 písm. d) vyhlášky nově stanoveno:</w:t>
      </w:r>
    </w:p>
    <w:p w:rsidR="00592425" w:rsidRPr="00B06B7B" w:rsidRDefault="00592425" w:rsidP="00057F33">
      <w:pPr>
        <w:autoSpaceDE w:val="0"/>
        <w:autoSpaceDN w:val="0"/>
        <w:spacing w:line="240" w:lineRule="auto"/>
        <w:jc w:val="both"/>
        <w:rPr>
          <w:rFonts w:cs="Times New Roman"/>
          <w:szCs w:val="24"/>
        </w:rPr>
      </w:pPr>
    </w:p>
    <w:p w:rsidR="00592425" w:rsidRPr="007031C2" w:rsidRDefault="00592425" w:rsidP="00057F33">
      <w:pPr>
        <w:autoSpaceDE w:val="0"/>
        <w:autoSpaceDN w:val="0"/>
        <w:spacing w:line="240" w:lineRule="auto"/>
        <w:jc w:val="both"/>
        <w:rPr>
          <w:rFonts w:ascii="Arial" w:hAnsi="Arial" w:cs="Arial"/>
          <w:sz w:val="20"/>
          <w:szCs w:val="20"/>
        </w:rPr>
      </w:pPr>
      <w:r w:rsidRPr="00B06B7B">
        <w:rPr>
          <w:rFonts w:cs="Times New Roman"/>
          <w:szCs w:val="24"/>
        </w:rPr>
        <w:t>„Povolení ke kácení dřevin, za předpokladu, že tyto nejsou součástí významného krajinného prvku [§ 3 odst. 1 písm. b) zákona o ochraně přírody a krajiny] nebo stromořadí, se podle § 8 odst. 3 zákona o ochraně přírody a krajiny nevyžaduje pro ovocné dřeviny rostoucí na pozemcích v zastavěném území evidovaných v katastru nemovitostí jako druh pozemku zahrada, zastavěná plocha a nádvoří nebo ostatní plocha se způsobem využití pozemku zeleň.“</w:t>
      </w:r>
    </w:p>
    <w:p w:rsidR="00592425" w:rsidRPr="007031C2" w:rsidRDefault="00592425" w:rsidP="00057F33">
      <w:pPr>
        <w:autoSpaceDE w:val="0"/>
        <w:autoSpaceDN w:val="0"/>
        <w:spacing w:line="240" w:lineRule="auto"/>
        <w:jc w:val="both"/>
        <w:rPr>
          <w:rFonts w:ascii="StempelGaramondLTPro-Roman" w:hAnsi="StempelGaramondLTPro-Roman" w:cs="Times New Roman"/>
          <w:sz w:val="20"/>
          <w:szCs w:val="20"/>
        </w:rPr>
      </w:pPr>
    </w:p>
    <w:p w:rsidR="00592425" w:rsidRPr="007031C2" w:rsidRDefault="00592425" w:rsidP="00057F33">
      <w:pPr>
        <w:widowControl w:val="0"/>
        <w:autoSpaceDE w:val="0"/>
        <w:autoSpaceDN w:val="0"/>
        <w:adjustRightInd w:val="0"/>
        <w:spacing w:line="240" w:lineRule="auto"/>
        <w:jc w:val="both"/>
        <w:rPr>
          <w:rFonts w:cs="Times New Roman"/>
          <w:szCs w:val="24"/>
        </w:rPr>
      </w:pPr>
      <w:r w:rsidRPr="007D3571">
        <w:rPr>
          <w:rFonts w:cs="Times New Roman"/>
          <w:szCs w:val="24"/>
        </w:rPr>
        <w:t>V důsledku této změny tedy se právní úprava na úseku ochrany přírody vrátila ke stavu před 15.</w:t>
      </w:r>
      <w:r w:rsidR="007031C2">
        <w:rPr>
          <w:rFonts w:cs="Times New Roman"/>
          <w:szCs w:val="24"/>
        </w:rPr>
        <w:t xml:space="preserve"> </w:t>
      </w:r>
      <w:r w:rsidRPr="007D3571">
        <w:rPr>
          <w:rFonts w:cs="Times New Roman"/>
          <w:szCs w:val="24"/>
        </w:rPr>
        <w:t>7.</w:t>
      </w:r>
      <w:r w:rsidR="007031C2">
        <w:rPr>
          <w:rFonts w:cs="Times New Roman"/>
          <w:szCs w:val="24"/>
        </w:rPr>
        <w:t xml:space="preserve"> </w:t>
      </w:r>
      <w:r w:rsidRPr="007D3571">
        <w:rPr>
          <w:rFonts w:cs="Times New Roman"/>
          <w:szCs w:val="24"/>
        </w:rPr>
        <w:t>2013 a v případě kácení dřevin v zahradách je třeba povolení orgánu ochrany přírody vždy s výjimkou ovocných stromů.</w:t>
      </w:r>
    </w:p>
    <w:p w:rsidR="00592425" w:rsidRPr="007031C2" w:rsidRDefault="00592425" w:rsidP="00592425">
      <w:pPr>
        <w:widowControl w:val="0"/>
        <w:autoSpaceDE w:val="0"/>
        <w:autoSpaceDN w:val="0"/>
        <w:adjustRightInd w:val="0"/>
        <w:spacing w:line="240" w:lineRule="auto"/>
        <w:jc w:val="both"/>
        <w:rPr>
          <w:rFonts w:cs="Times New Roman"/>
          <w:szCs w:val="24"/>
        </w:rPr>
      </w:pPr>
    </w:p>
    <w:p w:rsidR="00592425" w:rsidRPr="007031C2" w:rsidRDefault="00592425" w:rsidP="00592425">
      <w:pPr>
        <w:widowControl w:val="0"/>
        <w:autoSpaceDE w:val="0"/>
        <w:autoSpaceDN w:val="0"/>
        <w:adjustRightInd w:val="0"/>
        <w:spacing w:line="240" w:lineRule="auto"/>
        <w:jc w:val="both"/>
        <w:rPr>
          <w:rFonts w:cs="Times New Roman"/>
          <w:szCs w:val="24"/>
        </w:rPr>
      </w:pPr>
      <w:r w:rsidRPr="007D3571">
        <w:rPr>
          <w:rFonts w:cs="Times New Roman"/>
          <w:szCs w:val="24"/>
        </w:rPr>
        <w:t>Kácení dřevin (rostoucích mimo les) není ve smyslu zákona o ochraně přírody a krajiny významově shodné s úpravou dřevin podle zákona o státní památkové péči a nelze tedy automaticky hovořit o tom, že by rozhodovací pravomoc orgánu ochrany přírody byla totožná s pravomocí orgánu památkové péče.</w:t>
      </w:r>
      <w:r w:rsidRPr="007031C2">
        <w:rPr>
          <w:rFonts w:cs="Times New Roman"/>
          <w:szCs w:val="24"/>
        </w:rPr>
        <w:t xml:space="preserve"> Tato vyhláška je přijata výlučně k provedení zákona o ochraně přírody a krajiny a na rozhodovací pravomoc orgánu památkové péče tedy nemá žádný vliv.</w:t>
      </w:r>
    </w:p>
    <w:p w:rsidR="00592425" w:rsidRPr="007031C2" w:rsidRDefault="00592425" w:rsidP="00592425">
      <w:pPr>
        <w:widowControl w:val="0"/>
        <w:autoSpaceDE w:val="0"/>
        <w:autoSpaceDN w:val="0"/>
        <w:adjustRightInd w:val="0"/>
        <w:spacing w:line="240" w:lineRule="auto"/>
        <w:jc w:val="both"/>
        <w:rPr>
          <w:rFonts w:cs="Times New Roman"/>
          <w:szCs w:val="24"/>
        </w:rPr>
      </w:pPr>
    </w:p>
    <w:p w:rsidR="00E65933" w:rsidRPr="007031C2" w:rsidRDefault="008E1DC5" w:rsidP="00C35961">
      <w:pPr>
        <w:widowControl w:val="0"/>
        <w:autoSpaceDE w:val="0"/>
        <w:autoSpaceDN w:val="0"/>
        <w:adjustRightInd w:val="0"/>
        <w:spacing w:line="240" w:lineRule="auto"/>
        <w:jc w:val="both"/>
        <w:rPr>
          <w:rFonts w:cs="Times New Roman"/>
          <w:szCs w:val="24"/>
        </w:rPr>
      </w:pPr>
      <w:r w:rsidRPr="007D3571">
        <w:rPr>
          <w:rFonts w:cs="Times New Roman"/>
          <w:szCs w:val="24"/>
        </w:rPr>
        <w:t>Podle § 9 odst. 1 zákona o ochraně přírody a krajiny o</w:t>
      </w:r>
      <w:r w:rsidR="00E65933" w:rsidRPr="007D3571">
        <w:rPr>
          <w:rFonts w:cs="Times New Roman"/>
          <w:szCs w:val="24"/>
        </w:rPr>
        <w:t xml:space="preserve">rgán ochrany přírody může ve svém rozhodnutí o povolení kácení dřevin uložit žadateli přiměřenou náhradní výsadbu ke </w:t>
      </w:r>
      <w:r w:rsidR="00E65933" w:rsidRPr="007D3571">
        <w:rPr>
          <w:rFonts w:cs="Times New Roman"/>
          <w:szCs w:val="24"/>
        </w:rPr>
        <w:lastRenderedPageBreak/>
        <w:t xml:space="preserve">kompenzaci ekologické újmy vzniklé pokácením dřevin. </w:t>
      </w:r>
    </w:p>
    <w:p w:rsidR="0029260D" w:rsidRPr="007031C2" w:rsidRDefault="0029260D" w:rsidP="00C35961">
      <w:pPr>
        <w:widowControl w:val="0"/>
        <w:autoSpaceDE w:val="0"/>
        <w:autoSpaceDN w:val="0"/>
        <w:adjustRightInd w:val="0"/>
        <w:spacing w:line="240" w:lineRule="auto"/>
        <w:jc w:val="both"/>
        <w:rPr>
          <w:rFonts w:cs="Times New Roman"/>
          <w:szCs w:val="24"/>
        </w:rPr>
      </w:pPr>
    </w:p>
    <w:p w:rsidR="0029260D" w:rsidRPr="007031C2" w:rsidRDefault="0029260D" w:rsidP="00C35961">
      <w:pPr>
        <w:widowControl w:val="0"/>
        <w:autoSpaceDE w:val="0"/>
        <w:autoSpaceDN w:val="0"/>
        <w:adjustRightInd w:val="0"/>
        <w:spacing w:line="240" w:lineRule="auto"/>
        <w:jc w:val="both"/>
        <w:rPr>
          <w:rFonts w:cs="Times New Roman"/>
          <w:szCs w:val="24"/>
        </w:rPr>
      </w:pPr>
      <w:r w:rsidRPr="007031C2">
        <w:rPr>
          <w:rFonts w:cs="Times New Roman"/>
          <w:szCs w:val="24"/>
        </w:rPr>
        <w:t>S ohledem na skutečnost, že dosud nebyl přijat předpis, který by ve smyslu § 9 odst. 3 zákona o ochraně přírody a krajiny upravoval v</w:t>
      </w:r>
      <w:r w:rsidRPr="007031C2">
        <w:rPr>
          <w:color w:val="000000"/>
        </w:rPr>
        <w:t>ýši odvodů, podmínky pro jejich ukládání i případné prominutí, je požadavek uvedený v odstavci 1 tohoto paragrafu obligatorní podmínkou, což vede orgány památkové péče v případě posuzování kácení současně k tomu, aby se z hlediska památkové péče zabývaly i otázkou náhradní výsadby.</w:t>
      </w:r>
    </w:p>
    <w:p w:rsidR="002620B4" w:rsidRPr="00C33E4D" w:rsidRDefault="00346318" w:rsidP="00C33E4D">
      <w:pPr>
        <w:pStyle w:val="Nadpis4"/>
        <w:rPr>
          <w:szCs w:val="24"/>
        </w:rPr>
      </w:pPr>
      <w:bookmarkStart w:id="3" w:name="_Toc464567256"/>
      <w:r w:rsidRPr="00C33E4D">
        <w:rPr>
          <w:szCs w:val="24"/>
        </w:rPr>
        <w:t>Forma správního aktu</w:t>
      </w:r>
      <w:r w:rsidR="008C189E" w:rsidRPr="00C33E4D">
        <w:rPr>
          <w:szCs w:val="24"/>
        </w:rPr>
        <w:t xml:space="preserve"> a rozhodování orgánu památkové péče a orgánu ochrany životního prostředí</w:t>
      </w:r>
      <w:bookmarkEnd w:id="3"/>
    </w:p>
    <w:p w:rsidR="008E1DC5" w:rsidRPr="007031C2" w:rsidRDefault="00732D27" w:rsidP="00C35961">
      <w:pPr>
        <w:widowControl w:val="0"/>
        <w:autoSpaceDE w:val="0"/>
        <w:autoSpaceDN w:val="0"/>
        <w:adjustRightInd w:val="0"/>
        <w:spacing w:line="240" w:lineRule="auto"/>
        <w:jc w:val="both"/>
      </w:pPr>
      <w:r w:rsidRPr="007031C2">
        <w:t>Jak orgán státní památkové péče, tak orgán ochrany přírody</w:t>
      </w:r>
      <w:r w:rsidR="00EA5095" w:rsidRPr="007031C2">
        <w:t xml:space="preserve"> jsou ze </w:t>
      </w:r>
      <w:r w:rsidR="0029260D" w:rsidRPr="007031C2">
        <w:t xml:space="preserve">svého </w:t>
      </w:r>
      <w:r w:rsidR="00EA5095" w:rsidRPr="007031C2">
        <w:t>zákona příslušné, nikoli dotčené</w:t>
      </w:r>
      <w:r w:rsidR="0013260A" w:rsidRPr="007031C2">
        <w:t xml:space="preserve">, k vydávání </w:t>
      </w:r>
      <w:r w:rsidR="0029260D" w:rsidRPr="007031C2">
        <w:t>rozhodnutí</w:t>
      </w:r>
      <w:r w:rsidR="0013260A" w:rsidRPr="007031C2">
        <w:t xml:space="preserve"> ke kácení dřevin</w:t>
      </w:r>
      <w:r w:rsidR="00E65933" w:rsidRPr="007031C2">
        <w:t xml:space="preserve"> </w:t>
      </w:r>
      <w:r w:rsidR="0029260D" w:rsidRPr="007031C2">
        <w:t xml:space="preserve">z hlediska jimi hájených veřejných zájmů. </w:t>
      </w:r>
    </w:p>
    <w:p w:rsidR="006138A8" w:rsidRPr="007031C2" w:rsidRDefault="006138A8" w:rsidP="00C35961">
      <w:pPr>
        <w:widowControl w:val="0"/>
        <w:autoSpaceDE w:val="0"/>
        <w:autoSpaceDN w:val="0"/>
        <w:adjustRightInd w:val="0"/>
        <w:spacing w:line="240" w:lineRule="auto"/>
        <w:jc w:val="both"/>
      </w:pPr>
    </w:p>
    <w:p w:rsidR="008E1DC5" w:rsidRPr="007031C2" w:rsidRDefault="0013260A" w:rsidP="00C35961">
      <w:pPr>
        <w:widowControl w:val="0"/>
        <w:autoSpaceDE w:val="0"/>
        <w:autoSpaceDN w:val="0"/>
        <w:adjustRightInd w:val="0"/>
        <w:spacing w:line="240" w:lineRule="auto"/>
        <w:jc w:val="both"/>
        <w:rPr>
          <w:rFonts w:cs="Times New Roman"/>
          <w:szCs w:val="24"/>
        </w:rPr>
      </w:pPr>
      <w:r w:rsidRPr="007031C2">
        <w:t>U</w:t>
      </w:r>
      <w:r w:rsidR="009752C9" w:rsidRPr="007031C2">
        <w:t xml:space="preserve"> orgánu státní památkové péče </w:t>
      </w:r>
      <w:r w:rsidR="003F0760">
        <w:t>j</w:t>
      </w:r>
      <w:r w:rsidR="008E1DC5" w:rsidRPr="007031C2">
        <w:t xml:space="preserve">e </w:t>
      </w:r>
      <w:r w:rsidR="009752C9" w:rsidRPr="007031C2">
        <w:t xml:space="preserve">tato </w:t>
      </w:r>
      <w:r w:rsidR="0029260D" w:rsidRPr="007031C2">
        <w:t>otázka zakotvena v</w:t>
      </w:r>
      <w:r w:rsidRPr="007031C2">
        <w:t xml:space="preserve"> </w:t>
      </w:r>
      <w:r w:rsidR="000E4D9B" w:rsidRPr="007031C2">
        <w:rPr>
          <w:rFonts w:cs="Times New Roman"/>
          <w:szCs w:val="24"/>
        </w:rPr>
        <w:t>§ 44</w:t>
      </w:r>
      <w:r w:rsidRPr="007031C2">
        <w:rPr>
          <w:rFonts w:cs="Times New Roman"/>
          <w:szCs w:val="24"/>
        </w:rPr>
        <w:t>a odst. 3 zákona o státní památkové péči</w:t>
      </w:r>
      <w:r w:rsidR="0029260D" w:rsidRPr="007031C2">
        <w:rPr>
          <w:rFonts w:cs="Times New Roman"/>
          <w:szCs w:val="24"/>
        </w:rPr>
        <w:t>. Podle tohoto ustanovení</w:t>
      </w:r>
      <w:r w:rsidRPr="007031C2">
        <w:rPr>
          <w:rFonts w:cs="Times New Roman"/>
          <w:szCs w:val="24"/>
        </w:rPr>
        <w:t xml:space="preserve"> závazné stanovisko podle </w:t>
      </w:r>
      <w:hyperlink r:id="rId9" w:history="1">
        <w:r w:rsidRPr="007031C2">
          <w:rPr>
            <w:rFonts w:cs="Times New Roman"/>
            <w:szCs w:val="24"/>
          </w:rPr>
          <w:t>§ 14 odst. 1</w:t>
        </w:r>
      </w:hyperlink>
      <w:r w:rsidRPr="007031C2">
        <w:rPr>
          <w:rFonts w:cs="Times New Roman"/>
          <w:szCs w:val="24"/>
        </w:rPr>
        <w:t xml:space="preserve"> a </w:t>
      </w:r>
      <w:hyperlink r:id="rId10" w:history="1">
        <w:r w:rsidRPr="007031C2">
          <w:rPr>
            <w:rFonts w:cs="Times New Roman"/>
            <w:szCs w:val="24"/>
          </w:rPr>
          <w:t>2</w:t>
        </w:r>
      </w:hyperlink>
      <w:r w:rsidRPr="007031C2">
        <w:rPr>
          <w:rFonts w:cs="Times New Roman"/>
          <w:szCs w:val="24"/>
        </w:rPr>
        <w:t>, je-li vydáno orgánem státní památkové péče ve věci, o které není příslušný rozhodovat stavební úřad podle zvláštního právního předpisu</w:t>
      </w:r>
      <w:r w:rsidRPr="007031C2">
        <w:rPr>
          <w:rFonts w:cs="Times New Roman"/>
          <w:szCs w:val="24"/>
          <w:vertAlign w:val="superscript"/>
        </w:rPr>
        <w:t xml:space="preserve"> </w:t>
      </w:r>
      <w:r w:rsidRPr="007031C2">
        <w:rPr>
          <w:rFonts w:cs="Times New Roman"/>
          <w:szCs w:val="24"/>
        </w:rPr>
        <w:t xml:space="preserve">(zákona č. 183/2006 Sb., o územním plánování a stavebním řádu), je samostatným rozhodnutím ve správním řízení, jinak je úkonem učiněným dotčeným orgánem pro řízení vedené stavebním úřadem. </w:t>
      </w:r>
      <w:r w:rsidR="00481BF3" w:rsidRPr="007031C2">
        <w:rPr>
          <w:rFonts w:cs="Times New Roman"/>
          <w:szCs w:val="24"/>
        </w:rPr>
        <w:t>Speciální vztah k jinému příslušnému orgánu není v tomto ani jiném ustanovení zákona o státní památkové péči upraven.</w:t>
      </w:r>
    </w:p>
    <w:p w:rsidR="007031C2" w:rsidRPr="007031C2" w:rsidRDefault="007031C2" w:rsidP="00C35961">
      <w:pPr>
        <w:widowControl w:val="0"/>
        <w:autoSpaceDE w:val="0"/>
        <w:autoSpaceDN w:val="0"/>
        <w:adjustRightInd w:val="0"/>
        <w:spacing w:line="240" w:lineRule="auto"/>
        <w:jc w:val="both"/>
        <w:rPr>
          <w:rFonts w:cs="Times New Roman"/>
          <w:szCs w:val="24"/>
        </w:rPr>
      </w:pPr>
    </w:p>
    <w:p w:rsidR="00F96188" w:rsidRPr="007031C2" w:rsidRDefault="006138A8" w:rsidP="00C35961">
      <w:pPr>
        <w:widowControl w:val="0"/>
        <w:autoSpaceDE w:val="0"/>
        <w:autoSpaceDN w:val="0"/>
        <w:adjustRightInd w:val="0"/>
        <w:spacing w:line="240" w:lineRule="auto"/>
        <w:jc w:val="both"/>
      </w:pPr>
      <w:r w:rsidRPr="007031C2">
        <w:rPr>
          <w:rFonts w:cs="Times New Roman"/>
          <w:szCs w:val="24"/>
        </w:rPr>
        <w:t xml:space="preserve">Ani zákon o ochraně přírody a krajiny nestanoví, </w:t>
      </w:r>
      <w:r w:rsidR="00481BF3" w:rsidRPr="007031C2">
        <w:rPr>
          <w:rFonts w:cs="Times New Roman"/>
          <w:szCs w:val="24"/>
        </w:rPr>
        <w:t>kdo je dotčeným orgánem při kácení dřevin rostoucích mimo les</w:t>
      </w:r>
      <w:r w:rsidRPr="007031C2">
        <w:rPr>
          <w:rFonts w:cs="Times New Roman"/>
          <w:szCs w:val="24"/>
        </w:rPr>
        <w:t>.</w:t>
      </w:r>
      <w:r w:rsidR="00481BF3" w:rsidRPr="007031C2">
        <w:rPr>
          <w:rFonts w:ascii="Arial" w:hAnsi="Arial" w:cs="Arial"/>
          <w:color w:val="000080"/>
          <w:sz w:val="20"/>
          <w:szCs w:val="20"/>
        </w:rPr>
        <w:t xml:space="preserve"> </w:t>
      </w:r>
      <w:r w:rsidRPr="007031C2">
        <w:rPr>
          <w:rFonts w:cs="Times New Roman"/>
          <w:szCs w:val="24"/>
        </w:rPr>
        <w:t>Koordinační úloha orgánu ochrany přírody ze zákona o ochraně přírody a krajiny ani z jiného předpisu nevyplývá.</w:t>
      </w:r>
      <w:r w:rsidRPr="007031C2">
        <w:rPr>
          <w:rFonts w:ascii="Arial" w:hAnsi="Arial" w:cs="Arial"/>
          <w:color w:val="000080"/>
          <w:sz w:val="20"/>
          <w:szCs w:val="20"/>
        </w:rPr>
        <w:t xml:space="preserve"> </w:t>
      </w:r>
      <w:r w:rsidR="00732D27" w:rsidRPr="007031C2">
        <w:t>Kácení je možné realizovat pouze, pokud s tím souhlasí jak orgán státní památkové péče, tak orgán ochrany přírody.</w:t>
      </w:r>
      <w:r w:rsidR="00EA5095" w:rsidRPr="007031C2">
        <w:t xml:space="preserve"> </w:t>
      </w:r>
      <w:r w:rsidR="00F96188" w:rsidRPr="007031C2">
        <w:t xml:space="preserve">Koordinace závazných stanovisek za stávající právní úpravy není možná. </w:t>
      </w:r>
    </w:p>
    <w:p w:rsidR="001C2BA7" w:rsidRPr="007031C2" w:rsidRDefault="001C2BA7" w:rsidP="00C35961">
      <w:pPr>
        <w:widowControl w:val="0"/>
        <w:autoSpaceDE w:val="0"/>
        <w:autoSpaceDN w:val="0"/>
        <w:adjustRightInd w:val="0"/>
        <w:spacing w:line="240" w:lineRule="auto"/>
        <w:jc w:val="both"/>
      </w:pPr>
    </w:p>
    <w:p w:rsidR="00CC7EC6" w:rsidRPr="007031C2" w:rsidRDefault="00CC7EC6" w:rsidP="00CC7EC6">
      <w:pPr>
        <w:widowControl w:val="0"/>
        <w:autoSpaceDE w:val="0"/>
        <w:autoSpaceDN w:val="0"/>
        <w:adjustRightInd w:val="0"/>
        <w:spacing w:line="240" w:lineRule="auto"/>
        <w:jc w:val="both"/>
      </w:pPr>
      <w:r w:rsidRPr="007031C2">
        <w:t xml:space="preserve">Tuto problematiku pak ve vztahu k rozhodovací pravomoci orgánu památkové péče neřeší ani ustanovení § 65 zákona o ochraně přírody a krajiny, v platném znění, podle kterého má být brán jako dotčený orgán ochrany přírody, má-li zakotvenu rozhodovací pravomoc jiný orgán veřejné správy. Podle publikace zpracované pod autorským vedením Ladislava Mika: Zákon o ochraně přírody a krajiny. Komentář, (1. vydání, Praha, </w:t>
      </w:r>
      <w:proofErr w:type="gramStart"/>
      <w:r w:rsidRPr="007031C2">
        <w:t>C.H.</w:t>
      </w:r>
      <w:proofErr w:type="gramEnd"/>
      <w:r w:rsidRPr="007031C2">
        <w:t xml:space="preserve"> Beck, 2005, str. 543), sice dotčenost orgánu ochrany přírody podle zmíněného ustanovení zákon o ochraně přírody a krajiny nemusí být ve zvláštním zákoně výslovně zakotvena. Podstatnou pro danou věc má však dle zmíněného komentáře být pouze okolnost, zda podle zákona o ochraně přírody a krajiny není předepsán jiný postup, tj. pokud o věci orgán ochrany přírody nerozhoduje v samostatném řízení. </w:t>
      </w:r>
      <w:r w:rsidR="00FD713B" w:rsidRPr="007031C2">
        <w:t>T</w:t>
      </w:r>
      <w:r w:rsidRPr="007031C2">
        <w:t>ato podmínka však je v případě povolování ká</w:t>
      </w:r>
      <w:r w:rsidR="00FD713B" w:rsidRPr="007031C2">
        <w:t>cení</w:t>
      </w:r>
      <w:r w:rsidRPr="007031C2">
        <w:t xml:space="preserve"> dřevin podle § 8 zákona o ochraně přírody a krajiny naplněna.</w:t>
      </w:r>
    </w:p>
    <w:p w:rsidR="00CC7EC6" w:rsidRPr="007031C2" w:rsidRDefault="00CC7EC6" w:rsidP="00C35961">
      <w:pPr>
        <w:widowControl w:val="0"/>
        <w:autoSpaceDE w:val="0"/>
        <w:autoSpaceDN w:val="0"/>
        <w:adjustRightInd w:val="0"/>
        <w:spacing w:line="240" w:lineRule="auto"/>
        <w:jc w:val="both"/>
      </w:pPr>
    </w:p>
    <w:p w:rsidR="00FD713B" w:rsidRPr="007031C2" w:rsidRDefault="00FD713B" w:rsidP="00C35961">
      <w:pPr>
        <w:widowControl w:val="0"/>
        <w:autoSpaceDE w:val="0"/>
        <w:autoSpaceDN w:val="0"/>
        <w:adjustRightInd w:val="0"/>
        <w:spacing w:line="240" w:lineRule="auto"/>
        <w:jc w:val="both"/>
      </w:pPr>
      <w:r w:rsidRPr="007031C2">
        <w:t>V daném případě tedy souběžně dvě právní normy zakládají dvěma orgánům veřejné správy k posouzení téže činnosti, pochopitelně pouze z hlediska jimi chráněných zájmů (tedy nikoli z téhož důvodu, překážka litispendence ve smyslu § 48 správního řádu zde v úvahu přicházet nemůže), děje se tak ovšem bez výslovně zakotvené možnosti vzájemné výstupy provázat. Základním předpokladem pro legálnost činnosti je v tomto případě kladný postoj obou příslušných orgánů.</w:t>
      </w:r>
    </w:p>
    <w:p w:rsidR="00FD713B" w:rsidRPr="007031C2" w:rsidRDefault="00FD713B" w:rsidP="00C35961">
      <w:pPr>
        <w:widowControl w:val="0"/>
        <w:autoSpaceDE w:val="0"/>
        <w:autoSpaceDN w:val="0"/>
        <w:adjustRightInd w:val="0"/>
        <w:spacing w:line="240" w:lineRule="auto"/>
        <w:jc w:val="both"/>
      </w:pPr>
    </w:p>
    <w:p w:rsidR="00FD713B" w:rsidRPr="007031C2" w:rsidRDefault="00FD713B" w:rsidP="00C35961">
      <w:pPr>
        <w:widowControl w:val="0"/>
        <w:autoSpaceDE w:val="0"/>
        <w:autoSpaceDN w:val="0"/>
        <w:adjustRightInd w:val="0"/>
        <w:spacing w:line="240" w:lineRule="auto"/>
        <w:jc w:val="both"/>
      </w:pPr>
      <w:r w:rsidRPr="007031C2">
        <w:t xml:space="preserve">Situace pak není ani tak problematická v případech, kdy kladný postoj zaujme pouze jeden </w:t>
      </w:r>
      <w:r w:rsidRPr="007031C2">
        <w:lastRenderedPageBreak/>
        <w:t>z příslušných orgánů</w:t>
      </w:r>
      <w:r w:rsidR="00F970C7">
        <w:t>. Ž</w:t>
      </w:r>
      <w:r w:rsidRPr="007031C2">
        <w:t>adatel sice oprávnění v celé šíři nezískal, ale může se bezprostředně bránit po té linii, která realizaci jeho záměru vyloučila (odvolání, soudní přezkum).</w:t>
      </w:r>
    </w:p>
    <w:p w:rsidR="00FD713B" w:rsidRPr="007031C2" w:rsidRDefault="00FD713B" w:rsidP="00C35961">
      <w:pPr>
        <w:widowControl w:val="0"/>
        <w:autoSpaceDE w:val="0"/>
        <w:autoSpaceDN w:val="0"/>
        <w:adjustRightInd w:val="0"/>
        <w:spacing w:line="240" w:lineRule="auto"/>
        <w:jc w:val="both"/>
      </w:pPr>
    </w:p>
    <w:p w:rsidR="00FD713B" w:rsidRPr="007031C2" w:rsidRDefault="00FD713B" w:rsidP="00C35961">
      <w:pPr>
        <w:widowControl w:val="0"/>
        <w:autoSpaceDE w:val="0"/>
        <w:autoSpaceDN w:val="0"/>
        <w:adjustRightInd w:val="0"/>
        <w:spacing w:line="240" w:lineRule="auto"/>
        <w:jc w:val="both"/>
      </w:pPr>
      <w:r w:rsidRPr="007031C2">
        <w:t>Podstatně horší situace nastává v případech, kdy je činnost sice posouzena oběma orgány kladně, ale jsou za jednotlivé zájmy stanoveny podmínky a požadavky, které současně nejsou splnitelné. Právě v těchto oblastech vyjma obecné zásady obsažené v § 8 odst. 2 správního řádu, že s</w:t>
      </w:r>
      <w:r w:rsidRPr="007031C2">
        <w:rPr>
          <w:color w:val="000000"/>
        </w:rPr>
        <w:t>právní orgány vzájemně spolupracují v zájmu dobré správy</w:t>
      </w:r>
      <w:r w:rsidR="008B6C4D" w:rsidRPr="007031C2">
        <w:rPr>
          <w:color w:val="000000"/>
        </w:rPr>
        <w:t xml:space="preserve">, bohužel stávající úprava jak na úseku ochrany přírody, tak na úseku památkové péče nebo správního řízení (na tuto problematiku nedopadá ani ustanovení § 136 odst. 6 správního řádu) žádný relevantní nástroj, jak řešit případné věcné spory nenabízí. </w:t>
      </w:r>
    </w:p>
    <w:p w:rsidR="00FD713B" w:rsidRPr="007031C2" w:rsidRDefault="00FD713B" w:rsidP="00C35961">
      <w:pPr>
        <w:widowControl w:val="0"/>
        <w:autoSpaceDE w:val="0"/>
        <w:autoSpaceDN w:val="0"/>
        <w:adjustRightInd w:val="0"/>
        <w:spacing w:line="240" w:lineRule="auto"/>
        <w:jc w:val="both"/>
      </w:pPr>
    </w:p>
    <w:p w:rsidR="0074385A" w:rsidRPr="0013260A" w:rsidRDefault="008B6C4D" w:rsidP="00C35961">
      <w:pPr>
        <w:widowControl w:val="0"/>
        <w:autoSpaceDE w:val="0"/>
        <w:autoSpaceDN w:val="0"/>
        <w:adjustRightInd w:val="0"/>
        <w:spacing w:line="240" w:lineRule="auto"/>
        <w:jc w:val="both"/>
        <w:rPr>
          <w:rFonts w:cs="Times New Roman"/>
          <w:szCs w:val="24"/>
        </w:rPr>
      </w:pPr>
      <w:bookmarkStart w:id="4" w:name="_Hlt76189165"/>
      <w:bookmarkEnd w:id="4"/>
      <w:r w:rsidRPr="007031C2">
        <w:t>S vědomím tohoto deficitu n</w:t>
      </w:r>
      <w:r w:rsidR="00EA5095" w:rsidRPr="007031C2">
        <w:t>ávrh zákona o památkovém fondu</w:t>
      </w:r>
      <w:r w:rsidRPr="007031C2">
        <w:t xml:space="preserve"> (sněmovní tisk č. 666)</w:t>
      </w:r>
      <w:r w:rsidR="00EA5095" w:rsidRPr="007031C2">
        <w:t xml:space="preserve"> předpokládá, že orgán památkové péče bude </w:t>
      </w:r>
      <w:r w:rsidR="00E65933" w:rsidRPr="007031C2">
        <w:t xml:space="preserve">ve věci kácení dřevin </w:t>
      </w:r>
      <w:r w:rsidR="00EA5095" w:rsidRPr="007031C2">
        <w:t xml:space="preserve">pouze dotčeným orgánem, který bude vydávat </w:t>
      </w:r>
      <w:r w:rsidR="00E65933" w:rsidRPr="007031C2">
        <w:t xml:space="preserve">pouze </w:t>
      </w:r>
      <w:r w:rsidR="00EA5095" w:rsidRPr="007031C2">
        <w:t>závazná stanoviska</w:t>
      </w:r>
      <w:r w:rsidR="00E65933" w:rsidRPr="007031C2">
        <w:t xml:space="preserve"> jako podklad pro správní rozhodnutí orgánu ochrany přírody.</w:t>
      </w:r>
      <w:r w:rsidRPr="007031C2">
        <w:t xml:space="preserve"> Návrh zákona o ochraně památkového fondu řeší tuto problematiku v obecné rovině a navrhované ustanovení § </w:t>
      </w:r>
      <w:r w:rsidR="007031C2" w:rsidRPr="007031C2">
        <w:t>138</w:t>
      </w:r>
      <w:r w:rsidRPr="007031C2">
        <w:t xml:space="preserve"> tak již neomezuje otázku dotčenosti orgánu památkové péče výlučně na postup stavebního</w:t>
      </w:r>
      <w:r>
        <w:t xml:space="preserve"> úřadu, jak to činí současný § 44a odst. 3 zákona o státní památkové péči.</w:t>
      </w:r>
    </w:p>
    <w:p w:rsidR="00C33E4D" w:rsidRPr="00C33E4D" w:rsidRDefault="00C33E4D" w:rsidP="00C33E4D">
      <w:pPr>
        <w:pStyle w:val="Nadpis4"/>
        <w:rPr>
          <w:szCs w:val="24"/>
        </w:rPr>
      </w:pPr>
      <w:bookmarkStart w:id="5" w:name="_Toc464567257"/>
      <w:r w:rsidRPr="00C33E4D">
        <w:rPr>
          <w:szCs w:val="24"/>
        </w:rPr>
        <w:t>Z praxe památkové péče</w:t>
      </w:r>
      <w:bookmarkEnd w:id="5"/>
    </w:p>
    <w:p w:rsidR="00C33E4D" w:rsidRPr="00185BC6" w:rsidRDefault="00C33E4D" w:rsidP="00C33E4D">
      <w:pPr>
        <w:spacing w:line="240" w:lineRule="auto"/>
        <w:rPr>
          <w:b/>
        </w:rPr>
      </w:pPr>
      <w:r w:rsidRPr="00185BC6">
        <w:rPr>
          <w:b/>
        </w:rPr>
        <w:t>otázka</w:t>
      </w:r>
      <w:r>
        <w:rPr>
          <w:b/>
        </w:rPr>
        <w:t>:</w:t>
      </w:r>
    </w:p>
    <w:p w:rsidR="00C33E4D" w:rsidRPr="00C33E4D" w:rsidRDefault="00C33E4D" w:rsidP="00C33E4D">
      <w:pPr>
        <w:spacing w:line="240" w:lineRule="auto"/>
        <w:contextualSpacing w:val="0"/>
        <w:jc w:val="both"/>
        <w:rPr>
          <w:rFonts w:eastAsia="Times New Roman" w:cs="Times New Roman"/>
          <w:szCs w:val="24"/>
          <w:lang w:eastAsia="cs-CZ"/>
        </w:rPr>
      </w:pPr>
    </w:p>
    <w:p w:rsidR="00C33E4D" w:rsidRPr="00C02A24" w:rsidRDefault="00C33E4D" w:rsidP="00C33E4D">
      <w:pPr>
        <w:spacing w:line="240" w:lineRule="auto"/>
        <w:contextualSpacing w:val="0"/>
        <w:jc w:val="both"/>
        <w:rPr>
          <w:rFonts w:eastAsia="Times New Roman" w:cs="Times New Roman"/>
          <w:szCs w:val="24"/>
          <w:lang w:eastAsia="cs-CZ"/>
        </w:rPr>
      </w:pPr>
      <w:r>
        <w:rPr>
          <w:rFonts w:eastAsia="Times New Roman" w:cs="Times New Roman"/>
          <w:szCs w:val="24"/>
          <w:lang w:eastAsia="cs-CZ"/>
        </w:rPr>
        <w:t>M</w:t>
      </w:r>
      <w:r w:rsidRPr="00C02A24">
        <w:rPr>
          <w:rFonts w:eastAsia="Times New Roman" w:cs="Times New Roman"/>
          <w:szCs w:val="24"/>
          <w:lang w:eastAsia="cs-CZ"/>
        </w:rPr>
        <w:t>ám dotaz oh</w:t>
      </w:r>
      <w:r>
        <w:rPr>
          <w:rFonts w:eastAsia="Times New Roman" w:cs="Times New Roman"/>
          <w:szCs w:val="24"/>
          <w:lang w:eastAsia="cs-CZ"/>
        </w:rPr>
        <w:t>l</w:t>
      </w:r>
      <w:r w:rsidRPr="00C02A24">
        <w:rPr>
          <w:rFonts w:eastAsia="Times New Roman" w:cs="Times New Roman"/>
          <w:szCs w:val="24"/>
          <w:lang w:eastAsia="cs-CZ"/>
        </w:rPr>
        <w:t>edně veřejného prostranství</w:t>
      </w:r>
      <w:r>
        <w:rPr>
          <w:rFonts w:eastAsia="Times New Roman" w:cs="Times New Roman"/>
          <w:szCs w:val="24"/>
          <w:lang w:eastAsia="cs-CZ"/>
        </w:rPr>
        <w:t>. J</w:t>
      </w:r>
      <w:r w:rsidRPr="00C02A24">
        <w:rPr>
          <w:rFonts w:eastAsia="Times New Roman" w:cs="Times New Roman"/>
          <w:szCs w:val="24"/>
          <w:lang w:eastAsia="cs-CZ"/>
        </w:rPr>
        <w:t>ak si vykládat pojem, že to musí bý</w:t>
      </w:r>
      <w:r>
        <w:rPr>
          <w:rFonts w:eastAsia="Times New Roman" w:cs="Times New Roman"/>
          <w:szCs w:val="24"/>
          <w:lang w:eastAsia="cs-CZ"/>
        </w:rPr>
        <w:t xml:space="preserve">t prostor přístupný bez omezení? Jsou níže uvedená </w:t>
      </w:r>
      <w:r w:rsidRPr="00C02A24">
        <w:rPr>
          <w:rFonts w:eastAsia="Times New Roman" w:cs="Times New Roman"/>
          <w:szCs w:val="24"/>
          <w:lang w:eastAsia="cs-CZ"/>
        </w:rPr>
        <w:t xml:space="preserve">prostranství veřejným prostranstvím či ne, když </w:t>
      </w:r>
      <w:proofErr w:type="gramStart"/>
      <w:r w:rsidRPr="00C02A24">
        <w:rPr>
          <w:rFonts w:eastAsia="Times New Roman" w:cs="Times New Roman"/>
          <w:szCs w:val="24"/>
          <w:lang w:eastAsia="cs-CZ"/>
        </w:rPr>
        <w:t>je</w:t>
      </w:r>
      <w:proofErr w:type="gramEnd"/>
      <w:r w:rsidRPr="00C02A24">
        <w:rPr>
          <w:rFonts w:eastAsia="Times New Roman" w:cs="Times New Roman"/>
          <w:szCs w:val="24"/>
          <w:lang w:eastAsia="cs-CZ"/>
        </w:rPr>
        <w:t xml:space="preserve"> tam přistup omezen:</w:t>
      </w:r>
    </w:p>
    <w:p w:rsidR="00C33E4D" w:rsidRPr="00185BC6" w:rsidRDefault="00C33E4D" w:rsidP="00C33E4D">
      <w:pPr>
        <w:pStyle w:val="Odstavecseseznamem"/>
        <w:numPr>
          <w:ilvl w:val="0"/>
          <w:numId w:val="7"/>
        </w:numPr>
        <w:spacing w:line="240" w:lineRule="auto"/>
        <w:contextualSpacing w:val="0"/>
        <w:jc w:val="both"/>
        <w:rPr>
          <w:rFonts w:eastAsia="Times New Roman" w:cs="Times New Roman"/>
          <w:szCs w:val="24"/>
          <w:lang w:eastAsia="cs-CZ"/>
        </w:rPr>
      </w:pPr>
      <w:r w:rsidRPr="00185BC6">
        <w:rPr>
          <w:rFonts w:eastAsia="Times New Roman" w:cs="Times New Roman"/>
          <w:szCs w:val="24"/>
          <w:lang w:eastAsia="cs-CZ"/>
        </w:rPr>
        <w:t>terasa restaurace ve dvoře, přístupná jen přes restauraci v domě - vnitřní dvůr domu,</w:t>
      </w:r>
    </w:p>
    <w:p w:rsidR="00C33E4D" w:rsidRPr="00185BC6" w:rsidRDefault="00C33E4D" w:rsidP="00C33E4D">
      <w:pPr>
        <w:pStyle w:val="Odstavecseseznamem"/>
        <w:numPr>
          <w:ilvl w:val="0"/>
          <w:numId w:val="7"/>
        </w:numPr>
        <w:spacing w:line="240" w:lineRule="auto"/>
        <w:contextualSpacing w:val="0"/>
        <w:jc w:val="both"/>
        <w:rPr>
          <w:rFonts w:eastAsia="Times New Roman" w:cs="Times New Roman"/>
          <w:szCs w:val="24"/>
          <w:lang w:eastAsia="cs-CZ"/>
        </w:rPr>
      </w:pPr>
      <w:r w:rsidRPr="00185BC6">
        <w:rPr>
          <w:rFonts w:eastAsia="Times New Roman" w:cs="Times New Roman"/>
          <w:szCs w:val="24"/>
          <w:lang w:eastAsia="cs-CZ"/>
        </w:rPr>
        <w:t xml:space="preserve">terasa restaurace přístupná jen přes restauraci v domě, ale dům je u řeky a terasa je přes řeku vidět a je v </w:t>
      </w:r>
      <w:r>
        <w:rPr>
          <w:rFonts w:eastAsia="Times New Roman" w:cs="Times New Roman"/>
          <w:szCs w:val="24"/>
          <w:lang w:eastAsia="cs-CZ"/>
        </w:rPr>
        <w:t>městské památkové rezervaci</w:t>
      </w:r>
      <w:r w:rsidRPr="00185BC6">
        <w:rPr>
          <w:rFonts w:eastAsia="Times New Roman" w:cs="Times New Roman"/>
          <w:szCs w:val="24"/>
          <w:lang w:eastAsia="cs-CZ"/>
        </w:rPr>
        <w:t>,</w:t>
      </w:r>
    </w:p>
    <w:p w:rsidR="00C33E4D" w:rsidRPr="00185BC6" w:rsidRDefault="00C33E4D" w:rsidP="00C33E4D">
      <w:pPr>
        <w:pStyle w:val="Odstavecseseznamem"/>
        <w:numPr>
          <w:ilvl w:val="0"/>
          <w:numId w:val="7"/>
        </w:numPr>
        <w:spacing w:line="240" w:lineRule="auto"/>
        <w:contextualSpacing w:val="0"/>
        <w:jc w:val="both"/>
        <w:rPr>
          <w:rFonts w:eastAsia="Times New Roman" w:cs="Times New Roman"/>
          <w:szCs w:val="24"/>
          <w:lang w:eastAsia="cs-CZ"/>
        </w:rPr>
      </w:pPr>
      <w:r w:rsidRPr="00185BC6">
        <w:rPr>
          <w:rFonts w:eastAsia="Times New Roman" w:cs="Times New Roman"/>
          <w:szCs w:val="24"/>
          <w:lang w:eastAsia="cs-CZ"/>
        </w:rPr>
        <w:t>městský park, který se na noc zamyká,</w:t>
      </w:r>
    </w:p>
    <w:p w:rsidR="00C33E4D" w:rsidRPr="00185BC6" w:rsidRDefault="00C33E4D" w:rsidP="00C33E4D">
      <w:pPr>
        <w:pStyle w:val="Odstavecseseznamem"/>
        <w:numPr>
          <w:ilvl w:val="0"/>
          <w:numId w:val="7"/>
        </w:numPr>
        <w:spacing w:line="240" w:lineRule="auto"/>
        <w:contextualSpacing w:val="0"/>
        <w:jc w:val="both"/>
        <w:rPr>
          <w:rFonts w:eastAsia="Times New Roman" w:cs="Times New Roman"/>
          <w:szCs w:val="24"/>
          <w:lang w:eastAsia="cs-CZ"/>
        </w:rPr>
      </w:pPr>
      <w:r w:rsidRPr="00185BC6">
        <w:rPr>
          <w:rFonts w:eastAsia="Times New Roman" w:cs="Times New Roman"/>
          <w:szCs w:val="24"/>
          <w:lang w:eastAsia="cs-CZ"/>
        </w:rPr>
        <w:t>městské parkoviště, kde se za parkování platí a je zde přístup omezen závorou,</w:t>
      </w:r>
    </w:p>
    <w:p w:rsidR="00C33E4D" w:rsidRPr="00C33E4D" w:rsidRDefault="00C33E4D" w:rsidP="00C33E4D">
      <w:pPr>
        <w:spacing w:line="240" w:lineRule="auto"/>
        <w:contextualSpacing w:val="0"/>
        <w:jc w:val="both"/>
        <w:rPr>
          <w:rFonts w:eastAsia="Times New Roman" w:cs="Times New Roman"/>
          <w:szCs w:val="24"/>
          <w:lang w:eastAsia="cs-CZ"/>
        </w:rPr>
      </w:pPr>
    </w:p>
    <w:p w:rsidR="00C33E4D" w:rsidRDefault="00C33E4D" w:rsidP="00C33E4D">
      <w:pPr>
        <w:spacing w:line="240" w:lineRule="auto"/>
        <w:contextualSpacing w:val="0"/>
        <w:jc w:val="both"/>
        <w:rPr>
          <w:rFonts w:eastAsia="Times New Roman" w:cs="Times New Roman"/>
          <w:b/>
          <w:szCs w:val="24"/>
          <w:lang w:eastAsia="cs-CZ"/>
        </w:rPr>
      </w:pPr>
      <w:r w:rsidRPr="00185BC6">
        <w:rPr>
          <w:rFonts w:eastAsia="Times New Roman" w:cs="Times New Roman"/>
          <w:b/>
          <w:szCs w:val="24"/>
          <w:lang w:eastAsia="cs-CZ"/>
        </w:rPr>
        <w:t>odpověď:</w:t>
      </w:r>
      <w:r w:rsidRPr="00C02A24">
        <w:rPr>
          <w:rFonts w:eastAsia="Times New Roman" w:cs="Times New Roman"/>
          <w:b/>
          <w:szCs w:val="24"/>
          <w:lang w:eastAsia="cs-CZ"/>
        </w:rPr>
        <w:t> </w:t>
      </w:r>
    </w:p>
    <w:p w:rsidR="00C33E4D" w:rsidRPr="00C02A24" w:rsidRDefault="00C33E4D" w:rsidP="00C33E4D">
      <w:pPr>
        <w:spacing w:line="240" w:lineRule="auto"/>
        <w:contextualSpacing w:val="0"/>
        <w:jc w:val="both"/>
        <w:rPr>
          <w:rFonts w:eastAsia="Times New Roman" w:cs="Times New Roman"/>
          <w:b/>
          <w:szCs w:val="24"/>
          <w:lang w:eastAsia="cs-CZ"/>
        </w:rPr>
      </w:pPr>
    </w:p>
    <w:p w:rsidR="00C33E4D" w:rsidRPr="00C02A24" w:rsidRDefault="00C33E4D" w:rsidP="00C33E4D">
      <w:pPr>
        <w:spacing w:line="240" w:lineRule="auto"/>
        <w:contextualSpacing w:val="0"/>
        <w:jc w:val="both"/>
        <w:rPr>
          <w:rFonts w:eastAsia="Times New Roman" w:cs="Times New Roman"/>
          <w:szCs w:val="24"/>
          <w:lang w:eastAsia="cs-CZ"/>
        </w:rPr>
      </w:pPr>
      <w:r w:rsidRPr="00C02A24">
        <w:rPr>
          <w:rFonts w:eastAsia="Times New Roman" w:cs="Times New Roman"/>
          <w:szCs w:val="24"/>
          <w:lang w:eastAsia="cs-CZ"/>
        </w:rPr>
        <w:t>Na</w:t>
      </w:r>
      <w:r>
        <w:rPr>
          <w:rFonts w:eastAsia="Times New Roman" w:cs="Times New Roman"/>
          <w:szCs w:val="24"/>
          <w:lang w:eastAsia="cs-CZ"/>
        </w:rPr>
        <w:t xml:space="preserve"> </w:t>
      </w:r>
      <w:r w:rsidRPr="00C02A24">
        <w:rPr>
          <w:rFonts w:eastAsia="Times New Roman" w:cs="Times New Roman"/>
          <w:szCs w:val="24"/>
          <w:lang w:eastAsia="cs-CZ"/>
        </w:rPr>
        <w:t>otázku, co</w:t>
      </w:r>
      <w:r>
        <w:rPr>
          <w:rFonts w:eastAsia="Times New Roman" w:cs="Times New Roman"/>
          <w:szCs w:val="24"/>
          <w:lang w:eastAsia="cs-CZ"/>
        </w:rPr>
        <w:t xml:space="preserve"> </w:t>
      </w:r>
      <w:r w:rsidRPr="00C02A24">
        <w:rPr>
          <w:rFonts w:eastAsia="Times New Roman" w:cs="Times New Roman"/>
          <w:szCs w:val="24"/>
          <w:lang w:eastAsia="cs-CZ"/>
        </w:rPr>
        <w:t>je v daném obci</w:t>
      </w:r>
      <w:r>
        <w:rPr>
          <w:rFonts w:eastAsia="Times New Roman" w:cs="Times New Roman"/>
          <w:szCs w:val="24"/>
          <w:lang w:eastAsia="cs-CZ"/>
        </w:rPr>
        <w:t xml:space="preserve"> </w:t>
      </w:r>
      <w:r w:rsidRPr="00C02A24">
        <w:rPr>
          <w:rFonts w:eastAsia="Times New Roman" w:cs="Times New Roman"/>
          <w:szCs w:val="24"/>
          <w:lang w:eastAsia="cs-CZ"/>
        </w:rPr>
        <w:t>veřejné</w:t>
      </w:r>
      <w:r>
        <w:rPr>
          <w:rFonts w:eastAsia="Times New Roman" w:cs="Times New Roman"/>
          <w:szCs w:val="24"/>
          <w:lang w:eastAsia="cs-CZ"/>
        </w:rPr>
        <w:t xml:space="preserve"> </w:t>
      </w:r>
      <w:r w:rsidRPr="00C02A24">
        <w:rPr>
          <w:rFonts w:eastAsia="Times New Roman" w:cs="Times New Roman"/>
          <w:szCs w:val="24"/>
          <w:lang w:eastAsia="cs-CZ"/>
        </w:rPr>
        <w:t>prostranství</w:t>
      </w:r>
      <w:r>
        <w:rPr>
          <w:rFonts w:eastAsia="Times New Roman" w:cs="Times New Roman"/>
          <w:szCs w:val="24"/>
          <w:lang w:eastAsia="cs-CZ"/>
        </w:rPr>
        <w:t xml:space="preserve"> </w:t>
      </w:r>
      <w:r w:rsidRPr="00C02A24">
        <w:rPr>
          <w:rFonts w:eastAsia="Times New Roman" w:cs="Times New Roman"/>
          <w:szCs w:val="24"/>
          <w:lang w:eastAsia="cs-CZ"/>
        </w:rPr>
        <w:t>může</w:t>
      </w:r>
      <w:r>
        <w:rPr>
          <w:rFonts w:eastAsia="Times New Roman" w:cs="Times New Roman"/>
          <w:szCs w:val="24"/>
          <w:lang w:eastAsia="cs-CZ"/>
        </w:rPr>
        <w:t xml:space="preserve"> </w:t>
      </w:r>
      <w:r w:rsidRPr="00C02A24">
        <w:rPr>
          <w:rFonts w:eastAsia="Times New Roman" w:cs="Times New Roman"/>
          <w:szCs w:val="24"/>
          <w:lang w:eastAsia="cs-CZ"/>
        </w:rPr>
        <w:t>dávat</w:t>
      </w:r>
      <w:r>
        <w:rPr>
          <w:rFonts w:eastAsia="Times New Roman" w:cs="Times New Roman"/>
          <w:szCs w:val="24"/>
          <w:lang w:eastAsia="cs-CZ"/>
        </w:rPr>
        <w:t xml:space="preserve"> </w:t>
      </w:r>
      <w:r w:rsidRPr="00C02A24">
        <w:rPr>
          <w:rFonts w:eastAsia="Times New Roman" w:cs="Times New Roman"/>
          <w:szCs w:val="24"/>
          <w:lang w:eastAsia="cs-CZ"/>
        </w:rPr>
        <w:t>obecní</w:t>
      </w:r>
      <w:r>
        <w:rPr>
          <w:rFonts w:eastAsia="Times New Roman" w:cs="Times New Roman"/>
          <w:szCs w:val="24"/>
          <w:lang w:eastAsia="cs-CZ"/>
        </w:rPr>
        <w:t xml:space="preserve"> </w:t>
      </w:r>
      <w:r w:rsidRPr="00C02A24">
        <w:rPr>
          <w:rFonts w:eastAsia="Times New Roman" w:cs="Times New Roman"/>
          <w:szCs w:val="24"/>
          <w:lang w:eastAsia="cs-CZ"/>
        </w:rPr>
        <w:t>vyhláška o poplatcích za užívání veřejného</w:t>
      </w:r>
      <w:r>
        <w:rPr>
          <w:rFonts w:eastAsia="Times New Roman" w:cs="Times New Roman"/>
          <w:szCs w:val="24"/>
          <w:lang w:eastAsia="cs-CZ"/>
        </w:rPr>
        <w:t xml:space="preserve"> </w:t>
      </w:r>
      <w:r w:rsidRPr="00C02A24">
        <w:rPr>
          <w:rFonts w:eastAsia="Times New Roman" w:cs="Times New Roman"/>
          <w:szCs w:val="24"/>
          <w:lang w:eastAsia="cs-CZ"/>
        </w:rPr>
        <w:t>prostranství</w:t>
      </w:r>
      <w:r>
        <w:rPr>
          <w:rFonts w:eastAsia="Times New Roman" w:cs="Times New Roman"/>
          <w:szCs w:val="24"/>
          <w:lang w:eastAsia="cs-CZ"/>
        </w:rPr>
        <w:t>. D</w:t>
      </w:r>
      <w:r w:rsidRPr="00C02A24">
        <w:rPr>
          <w:rFonts w:eastAsia="Times New Roman" w:cs="Times New Roman"/>
          <w:szCs w:val="24"/>
          <w:lang w:eastAsia="cs-CZ"/>
        </w:rPr>
        <w:t>le</w:t>
      </w:r>
      <w:r>
        <w:rPr>
          <w:rFonts w:eastAsia="Times New Roman" w:cs="Times New Roman"/>
          <w:szCs w:val="24"/>
          <w:lang w:eastAsia="cs-CZ"/>
        </w:rPr>
        <w:t xml:space="preserve"> </w:t>
      </w:r>
      <w:r w:rsidRPr="00C02A24">
        <w:rPr>
          <w:rFonts w:eastAsia="Times New Roman" w:cs="Times New Roman"/>
          <w:szCs w:val="24"/>
          <w:lang w:eastAsia="cs-CZ"/>
        </w:rPr>
        <w:t>judikatury</w:t>
      </w:r>
      <w:r>
        <w:rPr>
          <w:rFonts w:eastAsia="Times New Roman" w:cs="Times New Roman"/>
          <w:szCs w:val="24"/>
          <w:lang w:eastAsia="cs-CZ"/>
        </w:rPr>
        <w:t xml:space="preserve"> plochy</w:t>
      </w:r>
      <w:r w:rsidRPr="00C02A24">
        <w:rPr>
          <w:rFonts w:eastAsia="Times New Roman" w:cs="Times New Roman"/>
          <w:szCs w:val="24"/>
          <w:lang w:eastAsia="cs-CZ"/>
        </w:rPr>
        <w:t>, za</w:t>
      </w:r>
      <w:r>
        <w:rPr>
          <w:rFonts w:eastAsia="Times New Roman" w:cs="Times New Roman"/>
          <w:szCs w:val="24"/>
          <w:lang w:eastAsia="cs-CZ"/>
        </w:rPr>
        <w:t xml:space="preserve"> </w:t>
      </w:r>
      <w:r w:rsidRPr="00C02A24">
        <w:rPr>
          <w:rFonts w:eastAsia="Times New Roman" w:cs="Times New Roman"/>
          <w:szCs w:val="24"/>
          <w:lang w:eastAsia="cs-CZ"/>
        </w:rPr>
        <w:t>které se</w:t>
      </w:r>
      <w:r>
        <w:rPr>
          <w:rFonts w:eastAsia="Times New Roman" w:cs="Times New Roman"/>
          <w:szCs w:val="24"/>
          <w:lang w:eastAsia="cs-CZ"/>
        </w:rPr>
        <w:t xml:space="preserve"> </w:t>
      </w:r>
      <w:r w:rsidRPr="00C02A24">
        <w:rPr>
          <w:rFonts w:eastAsia="Times New Roman" w:cs="Times New Roman"/>
          <w:szCs w:val="24"/>
          <w:lang w:eastAsia="cs-CZ"/>
        </w:rPr>
        <w:t>vybírá</w:t>
      </w:r>
      <w:r>
        <w:rPr>
          <w:rFonts w:eastAsia="Times New Roman" w:cs="Times New Roman"/>
          <w:szCs w:val="24"/>
          <w:lang w:eastAsia="cs-CZ"/>
        </w:rPr>
        <w:t xml:space="preserve"> </w:t>
      </w:r>
      <w:r w:rsidRPr="00C02A24">
        <w:rPr>
          <w:rFonts w:eastAsia="Times New Roman" w:cs="Times New Roman"/>
          <w:szCs w:val="24"/>
          <w:lang w:eastAsia="cs-CZ"/>
        </w:rPr>
        <w:t>poplatek</w:t>
      </w:r>
      <w:r>
        <w:rPr>
          <w:rFonts w:eastAsia="Times New Roman" w:cs="Times New Roman"/>
          <w:szCs w:val="24"/>
          <w:lang w:eastAsia="cs-CZ"/>
        </w:rPr>
        <w:t>,</w:t>
      </w:r>
      <w:r w:rsidRPr="00C02A24">
        <w:rPr>
          <w:rFonts w:eastAsia="Times New Roman" w:cs="Times New Roman"/>
          <w:szCs w:val="24"/>
          <w:lang w:eastAsia="cs-CZ"/>
        </w:rPr>
        <w:t xml:space="preserve"> musí</w:t>
      </w:r>
      <w:r>
        <w:rPr>
          <w:rFonts w:eastAsia="Times New Roman" w:cs="Times New Roman"/>
          <w:szCs w:val="24"/>
          <w:lang w:eastAsia="cs-CZ"/>
        </w:rPr>
        <w:t xml:space="preserve"> </w:t>
      </w:r>
      <w:r w:rsidRPr="00C02A24">
        <w:rPr>
          <w:rFonts w:eastAsia="Times New Roman" w:cs="Times New Roman"/>
          <w:szCs w:val="24"/>
          <w:lang w:eastAsia="cs-CZ"/>
        </w:rPr>
        <w:t>být</w:t>
      </w:r>
      <w:r>
        <w:rPr>
          <w:rFonts w:eastAsia="Times New Roman" w:cs="Times New Roman"/>
          <w:szCs w:val="24"/>
          <w:lang w:eastAsia="cs-CZ"/>
        </w:rPr>
        <w:t xml:space="preserve"> </w:t>
      </w:r>
      <w:r w:rsidRPr="00C02A24">
        <w:rPr>
          <w:rFonts w:eastAsia="Times New Roman" w:cs="Times New Roman"/>
          <w:szCs w:val="24"/>
          <w:lang w:eastAsia="cs-CZ"/>
        </w:rPr>
        <w:t>ve</w:t>
      </w:r>
      <w:r>
        <w:rPr>
          <w:rFonts w:eastAsia="Times New Roman" w:cs="Times New Roman"/>
          <w:szCs w:val="24"/>
          <w:lang w:eastAsia="cs-CZ"/>
        </w:rPr>
        <w:t xml:space="preserve"> </w:t>
      </w:r>
      <w:r w:rsidRPr="00C02A24">
        <w:rPr>
          <w:rFonts w:eastAsia="Times New Roman" w:cs="Times New Roman"/>
          <w:szCs w:val="24"/>
          <w:lang w:eastAsia="cs-CZ"/>
        </w:rPr>
        <w:t>vyhlášce</w:t>
      </w:r>
      <w:r>
        <w:rPr>
          <w:rFonts w:eastAsia="Times New Roman" w:cs="Times New Roman"/>
          <w:szCs w:val="24"/>
          <w:lang w:eastAsia="cs-CZ"/>
        </w:rPr>
        <w:t xml:space="preserve"> přesně </w:t>
      </w:r>
      <w:r w:rsidRPr="00C02A24">
        <w:rPr>
          <w:rFonts w:eastAsia="Times New Roman" w:cs="Times New Roman"/>
          <w:szCs w:val="24"/>
          <w:lang w:eastAsia="cs-CZ"/>
        </w:rPr>
        <w:t>specifikovány. Samozřejmě</w:t>
      </w:r>
      <w:r>
        <w:rPr>
          <w:rFonts w:eastAsia="Times New Roman" w:cs="Times New Roman"/>
          <w:szCs w:val="24"/>
          <w:lang w:eastAsia="cs-CZ"/>
        </w:rPr>
        <w:t xml:space="preserve"> </w:t>
      </w:r>
      <w:r w:rsidRPr="00C02A24">
        <w:rPr>
          <w:rFonts w:eastAsia="Times New Roman" w:cs="Times New Roman"/>
          <w:szCs w:val="24"/>
          <w:lang w:eastAsia="cs-CZ"/>
        </w:rPr>
        <w:t>vyhláška</w:t>
      </w:r>
      <w:r>
        <w:rPr>
          <w:rFonts w:eastAsia="Times New Roman" w:cs="Times New Roman"/>
          <w:szCs w:val="24"/>
          <w:lang w:eastAsia="cs-CZ"/>
        </w:rPr>
        <w:t xml:space="preserve"> </w:t>
      </w:r>
      <w:r w:rsidRPr="00C02A24">
        <w:rPr>
          <w:rFonts w:eastAsia="Times New Roman" w:cs="Times New Roman"/>
          <w:szCs w:val="24"/>
          <w:lang w:eastAsia="cs-CZ"/>
        </w:rPr>
        <w:t>nemusí obsahovat všechna</w:t>
      </w:r>
      <w:r>
        <w:rPr>
          <w:rFonts w:eastAsia="Times New Roman" w:cs="Times New Roman"/>
          <w:szCs w:val="24"/>
          <w:lang w:eastAsia="cs-CZ"/>
        </w:rPr>
        <w:t xml:space="preserve"> </w:t>
      </w:r>
      <w:r w:rsidRPr="00C02A24">
        <w:rPr>
          <w:rFonts w:eastAsia="Times New Roman" w:cs="Times New Roman"/>
          <w:szCs w:val="24"/>
          <w:lang w:eastAsia="cs-CZ"/>
        </w:rPr>
        <w:t>veřejná</w:t>
      </w:r>
      <w:r>
        <w:rPr>
          <w:rFonts w:eastAsia="Times New Roman" w:cs="Times New Roman"/>
          <w:szCs w:val="24"/>
          <w:lang w:eastAsia="cs-CZ"/>
        </w:rPr>
        <w:t xml:space="preserve"> </w:t>
      </w:r>
      <w:r w:rsidRPr="00C02A24">
        <w:rPr>
          <w:rFonts w:eastAsia="Times New Roman" w:cs="Times New Roman"/>
          <w:szCs w:val="24"/>
          <w:lang w:eastAsia="cs-CZ"/>
        </w:rPr>
        <w:t>prostranství. Nejvíce</w:t>
      </w:r>
      <w:r>
        <w:rPr>
          <w:rFonts w:eastAsia="Times New Roman" w:cs="Times New Roman"/>
          <w:szCs w:val="24"/>
          <w:lang w:eastAsia="cs-CZ"/>
        </w:rPr>
        <w:t xml:space="preserve"> </w:t>
      </w:r>
      <w:r w:rsidRPr="00C02A24">
        <w:rPr>
          <w:rFonts w:eastAsia="Times New Roman" w:cs="Times New Roman"/>
          <w:szCs w:val="24"/>
          <w:lang w:eastAsia="cs-CZ"/>
        </w:rPr>
        <w:t>rozsudků</w:t>
      </w:r>
      <w:r>
        <w:rPr>
          <w:rFonts w:eastAsia="Times New Roman" w:cs="Times New Roman"/>
          <w:szCs w:val="24"/>
          <w:lang w:eastAsia="cs-CZ"/>
        </w:rPr>
        <w:t xml:space="preserve"> ohledně veřejných prostranství </w:t>
      </w:r>
      <w:r w:rsidRPr="00C02A24">
        <w:rPr>
          <w:rFonts w:eastAsia="Times New Roman" w:cs="Times New Roman"/>
          <w:szCs w:val="24"/>
          <w:lang w:eastAsia="cs-CZ"/>
        </w:rPr>
        <w:t>je</w:t>
      </w:r>
      <w:r>
        <w:rPr>
          <w:rFonts w:eastAsia="Times New Roman" w:cs="Times New Roman"/>
          <w:szCs w:val="24"/>
          <w:lang w:eastAsia="cs-CZ"/>
        </w:rPr>
        <w:t xml:space="preserve"> </w:t>
      </w:r>
      <w:r w:rsidRPr="00C02A24">
        <w:rPr>
          <w:rFonts w:eastAsia="Times New Roman" w:cs="Times New Roman"/>
          <w:szCs w:val="24"/>
          <w:lang w:eastAsia="cs-CZ"/>
        </w:rPr>
        <w:t>vyvoláno právě</w:t>
      </w:r>
      <w:r>
        <w:rPr>
          <w:rFonts w:eastAsia="Times New Roman" w:cs="Times New Roman"/>
          <w:szCs w:val="24"/>
          <w:lang w:eastAsia="cs-CZ"/>
        </w:rPr>
        <w:t xml:space="preserve"> </w:t>
      </w:r>
      <w:r w:rsidRPr="00C02A24">
        <w:rPr>
          <w:rFonts w:eastAsia="Times New Roman" w:cs="Times New Roman"/>
          <w:szCs w:val="24"/>
          <w:lang w:eastAsia="cs-CZ"/>
        </w:rPr>
        <w:t>poplatkovou povinností</w:t>
      </w:r>
      <w:r>
        <w:rPr>
          <w:rFonts w:eastAsia="Times New Roman" w:cs="Times New Roman"/>
          <w:szCs w:val="24"/>
          <w:lang w:eastAsia="cs-CZ"/>
        </w:rPr>
        <w:t xml:space="preserve"> </w:t>
      </w:r>
      <w:r w:rsidRPr="00C02A24">
        <w:rPr>
          <w:rFonts w:eastAsia="Times New Roman" w:cs="Times New Roman"/>
          <w:szCs w:val="24"/>
          <w:lang w:eastAsia="cs-CZ"/>
        </w:rPr>
        <w:t>subjektů. Případně</w:t>
      </w:r>
      <w:r>
        <w:rPr>
          <w:rFonts w:eastAsia="Times New Roman" w:cs="Times New Roman"/>
          <w:szCs w:val="24"/>
          <w:lang w:eastAsia="cs-CZ"/>
        </w:rPr>
        <w:t xml:space="preserve"> </w:t>
      </w:r>
      <w:r w:rsidRPr="00C02A24">
        <w:rPr>
          <w:rFonts w:eastAsia="Times New Roman" w:cs="Times New Roman"/>
          <w:szCs w:val="24"/>
          <w:lang w:eastAsia="cs-CZ"/>
        </w:rPr>
        <w:t>by</w:t>
      </w:r>
      <w:r>
        <w:rPr>
          <w:rFonts w:eastAsia="Times New Roman" w:cs="Times New Roman"/>
          <w:szCs w:val="24"/>
          <w:lang w:eastAsia="cs-CZ"/>
        </w:rPr>
        <w:t xml:space="preserve"> </w:t>
      </w:r>
      <w:r w:rsidRPr="00C02A24">
        <w:rPr>
          <w:rFonts w:eastAsia="Times New Roman" w:cs="Times New Roman"/>
          <w:szCs w:val="24"/>
          <w:lang w:eastAsia="cs-CZ"/>
        </w:rPr>
        <w:t>mohl</w:t>
      </w:r>
      <w:r>
        <w:rPr>
          <w:rFonts w:eastAsia="Times New Roman" w:cs="Times New Roman"/>
          <w:szCs w:val="24"/>
          <w:lang w:eastAsia="cs-CZ"/>
        </w:rPr>
        <w:t xml:space="preserve">a </w:t>
      </w:r>
      <w:r w:rsidRPr="00C02A24">
        <w:rPr>
          <w:rFonts w:eastAsia="Times New Roman" w:cs="Times New Roman"/>
          <w:szCs w:val="24"/>
          <w:lang w:eastAsia="cs-CZ"/>
        </w:rPr>
        <w:t>být</w:t>
      </w:r>
      <w:r>
        <w:rPr>
          <w:rFonts w:eastAsia="Times New Roman" w:cs="Times New Roman"/>
          <w:szCs w:val="24"/>
          <w:lang w:eastAsia="cs-CZ"/>
        </w:rPr>
        <w:t xml:space="preserve"> </w:t>
      </w:r>
      <w:r w:rsidRPr="00C02A24">
        <w:rPr>
          <w:rFonts w:eastAsia="Times New Roman" w:cs="Times New Roman"/>
          <w:szCs w:val="24"/>
          <w:lang w:eastAsia="cs-CZ"/>
        </w:rPr>
        <w:t>veřejná prostranství uvedena v územním plánu.</w:t>
      </w:r>
    </w:p>
    <w:p w:rsidR="00C33E4D" w:rsidRPr="00C02A24" w:rsidRDefault="00C33E4D" w:rsidP="00C33E4D">
      <w:pPr>
        <w:spacing w:line="240" w:lineRule="auto"/>
        <w:contextualSpacing w:val="0"/>
        <w:jc w:val="both"/>
        <w:rPr>
          <w:rFonts w:eastAsia="Times New Roman" w:cs="Times New Roman"/>
          <w:szCs w:val="24"/>
          <w:lang w:eastAsia="cs-CZ"/>
        </w:rPr>
      </w:pPr>
      <w:r w:rsidRPr="00C02A24">
        <w:rPr>
          <w:rFonts w:eastAsia="Times New Roman" w:cs="Times New Roman"/>
          <w:szCs w:val="24"/>
          <w:lang w:eastAsia="cs-CZ"/>
        </w:rPr>
        <w:t> </w:t>
      </w:r>
    </w:p>
    <w:p w:rsidR="00C33E4D" w:rsidRPr="00C02A24" w:rsidRDefault="00C33E4D" w:rsidP="00C33E4D">
      <w:pPr>
        <w:spacing w:line="240" w:lineRule="auto"/>
        <w:contextualSpacing w:val="0"/>
        <w:jc w:val="both"/>
        <w:rPr>
          <w:rFonts w:eastAsia="Times New Roman" w:cs="Times New Roman"/>
          <w:szCs w:val="24"/>
          <w:lang w:eastAsia="cs-CZ"/>
        </w:rPr>
      </w:pPr>
      <w:r w:rsidRPr="00C02A24">
        <w:rPr>
          <w:rFonts w:eastAsia="Times New Roman" w:cs="Times New Roman"/>
          <w:szCs w:val="24"/>
          <w:lang w:eastAsia="cs-CZ"/>
        </w:rPr>
        <w:t xml:space="preserve">Dle zákona o obcích § 34 - </w:t>
      </w:r>
      <w:r w:rsidRPr="00C02A24">
        <w:rPr>
          <w:rFonts w:eastAsia="Times New Roman" w:cs="Times New Roman"/>
          <w:i/>
          <w:szCs w:val="24"/>
          <w:lang w:eastAsia="cs-CZ"/>
        </w:rPr>
        <w:t>„Veřejným prostranstvím jsou všechna náměstí, ulice, tržiště, chodníky, veřejná zeleň, parky a další prostory přístupné každému bez omezení, tedy sloužící obecnému užívání, a to bez ohledu na vlastnictví k tomuto prostoru.“</w:t>
      </w:r>
    </w:p>
    <w:p w:rsidR="00C33E4D" w:rsidRPr="00C02A24" w:rsidRDefault="00C33E4D" w:rsidP="00C33E4D">
      <w:pPr>
        <w:spacing w:line="240" w:lineRule="auto"/>
        <w:contextualSpacing w:val="0"/>
        <w:jc w:val="both"/>
        <w:rPr>
          <w:rFonts w:eastAsia="Times New Roman" w:cs="Times New Roman"/>
          <w:szCs w:val="24"/>
          <w:lang w:eastAsia="cs-CZ"/>
        </w:rPr>
      </w:pPr>
      <w:r w:rsidRPr="00C02A24">
        <w:rPr>
          <w:rFonts w:eastAsia="Times New Roman" w:cs="Times New Roman"/>
          <w:szCs w:val="24"/>
          <w:lang w:eastAsia="cs-CZ"/>
        </w:rPr>
        <w:t> </w:t>
      </w:r>
    </w:p>
    <w:p w:rsidR="00C33E4D" w:rsidRPr="00C02A24" w:rsidRDefault="00C33E4D" w:rsidP="00C33E4D">
      <w:pPr>
        <w:spacing w:line="240" w:lineRule="auto"/>
        <w:contextualSpacing w:val="0"/>
        <w:jc w:val="both"/>
        <w:rPr>
          <w:rFonts w:eastAsia="Times New Roman" w:cs="Times New Roman"/>
          <w:i/>
          <w:szCs w:val="24"/>
          <w:lang w:eastAsia="cs-CZ"/>
        </w:rPr>
      </w:pPr>
      <w:r w:rsidRPr="00C02A24">
        <w:rPr>
          <w:rFonts w:eastAsia="Times New Roman" w:cs="Times New Roman"/>
          <w:szCs w:val="24"/>
          <w:lang w:eastAsia="cs-CZ"/>
        </w:rPr>
        <w:t>Dle</w:t>
      </w:r>
      <w:r>
        <w:rPr>
          <w:rFonts w:eastAsia="Times New Roman" w:cs="Times New Roman"/>
          <w:szCs w:val="24"/>
          <w:lang w:eastAsia="cs-CZ"/>
        </w:rPr>
        <w:t xml:space="preserve"> </w:t>
      </w:r>
      <w:r w:rsidRPr="00C02A24">
        <w:rPr>
          <w:rFonts w:eastAsia="Times New Roman" w:cs="Times New Roman"/>
          <w:szCs w:val="24"/>
          <w:lang w:eastAsia="cs-CZ"/>
        </w:rPr>
        <w:t>našeho</w:t>
      </w:r>
      <w:r>
        <w:rPr>
          <w:rFonts w:eastAsia="Times New Roman" w:cs="Times New Roman"/>
          <w:szCs w:val="24"/>
          <w:lang w:eastAsia="cs-CZ"/>
        </w:rPr>
        <w:t xml:space="preserve"> </w:t>
      </w:r>
      <w:r w:rsidRPr="00C02A24">
        <w:rPr>
          <w:rFonts w:eastAsia="Times New Roman" w:cs="Times New Roman"/>
          <w:szCs w:val="24"/>
          <w:lang w:eastAsia="cs-CZ"/>
        </w:rPr>
        <w:t>názoru</w:t>
      </w:r>
      <w:r>
        <w:rPr>
          <w:rFonts w:eastAsia="Times New Roman" w:cs="Times New Roman"/>
          <w:szCs w:val="24"/>
          <w:lang w:eastAsia="cs-CZ"/>
        </w:rPr>
        <w:t xml:space="preserve"> </w:t>
      </w:r>
      <w:r w:rsidRPr="00C02A24">
        <w:rPr>
          <w:rFonts w:eastAsia="Times New Roman" w:cs="Times New Roman"/>
          <w:szCs w:val="24"/>
          <w:lang w:eastAsia="cs-CZ"/>
        </w:rPr>
        <w:t>se</w:t>
      </w:r>
      <w:r>
        <w:rPr>
          <w:rFonts w:eastAsia="Times New Roman" w:cs="Times New Roman"/>
          <w:szCs w:val="24"/>
          <w:lang w:eastAsia="cs-CZ"/>
        </w:rPr>
        <w:t xml:space="preserve"> </w:t>
      </w:r>
      <w:r w:rsidRPr="00C02A24">
        <w:rPr>
          <w:rFonts w:eastAsia="Times New Roman" w:cs="Times New Roman"/>
          <w:szCs w:val="24"/>
          <w:lang w:eastAsia="cs-CZ"/>
        </w:rPr>
        <w:t>jedná</w:t>
      </w:r>
      <w:r>
        <w:rPr>
          <w:rFonts w:eastAsia="Times New Roman" w:cs="Times New Roman"/>
          <w:szCs w:val="24"/>
          <w:lang w:eastAsia="cs-CZ"/>
        </w:rPr>
        <w:t xml:space="preserve"> </w:t>
      </w:r>
      <w:r w:rsidRPr="00C02A24">
        <w:rPr>
          <w:rFonts w:eastAsia="Times New Roman" w:cs="Times New Roman"/>
          <w:szCs w:val="24"/>
          <w:lang w:eastAsia="cs-CZ"/>
        </w:rPr>
        <w:t>o výčet</w:t>
      </w:r>
      <w:r>
        <w:rPr>
          <w:rFonts w:eastAsia="Times New Roman" w:cs="Times New Roman"/>
          <w:szCs w:val="24"/>
          <w:lang w:eastAsia="cs-CZ"/>
        </w:rPr>
        <w:t xml:space="preserve"> </w:t>
      </w:r>
      <w:r w:rsidRPr="00C02A24">
        <w:rPr>
          <w:rFonts w:eastAsia="Times New Roman" w:cs="Times New Roman"/>
          <w:szCs w:val="24"/>
          <w:lang w:eastAsia="cs-CZ"/>
        </w:rPr>
        <w:t>konkrétní – všechna náměstí, ulice, tržiště, chodníky, veřejná zeleň, parky a dále</w:t>
      </w:r>
      <w:r>
        <w:rPr>
          <w:rFonts w:eastAsia="Times New Roman" w:cs="Times New Roman"/>
          <w:szCs w:val="24"/>
          <w:lang w:eastAsia="cs-CZ"/>
        </w:rPr>
        <w:t xml:space="preserve"> </w:t>
      </w:r>
      <w:r w:rsidRPr="00C02A24">
        <w:rPr>
          <w:rFonts w:eastAsia="Times New Roman" w:cs="Times New Roman"/>
          <w:szCs w:val="24"/>
          <w:lang w:eastAsia="cs-CZ"/>
        </w:rPr>
        <w:t>ještě prostory</w:t>
      </w:r>
      <w:r>
        <w:rPr>
          <w:rFonts w:eastAsia="Times New Roman" w:cs="Times New Roman"/>
          <w:szCs w:val="24"/>
          <w:lang w:eastAsia="cs-CZ"/>
        </w:rPr>
        <w:t xml:space="preserve"> </w:t>
      </w:r>
      <w:r w:rsidRPr="00C02A24">
        <w:rPr>
          <w:rFonts w:eastAsia="Times New Roman" w:cs="Times New Roman"/>
          <w:szCs w:val="24"/>
          <w:lang w:eastAsia="cs-CZ"/>
        </w:rPr>
        <w:t>podobné</w:t>
      </w:r>
      <w:r>
        <w:rPr>
          <w:rFonts w:eastAsia="Times New Roman" w:cs="Times New Roman"/>
          <w:szCs w:val="24"/>
          <w:lang w:eastAsia="cs-CZ"/>
        </w:rPr>
        <w:t xml:space="preserve"> </w:t>
      </w:r>
      <w:r w:rsidRPr="00C02A24">
        <w:rPr>
          <w:rFonts w:eastAsia="Times New Roman" w:cs="Times New Roman"/>
          <w:szCs w:val="24"/>
          <w:lang w:eastAsia="cs-CZ"/>
        </w:rPr>
        <w:t>konkrétně uvedeným a sloužící k obecnému</w:t>
      </w:r>
      <w:r>
        <w:rPr>
          <w:rFonts w:eastAsia="Times New Roman" w:cs="Times New Roman"/>
          <w:szCs w:val="24"/>
          <w:lang w:eastAsia="cs-CZ"/>
        </w:rPr>
        <w:t xml:space="preserve"> </w:t>
      </w:r>
      <w:r w:rsidRPr="00C02A24">
        <w:rPr>
          <w:rFonts w:eastAsia="Times New Roman" w:cs="Times New Roman"/>
          <w:szCs w:val="24"/>
          <w:lang w:eastAsia="cs-CZ"/>
        </w:rPr>
        <w:t>užívání, přístupn</w:t>
      </w:r>
      <w:r w:rsidR="009F157D">
        <w:rPr>
          <w:rFonts w:eastAsia="Times New Roman" w:cs="Times New Roman"/>
          <w:szCs w:val="24"/>
          <w:lang w:eastAsia="cs-CZ"/>
        </w:rPr>
        <w:t>é</w:t>
      </w:r>
      <w:r>
        <w:rPr>
          <w:rFonts w:eastAsia="Times New Roman" w:cs="Times New Roman"/>
          <w:szCs w:val="24"/>
          <w:lang w:eastAsia="cs-CZ"/>
        </w:rPr>
        <w:t xml:space="preserve"> </w:t>
      </w:r>
      <w:r w:rsidRPr="00C02A24">
        <w:rPr>
          <w:rFonts w:eastAsia="Times New Roman" w:cs="Times New Roman"/>
          <w:szCs w:val="24"/>
          <w:lang w:eastAsia="cs-CZ"/>
        </w:rPr>
        <w:t>každému</w:t>
      </w:r>
      <w:r>
        <w:rPr>
          <w:rFonts w:eastAsia="Times New Roman" w:cs="Times New Roman"/>
          <w:szCs w:val="24"/>
          <w:lang w:eastAsia="cs-CZ"/>
        </w:rPr>
        <w:t xml:space="preserve"> </w:t>
      </w:r>
      <w:r w:rsidRPr="00C02A24">
        <w:rPr>
          <w:rFonts w:eastAsia="Times New Roman" w:cs="Times New Roman"/>
          <w:szCs w:val="24"/>
          <w:lang w:eastAsia="cs-CZ"/>
        </w:rPr>
        <w:t>bez omez</w:t>
      </w:r>
      <w:r w:rsidR="0009165A">
        <w:rPr>
          <w:rFonts w:eastAsia="Times New Roman" w:cs="Times New Roman"/>
          <w:szCs w:val="24"/>
          <w:lang w:eastAsia="cs-CZ"/>
        </w:rPr>
        <w:t>en</w:t>
      </w:r>
      <w:r w:rsidRPr="00C02A24">
        <w:rPr>
          <w:rFonts w:eastAsia="Times New Roman" w:cs="Times New Roman"/>
          <w:szCs w:val="24"/>
          <w:lang w:eastAsia="cs-CZ"/>
        </w:rPr>
        <w:t>í. Slova</w:t>
      </w:r>
      <w:r>
        <w:rPr>
          <w:rFonts w:eastAsia="Times New Roman" w:cs="Times New Roman"/>
          <w:szCs w:val="24"/>
          <w:lang w:eastAsia="cs-CZ"/>
        </w:rPr>
        <w:t xml:space="preserve"> </w:t>
      </w:r>
      <w:r w:rsidRPr="00C02A24">
        <w:rPr>
          <w:rFonts w:eastAsia="Times New Roman" w:cs="Times New Roman"/>
          <w:i/>
          <w:szCs w:val="24"/>
          <w:lang w:eastAsia="cs-CZ"/>
        </w:rPr>
        <w:t>„a další prostory přístupné každému bez omezení,“</w:t>
      </w:r>
      <w:r w:rsidRPr="00C02A24">
        <w:rPr>
          <w:rFonts w:eastAsia="Times New Roman" w:cs="Times New Roman"/>
          <w:szCs w:val="24"/>
          <w:lang w:eastAsia="cs-CZ"/>
        </w:rPr>
        <w:t xml:space="preserve"> vymezují</w:t>
      </w:r>
      <w:r>
        <w:rPr>
          <w:rFonts w:eastAsia="Times New Roman" w:cs="Times New Roman"/>
          <w:szCs w:val="24"/>
          <w:lang w:eastAsia="cs-CZ"/>
        </w:rPr>
        <w:t xml:space="preserve"> </w:t>
      </w:r>
      <w:r w:rsidRPr="00C02A24">
        <w:rPr>
          <w:rFonts w:eastAsia="Times New Roman" w:cs="Times New Roman"/>
          <w:szCs w:val="24"/>
          <w:lang w:eastAsia="cs-CZ"/>
        </w:rPr>
        <w:t>vedle</w:t>
      </w:r>
      <w:r>
        <w:rPr>
          <w:rFonts w:eastAsia="Times New Roman" w:cs="Times New Roman"/>
          <w:szCs w:val="24"/>
          <w:lang w:eastAsia="cs-CZ"/>
        </w:rPr>
        <w:t xml:space="preserve"> </w:t>
      </w:r>
      <w:r w:rsidRPr="00C02A24">
        <w:rPr>
          <w:rFonts w:eastAsia="Times New Roman" w:cs="Times New Roman"/>
          <w:szCs w:val="24"/>
          <w:lang w:eastAsia="cs-CZ"/>
        </w:rPr>
        <w:t>náměstí, ulice, tržiště, chodníků, veřejné zeleně a parků další možný</w:t>
      </w:r>
      <w:r>
        <w:rPr>
          <w:rFonts w:eastAsia="Times New Roman" w:cs="Times New Roman"/>
          <w:szCs w:val="24"/>
          <w:lang w:eastAsia="cs-CZ"/>
        </w:rPr>
        <w:t xml:space="preserve"> </w:t>
      </w:r>
      <w:r w:rsidRPr="00C02A24">
        <w:rPr>
          <w:rFonts w:eastAsia="Times New Roman" w:cs="Times New Roman"/>
          <w:szCs w:val="24"/>
          <w:lang w:eastAsia="cs-CZ"/>
        </w:rPr>
        <w:t>prvek tvořící veřejného prostranství</w:t>
      </w:r>
      <w:r>
        <w:rPr>
          <w:rFonts w:eastAsia="Times New Roman" w:cs="Times New Roman"/>
          <w:szCs w:val="24"/>
          <w:lang w:eastAsia="cs-CZ"/>
        </w:rPr>
        <w:t>,</w:t>
      </w:r>
      <w:r w:rsidRPr="00C02A24">
        <w:rPr>
          <w:rFonts w:eastAsia="Times New Roman" w:cs="Times New Roman"/>
          <w:szCs w:val="24"/>
          <w:lang w:eastAsia="cs-CZ"/>
        </w:rPr>
        <w:t xml:space="preserve"> a</w:t>
      </w:r>
      <w:r>
        <w:rPr>
          <w:rFonts w:eastAsia="Times New Roman" w:cs="Times New Roman"/>
          <w:szCs w:val="24"/>
          <w:lang w:eastAsia="cs-CZ"/>
        </w:rPr>
        <w:t>le</w:t>
      </w:r>
      <w:r w:rsidRPr="00C02A24">
        <w:rPr>
          <w:rFonts w:eastAsia="Times New Roman" w:cs="Times New Roman"/>
          <w:szCs w:val="24"/>
          <w:lang w:eastAsia="cs-CZ"/>
        </w:rPr>
        <w:t xml:space="preserve"> neupřesňují</w:t>
      </w:r>
      <w:r>
        <w:rPr>
          <w:rFonts w:eastAsia="Times New Roman" w:cs="Times New Roman"/>
          <w:szCs w:val="24"/>
          <w:lang w:eastAsia="cs-CZ"/>
        </w:rPr>
        <w:t xml:space="preserve"> </w:t>
      </w:r>
      <w:r w:rsidRPr="00C02A24">
        <w:rPr>
          <w:rFonts w:eastAsia="Times New Roman" w:cs="Times New Roman"/>
          <w:szCs w:val="24"/>
          <w:lang w:eastAsia="cs-CZ"/>
        </w:rPr>
        <w:t xml:space="preserve">charakteristiku </w:t>
      </w:r>
      <w:r>
        <w:rPr>
          <w:rFonts w:eastAsia="Times New Roman" w:cs="Times New Roman"/>
          <w:szCs w:val="24"/>
          <w:lang w:eastAsia="cs-CZ"/>
        </w:rPr>
        <w:t xml:space="preserve">ve </w:t>
      </w:r>
      <w:r>
        <w:rPr>
          <w:rFonts w:eastAsia="Times New Roman" w:cs="Times New Roman"/>
          <w:szCs w:val="24"/>
          <w:lang w:eastAsia="cs-CZ"/>
        </w:rPr>
        <w:lastRenderedPageBreak/>
        <w:t xml:space="preserve">větě </w:t>
      </w:r>
      <w:r w:rsidRPr="00C02A24">
        <w:rPr>
          <w:rFonts w:eastAsia="Times New Roman" w:cs="Times New Roman"/>
          <w:szCs w:val="24"/>
          <w:lang w:eastAsia="cs-CZ"/>
        </w:rPr>
        <w:t xml:space="preserve">konkrétně uvedených prvků veřejného prostranství. Naopak uvedení </w:t>
      </w:r>
      <w:proofErr w:type="gramStart"/>
      <w:r w:rsidRPr="00C02A24">
        <w:rPr>
          <w:rFonts w:eastAsia="Times New Roman" w:cs="Times New Roman"/>
          <w:szCs w:val="24"/>
          <w:lang w:eastAsia="cs-CZ"/>
        </w:rPr>
        <w:t>čárky</w:t>
      </w:r>
      <w:r>
        <w:rPr>
          <w:rFonts w:eastAsia="Times New Roman" w:cs="Times New Roman"/>
          <w:szCs w:val="24"/>
          <w:lang w:eastAsia="cs-CZ"/>
        </w:rPr>
        <w:t xml:space="preserve"> </w:t>
      </w:r>
      <w:r w:rsidRPr="00C02A24">
        <w:rPr>
          <w:rFonts w:eastAsia="Times New Roman" w:cs="Times New Roman"/>
          <w:i/>
          <w:szCs w:val="24"/>
          <w:lang w:eastAsia="cs-CZ"/>
        </w:rPr>
        <w:t>„ , tedy</w:t>
      </w:r>
      <w:proofErr w:type="gramEnd"/>
      <w:r w:rsidRPr="00C02A24">
        <w:rPr>
          <w:rFonts w:eastAsia="Times New Roman" w:cs="Times New Roman"/>
          <w:i/>
          <w:szCs w:val="24"/>
          <w:lang w:eastAsia="cs-CZ"/>
        </w:rPr>
        <w:t xml:space="preserve"> sloužící obecnému užívání, a to bez ohledu na vlastnictví k tomuto prostoru“</w:t>
      </w:r>
      <w:r w:rsidRPr="00C02A24">
        <w:rPr>
          <w:rFonts w:eastAsia="Times New Roman" w:cs="Times New Roman"/>
          <w:szCs w:val="24"/>
          <w:lang w:eastAsia="cs-CZ"/>
        </w:rPr>
        <w:t xml:space="preserve"> pak určuje, že</w:t>
      </w:r>
      <w:r>
        <w:rPr>
          <w:rFonts w:eastAsia="Times New Roman" w:cs="Times New Roman"/>
          <w:szCs w:val="24"/>
          <w:lang w:eastAsia="cs-CZ"/>
        </w:rPr>
        <w:t xml:space="preserve"> </w:t>
      </w:r>
      <w:r w:rsidRPr="00C02A24">
        <w:rPr>
          <w:rFonts w:eastAsia="Times New Roman" w:cs="Times New Roman"/>
          <w:szCs w:val="24"/>
          <w:lang w:eastAsia="cs-CZ"/>
        </w:rPr>
        <w:t>obecné užívání a to bez ohledu na</w:t>
      </w:r>
      <w:r>
        <w:rPr>
          <w:rFonts w:eastAsia="Times New Roman" w:cs="Times New Roman"/>
          <w:szCs w:val="24"/>
          <w:lang w:eastAsia="cs-CZ"/>
        </w:rPr>
        <w:t xml:space="preserve"> </w:t>
      </w:r>
      <w:r w:rsidRPr="00C02A24">
        <w:rPr>
          <w:rFonts w:eastAsia="Times New Roman" w:cs="Times New Roman"/>
          <w:szCs w:val="24"/>
          <w:lang w:eastAsia="cs-CZ"/>
        </w:rPr>
        <w:t>vlastnictví</w:t>
      </w:r>
      <w:r>
        <w:rPr>
          <w:rFonts w:eastAsia="Times New Roman" w:cs="Times New Roman"/>
          <w:szCs w:val="24"/>
          <w:lang w:eastAsia="cs-CZ"/>
        </w:rPr>
        <w:t xml:space="preserve"> </w:t>
      </w:r>
      <w:r w:rsidRPr="00C02A24">
        <w:rPr>
          <w:rFonts w:eastAsia="Times New Roman" w:cs="Times New Roman"/>
          <w:szCs w:val="24"/>
          <w:lang w:eastAsia="cs-CZ"/>
        </w:rPr>
        <w:t>jsou společnými znaky pro všechny</w:t>
      </w:r>
      <w:r>
        <w:rPr>
          <w:rFonts w:eastAsia="Times New Roman" w:cs="Times New Roman"/>
          <w:szCs w:val="24"/>
          <w:lang w:eastAsia="cs-CZ"/>
        </w:rPr>
        <w:t xml:space="preserve"> </w:t>
      </w:r>
      <w:r w:rsidRPr="00C02A24">
        <w:rPr>
          <w:rFonts w:eastAsia="Times New Roman" w:cs="Times New Roman"/>
          <w:szCs w:val="24"/>
          <w:lang w:eastAsia="cs-CZ"/>
        </w:rPr>
        <w:t>tyto prvky, které</w:t>
      </w:r>
      <w:r>
        <w:rPr>
          <w:rFonts w:eastAsia="Times New Roman" w:cs="Times New Roman"/>
          <w:szCs w:val="24"/>
          <w:lang w:eastAsia="cs-CZ"/>
        </w:rPr>
        <w:t xml:space="preserve"> </w:t>
      </w:r>
      <w:r w:rsidRPr="00C02A24">
        <w:rPr>
          <w:rFonts w:eastAsia="Times New Roman" w:cs="Times New Roman"/>
          <w:szCs w:val="24"/>
          <w:lang w:eastAsia="cs-CZ"/>
        </w:rPr>
        <w:t>mohou v konkrétních příkladech tvořit veřejné prostranství. -</w:t>
      </w:r>
      <w:r>
        <w:rPr>
          <w:rFonts w:eastAsia="Times New Roman" w:cs="Times New Roman"/>
          <w:szCs w:val="24"/>
          <w:lang w:eastAsia="cs-CZ"/>
        </w:rPr>
        <w:t xml:space="preserve"> </w:t>
      </w:r>
      <w:r w:rsidRPr="00C02A24">
        <w:rPr>
          <w:rFonts w:eastAsia="Times New Roman" w:cs="Times New Roman"/>
          <w:szCs w:val="24"/>
          <w:lang w:eastAsia="cs-CZ"/>
        </w:rPr>
        <w:t>viz</w:t>
      </w:r>
      <w:r>
        <w:rPr>
          <w:rFonts w:eastAsia="Times New Roman" w:cs="Times New Roman"/>
          <w:szCs w:val="24"/>
          <w:lang w:eastAsia="cs-CZ"/>
        </w:rPr>
        <w:t xml:space="preserve"> </w:t>
      </w:r>
      <w:r w:rsidRPr="00C02A24">
        <w:rPr>
          <w:rFonts w:eastAsia="Times New Roman" w:cs="Times New Roman"/>
          <w:szCs w:val="24"/>
          <w:lang w:eastAsia="cs-CZ"/>
        </w:rPr>
        <w:t>nález Ústavního soudu</w:t>
      </w:r>
      <w:r>
        <w:rPr>
          <w:rFonts w:eastAsia="Times New Roman" w:cs="Times New Roman"/>
          <w:szCs w:val="24"/>
          <w:lang w:eastAsia="cs-CZ"/>
        </w:rPr>
        <w:t xml:space="preserve"> </w:t>
      </w:r>
      <w:r w:rsidRPr="00C02A24">
        <w:rPr>
          <w:rFonts w:eastAsia="Times New Roman" w:cs="Times New Roman"/>
          <w:szCs w:val="24"/>
          <w:lang w:eastAsia="cs-CZ"/>
        </w:rPr>
        <w:t xml:space="preserve">spis. zn. </w:t>
      </w:r>
      <w:proofErr w:type="spellStart"/>
      <w:proofErr w:type="gramStart"/>
      <w:r w:rsidRPr="00C02A24">
        <w:rPr>
          <w:rFonts w:eastAsia="Times New Roman" w:cs="Times New Roman"/>
          <w:szCs w:val="24"/>
          <w:lang w:eastAsia="cs-CZ"/>
        </w:rPr>
        <w:t>Pl.ÚS</w:t>
      </w:r>
      <w:proofErr w:type="spellEnd"/>
      <w:proofErr w:type="gramEnd"/>
      <w:r w:rsidRPr="00C02A24">
        <w:rPr>
          <w:rFonts w:eastAsia="Times New Roman" w:cs="Times New Roman"/>
          <w:szCs w:val="24"/>
          <w:lang w:eastAsia="cs-CZ"/>
        </w:rPr>
        <w:t xml:space="preserve"> 5/07 ze dne 30. 4. 2008</w:t>
      </w:r>
      <w:r>
        <w:rPr>
          <w:rFonts w:eastAsia="Times New Roman" w:cs="Times New Roman"/>
          <w:szCs w:val="24"/>
          <w:lang w:eastAsia="cs-CZ"/>
        </w:rPr>
        <w:t xml:space="preserve">: </w:t>
      </w:r>
      <w:r w:rsidRPr="00C02A24">
        <w:rPr>
          <w:rFonts w:eastAsia="Times New Roman" w:cs="Times New Roman"/>
          <w:i/>
          <w:szCs w:val="24"/>
          <w:lang w:eastAsia="cs-CZ"/>
        </w:rPr>
        <w:t>„Slova obsažená v § 34 zákona č. 128/2000 Sb. "a další prostory přístupné bez om</w:t>
      </w:r>
      <w:bookmarkStart w:id="6" w:name="_GoBack"/>
      <w:bookmarkEnd w:id="6"/>
      <w:r w:rsidRPr="00C02A24">
        <w:rPr>
          <w:rFonts w:eastAsia="Times New Roman" w:cs="Times New Roman"/>
          <w:i/>
          <w:szCs w:val="24"/>
          <w:lang w:eastAsia="cs-CZ"/>
        </w:rPr>
        <w:t xml:space="preserve">ezení" je nutné vykládat tak, že nejde o jakékoliv prostory, tj. "jiné prostory", ale že jde o prostranství mající obdobný charakter jako "náměstí, tržiště, silnice, místní komunikace, parky a veřejná zeleň"; (kupř. nálezy </w:t>
      </w:r>
      <w:proofErr w:type="spellStart"/>
      <w:r w:rsidRPr="00C02A24">
        <w:rPr>
          <w:rFonts w:eastAsia="Times New Roman" w:cs="Times New Roman"/>
          <w:i/>
          <w:szCs w:val="24"/>
          <w:lang w:eastAsia="cs-CZ"/>
        </w:rPr>
        <w:t>sp</w:t>
      </w:r>
      <w:proofErr w:type="spellEnd"/>
      <w:r w:rsidRPr="00C02A24">
        <w:rPr>
          <w:rFonts w:eastAsia="Times New Roman" w:cs="Times New Roman"/>
          <w:i/>
          <w:szCs w:val="24"/>
          <w:lang w:eastAsia="cs-CZ"/>
        </w:rPr>
        <w:t xml:space="preserve">. zn. </w:t>
      </w:r>
      <w:proofErr w:type="spellStart"/>
      <w:r w:rsidRPr="00C02A24">
        <w:rPr>
          <w:rFonts w:eastAsia="Times New Roman" w:cs="Times New Roman"/>
          <w:i/>
          <w:szCs w:val="24"/>
          <w:lang w:eastAsia="cs-CZ"/>
        </w:rPr>
        <w:t>Pl</w:t>
      </w:r>
      <w:proofErr w:type="spellEnd"/>
      <w:r w:rsidRPr="00C02A24">
        <w:rPr>
          <w:rFonts w:eastAsia="Times New Roman" w:cs="Times New Roman"/>
          <w:i/>
          <w:szCs w:val="24"/>
          <w:lang w:eastAsia="cs-CZ"/>
        </w:rPr>
        <w:t xml:space="preserve">. ÚS 21/02, </w:t>
      </w:r>
      <w:proofErr w:type="spellStart"/>
      <w:r w:rsidRPr="00C02A24">
        <w:rPr>
          <w:rFonts w:eastAsia="Times New Roman" w:cs="Times New Roman"/>
          <w:i/>
          <w:szCs w:val="24"/>
          <w:lang w:eastAsia="cs-CZ"/>
        </w:rPr>
        <w:t>Pl</w:t>
      </w:r>
      <w:proofErr w:type="spellEnd"/>
      <w:r w:rsidRPr="00C02A24">
        <w:rPr>
          <w:rFonts w:eastAsia="Times New Roman" w:cs="Times New Roman"/>
          <w:i/>
          <w:szCs w:val="24"/>
          <w:lang w:eastAsia="cs-CZ"/>
        </w:rPr>
        <w:t>. ÚS 44/06 - oba viz výše).“</w:t>
      </w:r>
    </w:p>
    <w:p w:rsidR="00C33E4D" w:rsidRDefault="00C33E4D" w:rsidP="00C33E4D">
      <w:pPr>
        <w:spacing w:line="240" w:lineRule="auto"/>
        <w:contextualSpacing w:val="0"/>
        <w:jc w:val="both"/>
        <w:rPr>
          <w:rFonts w:eastAsia="Times New Roman" w:cs="Times New Roman"/>
          <w:szCs w:val="24"/>
          <w:lang w:eastAsia="cs-CZ"/>
        </w:rPr>
      </w:pPr>
    </w:p>
    <w:p w:rsidR="00C33E4D" w:rsidRPr="00C02A24" w:rsidRDefault="00C33E4D" w:rsidP="00C33E4D">
      <w:pPr>
        <w:spacing w:line="240" w:lineRule="auto"/>
        <w:contextualSpacing w:val="0"/>
        <w:jc w:val="both"/>
        <w:rPr>
          <w:rFonts w:eastAsia="Times New Roman" w:cs="Times New Roman"/>
          <w:szCs w:val="24"/>
          <w:lang w:eastAsia="cs-CZ"/>
        </w:rPr>
      </w:pPr>
      <w:r w:rsidRPr="00C02A24">
        <w:rPr>
          <w:rFonts w:eastAsia="Times New Roman" w:cs="Times New Roman"/>
          <w:szCs w:val="24"/>
          <w:lang w:eastAsia="cs-CZ"/>
        </w:rPr>
        <w:t xml:space="preserve">Na druhou stranu judikoval Ústavní soud, že co se týká městského hřbitova, městského stadionu a městského koupaliště, skutečně mají svého provozovatele, který může vstup se psy (chovanými zvířaty) regulovat ve svém provozním řádu, nejedná se tedy o veřejné prostranství (nález </w:t>
      </w:r>
      <w:proofErr w:type="spellStart"/>
      <w:r w:rsidRPr="00C02A24">
        <w:rPr>
          <w:rFonts w:eastAsia="Times New Roman" w:cs="Times New Roman"/>
          <w:szCs w:val="24"/>
          <w:lang w:eastAsia="cs-CZ"/>
        </w:rPr>
        <w:t>sp</w:t>
      </w:r>
      <w:proofErr w:type="spellEnd"/>
      <w:r w:rsidRPr="00C02A24">
        <w:rPr>
          <w:rFonts w:eastAsia="Times New Roman" w:cs="Times New Roman"/>
          <w:szCs w:val="24"/>
          <w:lang w:eastAsia="cs-CZ"/>
        </w:rPr>
        <w:t xml:space="preserve">. zn. </w:t>
      </w:r>
      <w:proofErr w:type="spellStart"/>
      <w:proofErr w:type="gramStart"/>
      <w:r w:rsidRPr="00C02A24">
        <w:rPr>
          <w:rFonts w:eastAsia="Times New Roman" w:cs="Times New Roman"/>
          <w:szCs w:val="24"/>
          <w:lang w:eastAsia="cs-CZ"/>
        </w:rPr>
        <w:t>Pl.ÚS</w:t>
      </w:r>
      <w:proofErr w:type="spellEnd"/>
      <w:proofErr w:type="gramEnd"/>
      <w:r w:rsidRPr="00C02A24">
        <w:rPr>
          <w:rFonts w:eastAsia="Times New Roman" w:cs="Times New Roman"/>
          <w:szCs w:val="24"/>
          <w:lang w:eastAsia="cs-CZ"/>
        </w:rPr>
        <w:t xml:space="preserve"> 33/05).</w:t>
      </w:r>
    </w:p>
    <w:p w:rsidR="00C33E4D" w:rsidRPr="00C02A24" w:rsidRDefault="00C33E4D" w:rsidP="00C33E4D">
      <w:pPr>
        <w:spacing w:line="240" w:lineRule="auto"/>
        <w:contextualSpacing w:val="0"/>
        <w:jc w:val="both"/>
        <w:rPr>
          <w:rFonts w:eastAsia="Times New Roman" w:cs="Times New Roman"/>
          <w:szCs w:val="24"/>
          <w:lang w:eastAsia="cs-CZ"/>
        </w:rPr>
      </w:pPr>
      <w:r w:rsidRPr="00C02A24">
        <w:rPr>
          <w:rFonts w:eastAsia="Times New Roman" w:cs="Times New Roman"/>
          <w:szCs w:val="24"/>
          <w:lang w:eastAsia="cs-CZ"/>
        </w:rPr>
        <w:t> </w:t>
      </w:r>
    </w:p>
    <w:p w:rsidR="00C33E4D" w:rsidRDefault="00C33E4D" w:rsidP="00C33E4D">
      <w:pPr>
        <w:spacing w:line="240" w:lineRule="auto"/>
        <w:contextualSpacing w:val="0"/>
        <w:jc w:val="both"/>
        <w:rPr>
          <w:rFonts w:ascii="Arial" w:hAnsi="Arial" w:cs="Arial"/>
          <w:sz w:val="20"/>
          <w:szCs w:val="20"/>
        </w:rPr>
      </w:pPr>
      <w:r w:rsidRPr="00C02A24">
        <w:rPr>
          <w:rFonts w:eastAsia="Times New Roman" w:cs="Times New Roman"/>
          <w:szCs w:val="24"/>
          <w:lang w:eastAsia="cs-CZ"/>
        </w:rPr>
        <w:t>Výše</w:t>
      </w:r>
      <w:r>
        <w:rPr>
          <w:rFonts w:eastAsia="Times New Roman" w:cs="Times New Roman"/>
          <w:szCs w:val="24"/>
          <w:lang w:eastAsia="cs-CZ"/>
        </w:rPr>
        <w:t xml:space="preserve"> </w:t>
      </w:r>
      <w:r w:rsidRPr="00C02A24">
        <w:rPr>
          <w:rFonts w:eastAsia="Times New Roman" w:cs="Times New Roman"/>
          <w:szCs w:val="24"/>
          <w:lang w:eastAsia="cs-CZ"/>
        </w:rPr>
        <w:t>uvedené</w:t>
      </w:r>
      <w:r>
        <w:rPr>
          <w:rFonts w:eastAsia="Times New Roman" w:cs="Times New Roman"/>
          <w:szCs w:val="24"/>
          <w:lang w:eastAsia="cs-CZ"/>
        </w:rPr>
        <w:t xml:space="preserve"> </w:t>
      </w:r>
      <w:r w:rsidRPr="00C02A24">
        <w:rPr>
          <w:rFonts w:eastAsia="Times New Roman" w:cs="Times New Roman"/>
          <w:szCs w:val="24"/>
          <w:lang w:eastAsia="cs-CZ"/>
        </w:rPr>
        <w:t>dává</w:t>
      </w:r>
      <w:r>
        <w:rPr>
          <w:rFonts w:eastAsia="Times New Roman" w:cs="Times New Roman"/>
          <w:szCs w:val="24"/>
          <w:lang w:eastAsia="cs-CZ"/>
        </w:rPr>
        <w:t xml:space="preserve"> </w:t>
      </w:r>
      <w:r w:rsidRPr="00C02A24">
        <w:rPr>
          <w:rFonts w:eastAsia="Times New Roman" w:cs="Times New Roman"/>
          <w:szCs w:val="24"/>
          <w:lang w:eastAsia="cs-CZ"/>
        </w:rPr>
        <w:t>odpověď</w:t>
      </w:r>
      <w:r>
        <w:rPr>
          <w:rFonts w:eastAsia="Times New Roman" w:cs="Times New Roman"/>
          <w:szCs w:val="24"/>
          <w:lang w:eastAsia="cs-CZ"/>
        </w:rPr>
        <w:t xml:space="preserve"> </w:t>
      </w:r>
      <w:r w:rsidRPr="00C02A24">
        <w:rPr>
          <w:rFonts w:eastAsia="Times New Roman" w:cs="Times New Roman"/>
          <w:szCs w:val="24"/>
          <w:lang w:eastAsia="cs-CZ"/>
        </w:rPr>
        <w:t>na</w:t>
      </w:r>
      <w:r>
        <w:rPr>
          <w:rFonts w:eastAsia="Times New Roman" w:cs="Times New Roman"/>
          <w:szCs w:val="24"/>
          <w:lang w:eastAsia="cs-CZ"/>
        </w:rPr>
        <w:t xml:space="preserve"> </w:t>
      </w:r>
      <w:r w:rsidRPr="00C02A24">
        <w:rPr>
          <w:rFonts w:eastAsia="Times New Roman" w:cs="Times New Roman"/>
          <w:szCs w:val="24"/>
          <w:lang w:eastAsia="cs-CZ"/>
        </w:rPr>
        <w:t>otázku, že</w:t>
      </w:r>
      <w:r>
        <w:rPr>
          <w:rFonts w:eastAsia="Times New Roman" w:cs="Times New Roman"/>
          <w:szCs w:val="24"/>
          <w:lang w:eastAsia="cs-CZ"/>
        </w:rPr>
        <w:t xml:space="preserve"> </w:t>
      </w:r>
      <w:r w:rsidRPr="00C02A24">
        <w:rPr>
          <w:rFonts w:eastAsia="Times New Roman" w:cs="Times New Roman"/>
          <w:szCs w:val="24"/>
          <w:lang w:eastAsia="cs-CZ"/>
        </w:rPr>
        <w:t>uzamykaný</w:t>
      </w:r>
      <w:r>
        <w:rPr>
          <w:rFonts w:eastAsia="Times New Roman" w:cs="Times New Roman"/>
          <w:szCs w:val="24"/>
          <w:lang w:eastAsia="cs-CZ"/>
        </w:rPr>
        <w:t xml:space="preserve"> </w:t>
      </w:r>
      <w:r w:rsidRPr="00C02A24">
        <w:rPr>
          <w:rFonts w:eastAsia="Times New Roman" w:cs="Times New Roman"/>
          <w:szCs w:val="24"/>
          <w:lang w:eastAsia="cs-CZ"/>
        </w:rPr>
        <w:t>veřejný park bude</w:t>
      </w:r>
      <w:r>
        <w:rPr>
          <w:rFonts w:eastAsia="Times New Roman" w:cs="Times New Roman"/>
          <w:szCs w:val="24"/>
          <w:lang w:eastAsia="cs-CZ"/>
        </w:rPr>
        <w:t xml:space="preserve"> </w:t>
      </w:r>
      <w:r w:rsidRPr="00C02A24">
        <w:rPr>
          <w:rFonts w:eastAsia="Times New Roman" w:cs="Times New Roman"/>
          <w:szCs w:val="24"/>
          <w:lang w:eastAsia="cs-CZ"/>
        </w:rPr>
        <w:t>veřejným prostranstvím, placené městské parkoviště na</w:t>
      </w:r>
      <w:r>
        <w:rPr>
          <w:rFonts w:eastAsia="Times New Roman" w:cs="Times New Roman"/>
          <w:szCs w:val="24"/>
          <w:lang w:eastAsia="cs-CZ"/>
        </w:rPr>
        <w:t xml:space="preserve"> </w:t>
      </w:r>
      <w:r w:rsidRPr="00C02A24">
        <w:rPr>
          <w:rFonts w:eastAsia="Times New Roman" w:cs="Times New Roman"/>
          <w:szCs w:val="24"/>
          <w:lang w:eastAsia="cs-CZ"/>
        </w:rPr>
        <w:t>ulici, náměstí</w:t>
      </w:r>
      <w:r>
        <w:rPr>
          <w:rFonts w:eastAsia="Times New Roman" w:cs="Times New Roman"/>
          <w:szCs w:val="24"/>
          <w:lang w:eastAsia="cs-CZ"/>
        </w:rPr>
        <w:t xml:space="preserve"> </w:t>
      </w:r>
      <w:r w:rsidRPr="00C02A24">
        <w:rPr>
          <w:rFonts w:eastAsia="Times New Roman" w:cs="Times New Roman"/>
          <w:szCs w:val="24"/>
          <w:lang w:eastAsia="cs-CZ"/>
        </w:rPr>
        <w:t>rovněž</w:t>
      </w:r>
      <w:r>
        <w:rPr>
          <w:rFonts w:eastAsia="Times New Roman" w:cs="Times New Roman"/>
          <w:szCs w:val="24"/>
          <w:lang w:eastAsia="cs-CZ"/>
        </w:rPr>
        <w:t xml:space="preserve"> </w:t>
      </w:r>
      <w:r w:rsidRPr="00C02A24">
        <w:rPr>
          <w:rFonts w:eastAsia="Times New Roman" w:cs="Times New Roman"/>
          <w:szCs w:val="24"/>
          <w:lang w:eastAsia="cs-CZ"/>
        </w:rPr>
        <w:t>bude</w:t>
      </w:r>
      <w:r>
        <w:rPr>
          <w:rFonts w:eastAsia="Times New Roman" w:cs="Times New Roman"/>
          <w:szCs w:val="24"/>
          <w:lang w:eastAsia="cs-CZ"/>
        </w:rPr>
        <w:t xml:space="preserve"> </w:t>
      </w:r>
      <w:r w:rsidRPr="00C02A24">
        <w:rPr>
          <w:rFonts w:eastAsia="Times New Roman" w:cs="Times New Roman"/>
          <w:szCs w:val="24"/>
          <w:lang w:eastAsia="cs-CZ"/>
        </w:rPr>
        <w:t>veřejným</w:t>
      </w:r>
      <w:r>
        <w:rPr>
          <w:rFonts w:eastAsia="Times New Roman" w:cs="Times New Roman"/>
          <w:szCs w:val="24"/>
          <w:lang w:eastAsia="cs-CZ"/>
        </w:rPr>
        <w:t xml:space="preserve"> </w:t>
      </w:r>
      <w:r w:rsidRPr="00C02A24">
        <w:rPr>
          <w:rFonts w:eastAsia="Times New Roman" w:cs="Times New Roman"/>
          <w:szCs w:val="24"/>
          <w:lang w:eastAsia="cs-CZ"/>
        </w:rPr>
        <w:t>prostranstvím, u restaurace</w:t>
      </w:r>
      <w:r>
        <w:rPr>
          <w:rFonts w:eastAsia="Times New Roman" w:cs="Times New Roman"/>
          <w:szCs w:val="24"/>
          <w:lang w:eastAsia="cs-CZ"/>
        </w:rPr>
        <w:t xml:space="preserve"> </w:t>
      </w:r>
      <w:r w:rsidRPr="00C02A24">
        <w:rPr>
          <w:rFonts w:eastAsia="Times New Roman" w:cs="Times New Roman"/>
          <w:szCs w:val="24"/>
          <w:lang w:eastAsia="cs-CZ"/>
        </w:rPr>
        <w:t>ve</w:t>
      </w:r>
      <w:r>
        <w:rPr>
          <w:rFonts w:eastAsia="Times New Roman" w:cs="Times New Roman"/>
          <w:szCs w:val="24"/>
          <w:lang w:eastAsia="cs-CZ"/>
        </w:rPr>
        <w:t xml:space="preserve"> </w:t>
      </w:r>
      <w:r w:rsidRPr="00C02A24">
        <w:rPr>
          <w:rFonts w:eastAsia="Times New Roman" w:cs="Times New Roman"/>
          <w:szCs w:val="24"/>
          <w:lang w:eastAsia="cs-CZ"/>
        </w:rPr>
        <w:t>dvoře</w:t>
      </w:r>
      <w:r>
        <w:rPr>
          <w:rFonts w:eastAsia="Times New Roman" w:cs="Times New Roman"/>
          <w:szCs w:val="24"/>
          <w:lang w:eastAsia="cs-CZ"/>
        </w:rPr>
        <w:t xml:space="preserve"> </w:t>
      </w:r>
      <w:r w:rsidRPr="00C02A24">
        <w:rPr>
          <w:rFonts w:eastAsia="Times New Roman" w:cs="Times New Roman"/>
          <w:szCs w:val="24"/>
          <w:lang w:eastAsia="cs-CZ"/>
        </w:rPr>
        <w:t>z popisu</w:t>
      </w:r>
      <w:r>
        <w:rPr>
          <w:rFonts w:eastAsia="Times New Roman" w:cs="Times New Roman"/>
          <w:szCs w:val="24"/>
          <w:lang w:eastAsia="cs-CZ"/>
        </w:rPr>
        <w:t xml:space="preserve"> </w:t>
      </w:r>
      <w:r w:rsidRPr="00C02A24">
        <w:rPr>
          <w:rFonts w:eastAsia="Times New Roman" w:cs="Times New Roman"/>
          <w:szCs w:val="24"/>
          <w:lang w:eastAsia="cs-CZ"/>
        </w:rPr>
        <w:t>ne</w:t>
      </w:r>
      <w:r>
        <w:rPr>
          <w:rFonts w:eastAsia="Times New Roman" w:cs="Times New Roman"/>
          <w:szCs w:val="24"/>
          <w:lang w:eastAsia="cs-CZ"/>
        </w:rPr>
        <w:t>lze bez znalosti konkrétních okolností rozhodnout</w:t>
      </w:r>
      <w:r w:rsidRPr="00C02A24">
        <w:rPr>
          <w:rFonts w:eastAsia="Times New Roman" w:cs="Times New Roman"/>
          <w:szCs w:val="24"/>
          <w:lang w:eastAsia="cs-CZ"/>
        </w:rPr>
        <w:t>, ale v případě</w:t>
      </w:r>
      <w:r>
        <w:rPr>
          <w:rFonts w:eastAsia="Times New Roman" w:cs="Times New Roman"/>
          <w:szCs w:val="24"/>
          <w:lang w:eastAsia="cs-CZ"/>
        </w:rPr>
        <w:t xml:space="preserve"> </w:t>
      </w:r>
      <w:r w:rsidRPr="00C02A24">
        <w:rPr>
          <w:rFonts w:eastAsia="Times New Roman" w:cs="Times New Roman"/>
          <w:szCs w:val="24"/>
          <w:lang w:eastAsia="cs-CZ"/>
        </w:rPr>
        <w:t>pasáže a</w:t>
      </w:r>
      <w:r>
        <w:rPr>
          <w:rFonts w:eastAsia="Times New Roman" w:cs="Times New Roman"/>
          <w:szCs w:val="24"/>
          <w:lang w:eastAsia="cs-CZ"/>
        </w:rPr>
        <w:t xml:space="preserve"> </w:t>
      </w:r>
      <w:r w:rsidRPr="00C02A24">
        <w:rPr>
          <w:rFonts w:eastAsia="Times New Roman" w:cs="Times New Roman"/>
          <w:szCs w:val="24"/>
          <w:lang w:eastAsia="cs-CZ"/>
        </w:rPr>
        <w:t>průchozího dvoru, ve</w:t>
      </w:r>
      <w:r>
        <w:rPr>
          <w:rFonts w:eastAsia="Times New Roman" w:cs="Times New Roman"/>
          <w:szCs w:val="24"/>
          <w:lang w:eastAsia="cs-CZ"/>
        </w:rPr>
        <w:t xml:space="preserve"> </w:t>
      </w:r>
      <w:r w:rsidRPr="00C02A24">
        <w:rPr>
          <w:rFonts w:eastAsia="Times New Roman" w:cs="Times New Roman"/>
          <w:szCs w:val="24"/>
          <w:lang w:eastAsia="cs-CZ"/>
        </w:rPr>
        <w:t>kterém</w:t>
      </w:r>
      <w:r>
        <w:rPr>
          <w:rFonts w:eastAsia="Times New Roman" w:cs="Times New Roman"/>
          <w:szCs w:val="24"/>
          <w:lang w:eastAsia="cs-CZ"/>
        </w:rPr>
        <w:t xml:space="preserve"> </w:t>
      </w:r>
      <w:r w:rsidRPr="00C02A24">
        <w:rPr>
          <w:rFonts w:eastAsia="Times New Roman" w:cs="Times New Roman"/>
          <w:szCs w:val="24"/>
          <w:lang w:eastAsia="cs-CZ"/>
        </w:rPr>
        <w:t>se</w:t>
      </w:r>
      <w:r>
        <w:rPr>
          <w:rFonts w:eastAsia="Times New Roman" w:cs="Times New Roman"/>
          <w:szCs w:val="24"/>
          <w:lang w:eastAsia="cs-CZ"/>
        </w:rPr>
        <w:t xml:space="preserve"> </w:t>
      </w:r>
      <w:r w:rsidRPr="00C02A24">
        <w:rPr>
          <w:rFonts w:eastAsia="Times New Roman" w:cs="Times New Roman"/>
          <w:szCs w:val="24"/>
          <w:lang w:eastAsia="cs-CZ"/>
        </w:rPr>
        <w:t xml:space="preserve">nachází restaurace, si </w:t>
      </w:r>
      <w:r w:rsidR="0009165A">
        <w:rPr>
          <w:rFonts w:eastAsia="Times New Roman" w:cs="Times New Roman"/>
          <w:szCs w:val="24"/>
          <w:lang w:eastAsia="cs-CZ"/>
        </w:rPr>
        <w:t>lze</w:t>
      </w:r>
      <w:r w:rsidRPr="00C02A24">
        <w:rPr>
          <w:rFonts w:eastAsia="Times New Roman" w:cs="Times New Roman"/>
          <w:szCs w:val="24"/>
          <w:lang w:eastAsia="cs-CZ"/>
        </w:rPr>
        <w:t xml:space="preserve"> představit</w:t>
      </w:r>
      <w:r w:rsidR="0009165A">
        <w:rPr>
          <w:rFonts w:eastAsia="Times New Roman" w:cs="Times New Roman"/>
          <w:szCs w:val="24"/>
          <w:lang w:eastAsia="cs-CZ"/>
        </w:rPr>
        <w:t>,</w:t>
      </w:r>
      <w:r w:rsidRPr="00C02A24">
        <w:rPr>
          <w:rFonts w:eastAsia="Times New Roman" w:cs="Times New Roman"/>
          <w:szCs w:val="24"/>
          <w:lang w:eastAsia="cs-CZ"/>
        </w:rPr>
        <w:t xml:space="preserve"> že</w:t>
      </w:r>
      <w:r>
        <w:rPr>
          <w:rFonts w:eastAsia="Times New Roman" w:cs="Times New Roman"/>
          <w:szCs w:val="24"/>
          <w:lang w:eastAsia="cs-CZ"/>
        </w:rPr>
        <w:t xml:space="preserve"> </w:t>
      </w:r>
      <w:r w:rsidRPr="00C02A24">
        <w:rPr>
          <w:rFonts w:eastAsia="Times New Roman" w:cs="Times New Roman"/>
          <w:szCs w:val="24"/>
          <w:lang w:eastAsia="cs-CZ"/>
        </w:rPr>
        <w:t>by</w:t>
      </w:r>
      <w:r>
        <w:rPr>
          <w:rFonts w:eastAsia="Times New Roman" w:cs="Times New Roman"/>
          <w:szCs w:val="24"/>
          <w:lang w:eastAsia="cs-CZ"/>
        </w:rPr>
        <w:t xml:space="preserve"> </w:t>
      </w:r>
      <w:r w:rsidRPr="00C02A24">
        <w:rPr>
          <w:rFonts w:eastAsia="Times New Roman" w:cs="Times New Roman"/>
          <w:szCs w:val="24"/>
          <w:lang w:eastAsia="cs-CZ"/>
        </w:rPr>
        <w:t>veřejným</w:t>
      </w:r>
      <w:r>
        <w:rPr>
          <w:rFonts w:eastAsia="Times New Roman" w:cs="Times New Roman"/>
          <w:szCs w:val="24"/>
          <w:lang w:eastAsia="cs-CZ"/>
        </w:rPr>
        <w:t xml:space="preserve"> </w:t>
      </w:r>
      <w:r w:rsidRPr="00C02A24">
        <w:rPr>
          <w:rFonts w:eastAsia="Times New Roman" w:cs="Times New Roman"/>
          <w:szCs w:val="24"/>
          <w:lang w:eastAsia="cs-CZ"/>
        </w:rPr>
        <w:t>prostranstvím</w:t>
      </w:r>
      <w:r>
        <w:rPr>
          <w:rFonts w:eastAsia="Times New Roman" w:cs="Times New Roman"/>
          <w:szCs w:val="24"/>
          <w:lang w:eastAsia="cs-CZ"/>
        </w:rPr>
        <w:t xml:space="preserve"> </w:t>
      </w:r>
      <w:r w:rsidRPr="00C02A24">
        <w:rPr>
          <w:rFonts w:eastAsia="Times New Roman" w:cs="Times New Roman"/>
          <w:szCs w:val="24"/>
          <w:lang w:eastAsia="cs-CZ"/>
        </w:rPr>
        <w:t>mohlo</w:t>
      </w:r>
      <w:r>
        <w:rPr>
          <w:rFonts w:eastAsia="Times New Roman" w:cs="Times New Roman"/>
          <w:szCs w:val="24"/>
          <w:lang w:eastAsia="cs-CZ"/>
        </w:rPr>
        <w:t xml:space="preserve"> </w:t>
      </w:r>
      <w:r w:rsidRPr="00C02A24">
        <w:rPr>
          <w:rFonts w:eastAsia="Times New Roman" w:cs="Times New Roman"/>
          <w:szCs w:val="24"/>
          <w:lang w:eastAsia="cs-CZ"/>
        </w:rPr>
        <w:t>být, ale</w:t>
      </w:r>
      <w:r>
        <w:rPr>
          <w:rFonts w:eastAsia="Times New Roman" w:cs="Times New Roman"/>
          <w:szCs w:val="24"/>
          <w:lang w:eastAsia="cs-CZ"/>
        </w:rPr>
        <w:t xml:space="preserve"> </w:t>
      </w:r>
      <w:r w:rsidRPr="00C02A24">
        <w:rPr>
          <w:rFonts w:eastAsia="Times New Roman" w:cs="Times New Roman"/>
          <w:szCs w:val="24"/>
          <w:lang w:eastAsia="cs-CZ"/>
        </w:rPr>
        <w:t>v případě</w:t>
      </w:r>
      <w:r>
        <w:rPr>
          <w:rFonts w:eastAsia="Times New Roman" w:cs="Times New Roman"/>
          <w:szCs w:val="24"/>
          <w:lang w:eastAsia="cs-CZ"/>
        </w:rPr>
        <w:t xml:space="preserve"> </w:t>
      </w:r>
      <w:r w:rsidRPr="00C02A24">
        <w:rPr>
          <w:rFonts w:eastAsia="Times New Roman" w:cs="Times New Roman"/>
          <w:szCs w:val="24"/>
          <w:lang w:eastAsia="cs-CZ"/>
        </w:rPr>
        <w:t>restaurační</w:t>
      </w:r>
      <w:r>
        <w:rPr>
          <w:rFonts w:eastAsia="Times New Roman" w:cs="Times New Roman"/>
          <w:szCs w:val="24"/>
          <w:lang w:eastAsia="cs-CZ"/>
        </w:rPr>
        <w:t xml:space="preserve"> </w:t>
      </w:r>
      <w:r w:rsidRPr="00C02A24">
        <w:rPr>
          <w:rFonts w:eastAsia="Times New Roman" w:cs="Times New Roman"/>
          <w:szCs w:val="24"/>
          <w:lang w:eastAsia="cs-CZ"/>
        </w:rPr>
        <w:t>zahrádky</w:t>
      </w:r>
      <w:r>
        <w:rPr>
          <w:rFonts w:eastAsia="Times New Roman" w:cs="Times New Roman"/>
          <w:szCs w:val="24"/>
          <w:lang w:eastAsia="cs-CZ"/>
        </w:rPr>
        <w:t xml:space="preserve"> </w:t>
      </w:r>
      <w:r w:rsidRPr="00C02A24">
        <w:rPr>
          <w:rFonts w:eastAsia="Times New Roman" w:cs="Times New Roman"/>
          <w:szCs w:val="24"/>
          <w:lang w:eastAsia="cs-CZ"/>
        </w:rPr>
        <w:t>jenom ve vnitřním dvoře</w:t>
      </w:r>
      <w:r>
        <w:rPr>
          <w:rFonts w:eastAsia="Times New Roman" w:cs="Times New Roman"/>
          <w:szCs w:val="24"/>
          <w:lang w:eastAsia="cs-CZ"/>
        </w:rPr>
        <w:t xml:space="preserve"> </w:t>
      </w:r>
      <w:r w:rsidRPr="00C02A24">
        <w:rPr>
          <w:rFonts w:eastAsia="Times New Roman" w:cs="Times New Roman"/>
          <w:szCs w:val="24"/>
          <w:lang w:eastAsia="cs-CZ"/>
        </w:rPr>
        <w:t>domu už nikoliv. Jinak řečeno v případě náměstí, ulic, tržiště, chodníků, veřejné zeleně, parků se</w:t>
      </w:r>
      <w:r>
        <w:rPr>
          <w:rFonts w:eastAsia="Times New Roman" w:cs="Times New Roman"/>
          <w:szCs w:val="24"/>
          <w:lang w:eastAsia="cs-CZ"/>
        </w:rPr>
        <w:t xml:space="preserve"> </w:t>
      </w:r>
      <w:r w:rsidRPr="00C02A24">
        <w:rPr>
          <w:rFonts w:eastAsia="Times New Roman" w:cs="Times New Roman"/>
          <w:szCs w:val="24"/>
          <w:lang w:eastAsia="cs-CZ"/>
        </w:rPr>
        <w:t>nezkoumá</w:t>
      </w:r>
      <w:r>
        <w:rPr>
          <w:rFonts w:eastAsia="Times New Roman" w:cs="Times New Roman"/>
          <w:szCs w:val="24"/>
          <w:lang w:eastAsia="cs-CZ"/>
        </w:rPr>
        <w:t xml:space="preserve"> </w:t>
      </w:r>
      <w:r w:rsidRPr="00C02A24">
        <w:rPr>
          <w:rFonts w:eastAsia="Times New Roman" w:cs="Times New Roman"/>
          <w:szCs w:val="24"/>
          <w:lang w:eastAsia="cs-CZ"/>
        </w:rPr>
        <w:t>přístup</w:t>
      </w:r>
      <w:r>
        <w:rPr>
          <w:rFonts w:eastAsia="Times New Roman" w:cs="Times New Roman"/>
          <w:szCs w:val="24"/>
          <w:lang w:eastAsia="cs-CZ"/>
        </w:rPr>
        <w:t xml:space="preserve"> </w:t>
      </w:r>
      <w:r w:rsidRPr="00C02A24">
        <w:rPr>
          <w:rFonts w:eastAsia="Times New Roman" w:cs="Times New Roman"/>
          <w:szCs w:val="24"/>
          <w:lang w:eastAsia="cs-CZ"/>
        </w:rPr>
        <w:t>bez</w:t>
      </w:r>
      <w:r>
        <w:rPr>
          <w:rFonts w:eastAsia="Times New Roman" w:cs="Times New Roman"/>
          <w:szCs w:val="24"/>
          <w:lang w:eastAsia="cs-CZ"/>
        </w:rPr>
        <w:t xml:space="preserve"> </w:t>
      </w:r>
      <w:r w:rsidRPr="00C02A24">
        <w:rPr>
          <w:rFonts w:eastAsia="Times New Roman" w:cs="Times New Roman"/>
          <w:szCs w:val="24"/>
          <w:lang w:eastAsia="cs-CZ"/>
        </w:rPr>
        <w:t>omezení – i ulice sloužící jako silnice</w:t>
      </w:r>
      <w:r>
        <w:rPr>
          <w:rFonts w:eastAsia="Times New Roman" w:cs="Times New Roman"/>
          <w:szCs w:val="24"/>
          <w:lang w:eastAsia="cs-CZ"/>
        </w:rPr>
        <w:t xml:space="preserve"> </w:t>
      </w:r>
      <w:r w:rsidRPr="00C02A24">
        <w:rPr>
          <w:rFonts w:eastAsia="Times New Roman" w:cs="Times New Roman"/>
          <w:szCs w:val="24"/>
          <w:lang w:eastAsia="cs-CZ"/>
        </w:rPr>
        <w:t>je</w:t>
      </w:r>
      <w:r>
        <w:rPr>
          <w:rFonts w:eastAsia="Times New Roman" w:cs="Times New Roman"/>
          <w:szCs w:val="24"/>
          <w:lang w:eastAsia="cs-CZ"/>
        </w:rPr>
        <w:t xml:space="preserve"> </w:t>
      </w:r>
      <w:r w:rsidRPr="00C02A24">
        <w:rPr>
          <w:rFonts w:eastAsia="Times New Roman" w:cs="Times New Roman"/>
          <w:szCs w:val="24"/>
          <w:lang w:eastAsia="cs-CZ"/>
        </w:rPr>
        <w:t>přece přístupná pro chodce s omezením -</w:t>
      </w:r>
      <w:r>
        <w:rPr>
          <w:rFonts w:eastAsia="Times New Roman" w:cs="Times New Roman"/>
          <w:szCs w:val="24"/>
          <w:lang w:eastAsia="cs-CZ"/>
        </w:rPr>
        <w:t xml:space="preserve"> </w:t>
      </w:r>
      <w:r w:rsidRPr="00C02A24">
        <w:rPr>
          <w:rFonts w:eastAsia="Times New Roman" w:cs="Times New Roman"/>
          <w:szCs w:val="24"/>
          <w:lang w:eastAsia="cs-CZ"/>
        </w:rPr>
        <w:t>v případě blízkosti přechodu i se</w:t>
      </w:r>
      <w:r>
        <w:rPr>
          <w:rFonts w:eastAsia="Times New Roman" w:cs="Times New Roman"/>
          <w:szCs w:val="24"/>
          <w:lang w:eastAsia="cs-CZ"/>
        </w:rPr>
        <w:t xml:space="preserve"> </w:t>
      </w:r>
      <w:r w:rsidRPr="00C02A24">
        <w:rPr>
          <w:rFonts w:eastAsia="Times New Roman" w:cs="Times New Roman"/>
          <w:szCs w:val="24"/>
          <w:lang w:eastAsia="cs-CZ"/>
        </w:rPr>
        <w:t>zákazem</w:t>
      </w:r>
      <w:r>
        <w:rPr>
          <w:rFonts w:eastAsia="Times New Roman" w:cs="Times New Roman"/>
          <w:szCs w:val="24"/>
          <w:lang w:eastAsia="cs-CZ"/>
        </w:rPr>
        <w:t xml:space="preserve"> </w:t>
      </w:r>
      <w:r w:rsidRPr="00C02A24">
        <w:rPr>
          <w:rFonts w:eastAsia="Times New Roman" w:cs="Times New Roman"/>
          <w:szCs w:val="24"/>
          <w:lang w:eastAsia="cs-CZ"/>
        </w:rPr>
        <w:t>a</w:t>
      </w:r>
      <w:r>
        <w:rPr>
          <w:rFonts w:eastAsia="Times New Roman" w:cs="Times New Roman"/>
          <w:szCs w:val="24"/>
          <w:lang w:eastAsia="cs-CZ"/>
        </w:rPr>
        <w:t xml:space="preserve"> </w:t>
      </w:r>
      <w:r w:rsidRPr="00C02A24">
        <w:rPr>
          <w:rFonts w:eastAsia="Times New Roman" w:cs="Times New Roman"/>
          <w:szCs w:val="24"/>
          <w:lang w:eastAsia="cs-CZ"/>
        </w:rPr>
        <w:t>debatu o tom, že</w:t>
      </w:r>
      <w:r>
        <w:rPr>
          <w:rFonts w:eastAsia="Times New Roman" w:cs="Times New Roman"/>
          <w:szCs w:val="24"/>
          <w:lang w:eastAsia="cs-CZ"/>
        </w:rPr>
        <w:t xml:space="preserve"> </w:t>
      </w:r>
      <w:r w:rsidRPr="00C02A24">
        <w:rPr>
          <w:rFonts w:eastAsia="Times New Roman" w:cs="Times New Roman"/>
          <w:szCs w:val="24"/>
          <w:lang w:eastAsia="cs-CZ"/>
        </w:rPr>
        <w:t>chodit po</w:t>
      </w:r>
      <w:r>
        <w:rPr>
          <w:rFonts w:eastAsia="Times New Roman" w:cs="Times New Roman"/>
          <w:szCs w:val="24"/>
          <w:lang w:eastAsia="cs-CZ"/>
        </w:rPr>
        <w:t xml:space="preserve"> </w:t>
      </w:r>
      <w:r w:rsidRPr="00C02A24">
        <w:rPr>
          <w:rFonts w:eastAsia="Times New Roman" w:cs="Times New Roman"/>
          <w:szCs w:val="24"/>
          <w:lang w:eastAsia="cs-CZ"/>
        </w:rPr>
        <w:t>tramvajových kolejích se</w:t>
      </w:r>
      <w:r>
        <w:rPr>
          <w:rFonts w:eastAsia="Times New Roman" w:cs="Times New Roman"/>
          <w:szCs w:val="24"/>
          <w:lang w:eastAsia="cs-CZ"/>
        </w:rPr>
        <w:t xml:space="preserve"> </w:t>
      </w:r>
      <w:r w:rsidRPr="00C02A24">
        <w:rPr>
          <w:rFonts w:eastAsia="Times New Roman" w:cs="Times New Roman"/>
          <w:szCs w:val="24"/>
          <w:lang w:eastAsia="cs-CZ"/>
        </w:rPr>
        <w:t>nesmí,</w:t>
      </w:r>
      <w:r>
        <w:rPr>
          <w:rFonts w:eastAsia="Times New Roman" w:cs="Times New Roman"/>
          <w:szCs w:val="24"/>
          <w:lang w:eastAsia="cs-CZ"/>
        </w:rPr>
        <w:t xml:space="preserve"> </w:t>
      </w:r>
      <w:r w:rsidRPr="00C02A24">
        <w:rPr>
          <w:rFonts w:eastAsia="Times New Roman" w:cs="Times New Roman"/>
          <w:szCs w:val="24"/>
          <w:lang w:eastAsia="cs-CZ"/>
        </w:rPr>
        <w:t>nechci ani začínat, přesto</w:t>
      </w:r>
      <w:r>
        <w:rPr>
          <w:rFonts w:eastAsia="Times New Roman" w:cs="Times New Roman"/>
          <w:szCs w:val="24"/>
          <w:lang w:eastAsia="cs-CZ"/>
        </w:rPr>
        <w:t xml:space="preserve"> </w:t>
      </w:r>
      <w:r w:rsidRPr="00C02A24">
        <w:rPr>
          <w:rFonts w:eastAsia="Times New Roman" w:cs="Times New Roman"/>
          <w:szCs w:val="24"/>
          <w:lang w:eastAsia="cs-CZ"/>
        </w:rPr>
        <w:t>i taková ulice</w:t>
      </w:r>
      <w:r>
        <w:rPr>
          <w:rFonts w:eastAsia="Times New Roman" w:cs="Times New Roman"/>
          <w:szCs w:val="24"/>
          <w:lang w:eastAsia="cs-CZ"/>
        </w:rPr>
        <w:t xml:space="preserve"> </w:t>
      </w:r>
      <w:r w:rsidRPr="00C02A24">
        <w:rPr>
          <w:rFonts w:eastAsia="Times New Roman" w:cs="Times New Roman"/>
          <w:szCs w:val="24"/>
          <w:lang w:eastAsia="cs-CZ"/>
        </w:rPr>
        <w:t>bude</w:t>
      </w:r>
      <w:r>
        <w:rPr>
          <w:rFonts w:eastAsia="Times New Roman" w:cs="Times New Roman"/>
          <w:szCs w:val="24"/>
          <w:lang w:eastAsia="cs-CZ"/>
        </w:rPr>
        <w:t xml:space="preserve"> </w:t>
      </w:r>
      <w:r w:rsidRPr="00C02A24">
        <w:rPr>
          <w:rFonts w:eastAsia="Times New Roman" w:cs="Times New Roman"/>
          <w:szCs w:val="24"/>
          <w:lang w:eastAsia="cs-CZ"/>
        </w:rPr>
        <w:t>veřejným prostranstvím. Je třeba si uvědomit, že v tomto případě je nutné rozlišovat obecné a zvláštní užívání veřejného prostranství. Ono zvláštní užívání je momentálně v Praze hitem a jde o rozšíření parkovacích zón. I nadále po rozšíření parkovacích zón budou ulice sloužit obecnému užívání (průchod, posezení atp.) jako doposud, ono zvláštní (tj. parkování automobilů) je omezeno. Toto zvláštní užívání může být dáno modrou či bílou čarou, ale i závorou, která sice brání vjezdu, ale nebrání průchodu přes takové parkoviště (není oplocené, takovým typickým příkladem donedávna bylo opět relativně slavné parkoviště na Malostranském náměstí v Praze, i tam byla závora či zábrana, ale průchodu přes parkoviště nic nebránilo a k tomuto obecnému účelu bylo parkoviště bez jakéhokoli omezení používáno).</w:t>
      </w:r>
    </w:p>
    <w:p w:rsidR="008C189E" w:rsidRPr="00C33E4D" w:rsidRDefault="008C189E" w:rsidP="00C33E4D">
      <w:pPr>
        <w:pStyle w:val="Nadpis4"/>
        <w:rPr>
          <w:szCs w:val="24"/>
        </w:rPr>
      </w:pPr>
      <w:bookmarkStart w:id="7" w:name="_Toc464567258"/>
      <w:r w:rsidRPr="00C33E4D">
        <w:rPr>
          <w:szCs w:val="24"/>
        </w:rPr>
        <w:t>Literatura a metodické materiály na úseku památkové péče</w:t>
      </w:r>
      <w:bookmarkEnd w:id="7"/>
    </w:p>
    <w:p w:rsidR="008B6C4D" w:rsidRDefault="008B6C4D" w:rsidP="00C35961">
      <w:pPr>
        <w:widowControl w:val="0"/>
        <w:autoSpaceDE w:val="0"/>
        <w:autoSpaceDN w:val="0"/>
        <w:adjustRightInd w:val="0"/>
        <w:spacing w:line="240" w:lineRule="auto"/>
        <w:jc w:val="both"/>
        <w:rPr>
          <w:rFonts w:cs="Times New Roman"/>
          <w:szCs w:val="24"/>
        </w:rPr>
      </w:pPr>
      <w:r>
        <w:rPr>
          <w:rFonts w:cs="Times New Roman"/>
          <w:szCs w:val="24"/>
        </w:rPr>
        <w:t>Závěrem by bylo vhodné se zastavit u toho, že na poli památkové péče byly přijaty metodiky, které při své práci mohou orgány památkové péče používat a mohou tak osvětlovat některé důvody postojů orgánů památkové péče ve věci kácení dřevin.</w:t>
      </w:r>
    </w:p>
    <w:p w:rsidR="008B6C4D" w:rsidRDefault="008B6C4D" w:rsidP="00C35961">
      <w:pPr>
        <w:widowControl w:val="0"/>
        <w:autoSpaceDE w:val="0"/>
        <w:autoSpaceDN w:val="0"/>
        <w:adjustRightInd w:val="0"/>
        <w:spacing w:line="240" w:lineRule="auto"/>
        <w:jc w:val="both"/>
        <w:rPr>
          <w:rFonts w:cs="Times New Roman"/>
          <w:szCs w:val="24"/>
        </w:rPr>
      </w:pPr>
    </w:p>
    <w:p w:rsidR="005B7445" w:rsidRDefault="00371F23" w:rsidP="00B06B7B">
      <w:pPr>
        <w:spacing w:line="240" w:lineRule="auto"/>
        <w:jc w:val="both"/>
      </w:pPr>
      <w:r>
        <w:t>K problematice úpravy dřevin byly Národním památkovým ústavem (Státním ústavem památkové péče) vydány zejména tyto odborné a metodické publikace:</w:t>
      </w:r>
      <w:r w:rsidR="00185BC6">
        <w:t xml:space="preserve"> </w:t>
      </w:r>
    </w:p>
    <w:p w:rsidR="00371F23" w:rsidRDefault="00371F23" w:rsidP="00C35961">
      <w:pPr>
        <w:spacing w:line="240" w:lineRule="auto"/>
      </w:pPr>
    </w:p>
    <w:p w:rsidR="00371F23" w:rsidRDefault="00371F23" w:rsidP="008C189E">
      <w:pPr>
        <w:pStyle w:val="Odstavecseseznamem"/>
        <w:numPr>
          <w:ilvl w:val="0"/>
          <w:numId w:val="4"/>
        </w:numPr>
        <w:spacing w:line="240" w:lineRule="auto"/>
      </w:pPr>
      <w:r w:rsidRPr="008C189E">
        <w:rPr>
          <w:b/>
        </w:rPr>
        <w:t>Dřeviny na veřejných městských prostranstvích</w:t>
      </w:r>
      <w:r>
        <w:t xml:space="preserve"> </w:t>
      </w:r>
      <w:r w:rsidR="00F04513" w:rsidRPr="00A57379">
        <w:t>(Z. Novák</w:t>
      </w:r>
      <w:r w:rsidRPr="00A57379">
        <w:t>, Praha, 2001)</w:t>
      </w:r>
    </w:p>
    <w:p w:rsidR="00371F23" w:rsidRDefault="002620B4" w:rsidP="00C35961">
      <w:pPr>
        <w:spacing w:line="240" w:lineRule="auto"/>
        <w:jc w:val="both"/>
        <w:rPr>
          <w:rFonts w:eastAsia="Times New Roman" w:cs="Times New Roman"/>
          <w:szCs w:val="24"/>
        </w:rPr>
      </w:pPr>
      <w:r>
        <w:rPr>
          <w:rFonts w:eastAsia="Times New Roman" w:cs="Times New Roman"/>
          <w:szCs w:val="24"/>
        </w:rPr>
        <w:t>(metodika</w:t>
      </w:r>
      <w:r w:rsidR="00371F23">
        <w:rPr>
          <w:rFonts w:eastAsia="Times New Roman" w:cs="Times New Roman"/>
          <w:szCs w:val="24"/>
        </w:rPr>
        <w:t xml:space="preserve"> je dostupná na tomto internetovém odkazu: </w:t>
      </w:r>
      <w:hyperlink r:id="rId11" w:history="1">
        <w:r w:rsidR="00371F23" w:rsidRPr="00857975">
          <w:rPr>
            <w:rStyle w:val="Hypertextovodkaz"/>
            <w:rFonts w:eastAsia="Times New Roman" w:cs="Times New Roman"/>
            <w:szCs w:val="24"/>
          </w:rPr>
          <w:t>http://ftp.npu.cz/download/1303382827/met22dreviny.pdf</w:t>
        </w:r>
      </w:hyperlink>
      <w:r w:rsidR="00371F23">
        <w:rPr>
          <w:rFonts w:eastAsia="Times New Roman" w:cs="Times New Roman"/>
          <w:szCs w:val="24"/>
        </w:rPr>
        <w:t>)</w:t>
      </w:r>
    </w:p>
    <w:p w:rsidR="0044731D" w:rsidRDefault="0044731D" w:rsidP="00C35961">
      <w:pPr>
        <w:spacing w:line="240" w:lineRule="auto"/>
        <w:jc w:val="both"/>
        <w:rPr>
          <w:rFonts w:eastAsia="Times New Roman" w:cs="Times New Roman"/>
          <w:szCs w:val="24"/>
        </w:rPr>
      </w:pPr>
    </w:p>
    <w:p w:rsidR="0044731D" w:rsidRPr="005019D5" w:rsidRDefault="0044731D" w:rsidP="00C35961">
      <w:pPr>
        <w:autoSpaceDE w:val="0"/>
        <w:autoSpaceDN w:val="0"/>
        <w:adjustRightInd w:val="0"/>
        <w:spacing w:line="240" w:lineRule="auto"/>
        <w:contextualSpacing w:val="0"/>
        <w:jc w:val="both"/>
        <w:rPr>
          <w:rFonts w:cs="Times New Roman"/>
          <w:color w:val="231F20"/>
          <w:szCs w:val="24"/>
        </w:rPr>
      </w:pPr>
      <w:r>
        <w:rPr>
          <w:rFonts w:cs="Times New Roman"/>
          <w:color w:val="231F20"/>
          <w:szCs w:val="24"/>
        </w:rPr>
        <w:t>Metodika obsahuje zásady pro</w:t>
      </w:r>
      <w:r w:rsidRPr="005019D5">
        <w:rPr>
          <w:rFonts w:cs="Times New Roman"/>
          <w:color w:val="231F20"/>
          <w:szCs w:val="24"/>
        </w:rPr>
        <w:t> </w:t>
      </w:r>
      <w:r w:rsidR="005C6E32">
        <w:rPr>
          <w:rFonts w:cs="Times New Roman"/>
          <w:color w:val="231F20"/>
          <w:szCs w:val="24"/>
        </w:rPr>
        <w:t>případ</w:t>
      </w:r>
      <w:r w:rsidRPr="005019D5">
        <w:rPr>
          <w:rFonts w:cs="Times New Roman"/>
          <w:color w:val="231F20"/>
          <w:szCs w:val="24"/>
        </w:rPr>
        <w:t xml:space="preserve"> nutnosti odstranění dřevin</w:t>
      </w:r>
      <w:r w:rsidR="002620B4">
        <w:rPr>
          <w:rFonts w:cs="Times New Roman"/>
          <w:color w:val="231F20"/>
          <w:szCs w:val="24"/>
        </w:rPr>
        <w:t xml:space="preserve"> (z</w:t>
      </w:r>
      <w:r w:rsidR="002620B4" w:rsidRPr="005019D5">
        <w:rPr>
          <w:rFonts w:cs="Times New Roman"/>
          <w:color w:val="231F20"/>
          <w:szCs w:val="24"/>
        </w:rPr>
        <w:t> hlediska zájmů statní památkové péče je stejně jako u staveb podléhající památkové ochraně i zde nejvhodnější metodou pé</w:t>
      </w:r>
      <w:r w:rsidR="002620B4">
        <w:rPr>
          <w:rFonts w:cs="Times New Roman"/>
          <w:color w:val="231F20"/>
          <w:szCs w:val="24"/>
        </w:rPr>
        <w:t>če konzervace dochovaného stavu)</w:t>
      </w:r>
      <w:r w:rsidRPr="005019D5">
        <w:rPr>
          <w:rFonts w:cs="Times New Roman"/>
          <w:color w:val="231F20"/>
          <w:szCs w:val="24"/>
        </w:rPr>
        <w:t>:</w:t>
      </w:r>
    </w:p>
    <w:p w:rsidR="0044731D" w:rsidRPr="005019D5" w:rsidRDefault="0044731D" w:rsidP="00C35961">
      <w:pPr>
        <w:spacing w:line="240" w:lineRule="auto"/>
        <w:jc w:val="both"/>
        <w:rPr>
          <w:rFonts w:cs="Times New Roman"/>
          <w:color w:val="231F20"/>
          <w:szCs w:val="24"/>
        </w:rPr>
      </w:pPr>
    </w:p>
    <w:p w:rsidR="0044731D" w:rsidRPr="003F55E7" w:rsidRDefault="0044731D" w:rsidP="00C35961">
      <w:pPr>
        <w:pStyle w:val="Odstavecseseznamem"/>
        <w:numPr>
          <w:ilvl w:val="0"/>
          <w:numId w:val="2"/>
        </w:numPr>
        <w:autoSpaceDE w:val="0"/>
        <w:autoSpaceDN w:val="0"/>
        <w:adjustRightInd w:val="0"/>
        <w:spacing w:line="240" w:lineRule="auto"/>
        <w:contextualSpacing w:val="0"/>
        <w:jc w:val="both"/>
        <w:rPr>
          <w:rFonts w:cs="Times New Roman"/>
          <w:color w:val="231F20"/>
          <w:szCs w:val="24"/>
        </w:rPr>
      </w:pPr>
      <w:r w:rsidRPr="005C6E32">
        <w:rPr>
          <w:rFonts w:cs="Times New Roman"/>
          <w:color w:val="231F20"/>
          <w:szCs w:val="24"/>
        </w:rPr>
        <w:t>Nejvhodnější je nahradit odumírající rostlinu jedincem stejného</w:t>
      </w:r>
      <w:r w:rsidR="003F55E7">
        <w:rPr>
          <w:rFonts w:cs="Times New Roman"/>
          <w:color w:val="231F20"/>
          <w:szCs w:val="24"/>
        </w:rPr>
        <w:t xml:space="preserve"> </w:t>
      </w:r>
      <w:r w:rsidRPr="003F55E7">
        <w:rPr>
          <w:rFonts w:cs="Times New Roman"/>
          <w:color w:val="231F20"/>
          <w:szCs w:val="24"/>
        </w:rPr>
        <w:t>druhu, popř. odrůdy (pokud nejde o odstranění prokazatelného</w:t>
      </w:r>
      <w:r w:rsidR="003F55E7">
        <w:rPr>
          <w:rFonts w:cs="Times New Roman"/>
          <w:color w:val="231F20"/>
          <w:szCs w:val="24"/>
        </w:rPr>
        <w:t xml:space="preserve"> </w:t>
      </w:r>
      <w:r w:rsidRPr="003F55E7">
        <w:rPr>
          <w:rFonts w:cs="Times New Roman"/>
          <w:color w:val="231F20"/>
          <w:szCs w:val="24"/>
        </w:rPr>
        <w:t xml:space="preserve">omylu). </w:t>
      </w:r>
    </w:p>
    <w:p w:rsidR="0044731D" w:rsidRPr="005C6E32" w:rsidRDefault="00A57379" w:rsidP="00C35961">
      <w:pPr>
        <w:pStyle w:val="Odstavecseseznamem"/>
        <w:numPr>
          <w:ilvl w:val="0"/>
          <w:numId w:val="2"/>
        </w:numPr>
        <w:autoSpaceDE w:val="0"/>
        <w:autoSpaceDN w:val="0"/>
        <w:adjustRightInd w:val="0"/>
        <w:spacing w:line="240" w:lineRule="auto"/>
        <w:ind w:left="709"/>
        <w:contextualSpacing w:val="0"/>
        <w:jc w:val="both"/>
        <w:rPr>
          <w:rFonts w:cs="Times New Roman"/>
          <w:color w:val="231F20"/>
          <w:szCs w:val="24"/>
        </w:rPr>
      </w:pPr>
      <w:r>
        <w:rPr>
          <w:rFonts w:cs="Times New Roman"/>
          <w:color w:val="231F20"/>
          <w:szCs w:val="24"/>
        </w:rPr>
        <w:t>D</w:t>
      </w:r>
      <w:r w:rsidR="0044731D" w:rsidRPr="005C6E32">
        <w:rPr>
          <w:rFonts w:cs="Times New Roman"/>
          <w:color w:val="231F20"/>
          <w:szCs w:val="24"/>
        </w:rPr>
        <w:t>ruh a odrůda dřeviny musí odpovídat historickým obdobím (některé dřeviny se</w:t>
      </w:r>
    </w:p>
    <w:p w:rsidR="0044731D" w:rsidRPr="005019D5" w:rsidRDefault="0044731D" w:rsidP="00C35961">
      <w:pPr>
        <w:autoSpaceDE w:val="0"/>
        <w:autoSpaceDN w:val="0"/>
        <w:adjustRightInd w:val="0"/>
        <w:spacing w:line="240" w:lineRule="auto"/>
        <w:ind w:left="709"/>
        <w:contextualSpacing w:val="0"/>
        <w:jc w:val="both"/>
        <w:rPr>
          <w:rFonts w:cs="Times New Roman"/>
          <w:color w:val="231F20"/>
          <w:szCs w:val="24"/>
        </w:rPr>
      </w:pPr>
      <w:r w:rsidRPr="005019D5">
        <w:rPr>
          <w:rFonts w:cs="Times New Roman"/>
          <w:color w:val="231F20"/>
          <w:szCs w:val="24"/>
        </w:rPr>
        <w:t>v daném historickém období vysazovat nemohly, zejména proto, že nebyly ještě</w:t>
      </w:r>
    </w:p>
    <w:p w:rsidR="0044731D" w:rsidRPr="005019D5" w:rsidRDefault="0044731D" w:rsidP="00C35961">
      <w:pPr>
        <w:autoSpaceDE w:val="0"/>
        <w:autoSpaceDN w:val="0"/>
        <w:adjustRightInd w:val="0"/>
        <w:spacing w:line="240" w:lineRule="auto"/>
        <w:ind w:left="709"/>
        <w:contextualSpacing w:val="0"/>
        <w:jc w:val="both"/>
        <w:rPr>
          <w:rFonts w:cs="Times New Roman"/>
          <w:color w:val="231F20"/>
          <w:szCs w:val="24"/>
        </w:rPr>
      </w:pPr>
      <w:r w:rsidRPr="005019D5">
        <w:rPr>
          <w:rFonts w:cs="Times New Roman"/>
          <w:color w:val="231F20"/>
          <w:szCs w:val="24"/>
        </w:rPr>
        <w:t>zavedeny do pěstovaného sortimentu, zpravidla po dovezení</w:t>
      </w:r>
    </w:p>
    <w:p w:rsidR="0044731D" w:rsidRPr="005019D5" w:rsidRDefault="0044731D" w:rsidP="00C35961">
      <w:pPr>
        <w:autoSpaceDE w:val="0"/>
        <w:autoSpaceDN w:val="0"/>
        <w:adjustRightInd w:val="0"/>
        <w:spacing w:line="240" w:lineRule="auto"/>
        <w:ind w:left="709"/>
        <w:contextualSpacing w:val="0"/>
        <w:jc w:val="both"/>
        <w:rPr>
          <w:rFonts w:cs="Times New Roman"/>
          <w:b/>
          <w:bCs/>
          <w:color w:val="231F20"/>
          <w:szCs w:val="24"/>
        </w:rPr>
      </w:pPr>
      <w:r w:rsidRPr="005019D5">
        <w:rPr>
          <w:rFonts w:cs="Times New Roman"/>
          <w:color w:val="231F20"/>
          <w:szCs w:val="24"/>
        </w:rPr>
        <w:t>z ciziny, později také po vyšlechtění).</w:t>
      </w:r>
    </w:p>
    <w:p w:rsidR="0044731D" w:rsidRPr="005019D5" w:rsidRDefault="0044731D" w:rsidP="00C35961">
      <w:pPr>
        <w:autoSpaceDE w:val="0"/>
        <w:autoSpaceDN w:val="0"/>
        <w:adjustRightInd w:val="0"/>
        <w:spacing w:line="240" w:lineRule="auto"/>
        <w:contextualSpacing w:val="0"/>
        <w:jc w:val="both"/>
        <w:rPr>
          <w:rFonts w:cs="Times New Roman"/>
          <w:color w:val="231F20"/>
          <w:szCs w:val="24"/>
        </w:rPr>
      </w:pPr>
    </w:p>
    <w:p w:rsidR="0044731D" w:rsidRPr="005019D5" w:rsidRDefault="00C35961" w:rsidP="00C35961">
      <w:pPr>
        <w:autoSpaceDE w:val="0"/>
        <w:autoSpaceDN w:val="0"/>
        <w:adjustRightInd w:val="0"/>
        <w:spacing w:line="240" w:lineRule="auto"/>
        <w:contextualSpacing w:val="0"/>
        <w:jc w:val="both"/>
        <w:rPr>
          <w:rFonts w:cs="Times New Roman"/>
          <w:bCs/>
          <w:color w:val="231F20"/>
          <w:szCs w:val="24"/>
        </w:rPr>
      </w:pPr>
      <w:r>
        <w:rPr>
          <w:rFonts w:cs="Times New Roman"/>
          <w:bCs/>
          <w:color w:val="231F20"/>
          <w:szCs w:val="24"/>
        </w:rPr>
        <w:t xml:space="preserve">Metodika </w:t>
      </w:r>
      <w:r w:rsidR="0044731D" w:rsidRPr="005019D5">
        <w:rPr>
          <w:rFonts w:cs="Times New Roman"/>
          <w:bCs/>
          <w:color w:val="231F20"/>
          <w:szCs w:val="24"/>
        </w:rPr>
        <w:t>obsahuje</w:t>
      </w:r>
      <w:r>
        <w:rPr>
          <w:rFonts w:cs="Times New Roman"/>
          <w:bCs/>
          <w:color w:val="231F20"/>
          <w:szCs w:val="24"/>
        </w:rPr>
        <w:t xml:space="preserve"> také</w:t>
      </w:r>
      <w:r w:rsidR="0044731D" w:rsidRPr="005019D5">
        <w:rPr>
          <w:rFonts w:cs="Times New Roman"/>
          <w:bCs/>
          <w:color w:val="231F20"/>
          <w:szCs w:val="24"/>
        </w:rPr>
        <w:t xml:space="preserve"> členění dřevin podle hlediska historického</w:t>
      </w:r>
      <w:r w:rsidR="0044731D">
        <w:rPr>
          <w:rFonts w:cs="Times New Roman"/>
          <w:bCs/>
          <w:color w:val="231F20"/>
          <w:szCs w:val="24"/>
        </w:rPr>
        <w:t xml:space="preserve">, </w:t>
      </w:r>
      <w:r w:rsidR="0044731D" w:rsidRPr="005019D5">
        <w:rPr>
          <w:rFonts w:cs="Times New Roman"/>
          <w:bCs/>
          <w:color w:val="231F20"/>
          <w:szCs w:val="24"/>
        </w:rPr>
        <w:t>prostorového</w:t>
      </w:r>
      <w:r w:rsidR="0044731D">
        <w:rPr>
          <w:rFonts w:cs="Times New Roman"/>
          <w:bCs/>
          <w:color w:val="231F20"/>
          <w:szCs w:val="24"/>
        </w:rPr>
        <w:t xml:space="preserve">, dále pak příklady některých </w:t>
      </w:r>
      <w:r w:rsidR="0044731D">
        <w:rPr>
          <w:rFonts w:cs="Times New Roman"/>
          <w:color w:val="231F20"/>
          <w:szCs w:val="24"/>
        </w:rPr>
        <w:t>n</w:t>
      </w:r>
      <w:r w:rsidR="0044731D" w:rsidRPr="005019D5">
        <w:rPr>
          <w:rFonts w:cs="Times New Roman"/>
          <w:color w:val="231F20"/>
          <w:szCs w:val="24"/>
        </w:rPr>
        <w:t>e</w:t>
      </w:r>
      <w:r w:rsidR="0044731D">
        <w:rPr>
          <w:rFonts w:cs="Times New Roman"/>
          <w:color w:val="231F20"/>
          <w:szCs w:val="24"/>
        </w:rPr>
        <w:t>vhodných</w:t>
      </w:r>
      <w:r w:rsidR="0044731D" w:rsidRPr="005019D5">
        <w:rPr>
          <w:rFonts w:cs="Times New Roman"/>
          <w:color w:val="231F20"/>
          <w:szCs w:val="24"/>
        </w:rPr>
        <w:t xml:space="preserve"> úprav</w:t>
      </w:r>
      <w:r>
        <w:rPr>
          <w:rFonts w:cs="Times New Roman"/>
          <w:color w:val="231F20"/>
          <w:szCs w:val="24"/>
        </w:rPr>
        <w:t xml:space="preserve"> dřevin na veřejných prostrans</w:t>
      </w:r>
      <w:r w:rsidR="00057F33">
        <w:rPr>
          <w:rFonts w:cs="Times New Roman"/>
          <w:color w:val="231F20"/>
          <w:szCs w:val="24"/>
        </w:rPr>
        <w:t>t</w:t>
      </w:r>
      <w:r>
        <w:rPr>
          <w:rFonts w:cs="Times New Roman"/>
          <w:color w:val="231F20"/>
          <w:szCs w:val="24"/>
        </w:rPr>
        <w:t>vích</w:t>
      </w:r>
      <w:r w:rsidR="0044731D">
        <w:rPr>
          <w:rFonts w:cs="Times New Roman"/>
          <w:color w:val="231F20"/>
          <w:szCs w:val="24"/>
        </w:rPr>
        <w:t>.</w:t>
      </w:r>
    </w:p>
    <w:p w:rsidR="00371F23" w:rsidRPr="00371F23" w:rsidRDefault="00371F23" w:rsidP="00C35961">
      <w:pPr>
        <w:spacing w:line="240" w:lineRule="auto"/>
        <w:jc w:val="both"/>
        <w:rPr>
          <w:rFonts w:eastAsia="Times New Roman" w:cs="Times New Roman"/>
          <w:szCs w:val="24"/>
        </w:rPr>
      </w:pPr>
    </w:p>
    <w:p w:rsidR="00371F23" w:rsidRDefault="00371F23" w:rsidP="008C189E">
      <w:pPr>
        <w:pStyle w:val="Odstavecseseznamem"/>
        <w:numPr>
          <w:ilvl w:val="0"/>
          <w:numId w:val="4"/>
        </w:numPr>
        <w:spacing w:line="240" w:lineRule="auto"/>
      </w:pPr>
      <w:r w:rsidRPr="00A57379">
        <w:rPr>
          <w:b/>
        </w:rPr>
        <w:t>Archeologický průzkum památek zahradního umění</w:t>
      </w:r>
      <w:r w:rsidR="00F04513" w:rsidRPr="00F04513">
        <w:t xml:space="preserve"> </w:t>
      </w:r>
      <w:r w:rsidRPr="00F04513">
        <w:t>(</w:t>
      </w:r>
      <w:r w:rsidR="00F04513" w:rsidRPr="00F04513">
        <w:t xml:space="preserve">M. </w:t>
      </w:r>
      <w:proofErr w:type="spellStart"/>
      <w:r w:rsidR="00F04513" w:rsidRPr="00F04513">
        <w:t>Gojda</w:t>
      </w:r>
      <w:proofErr w:type="spellEnd"/>
      <w:r w:rsidR="00F04513" w:rsidRPr="00F04513">
        <w:t xml:space="preserve">, J. Hladký, J. </w:t>
      </w:r>
      <w:proofErr w:type="spellStart"/>
      <w:r w:rsidR="00F04513" w:rsidRPr="00F04513">
        <w:t>Janál</w:t>
      </w:r>
      <w:proofErr w:type="spellEnd"/>
      <w:r w:rsidR="00F04513" w:rsidRPr="00F04513">
        <w:t xml:space="preserve">, M. Jančo, P. </w:t>
      </w:r>
      <w:proofErr w:type="spellStart"/>
      <w:r w:rsidR="00F04513" w:rsidRPr="00F04513">
        <w:t>Milo</w:t>
      </w:r>
      <w:proofErr w:type="spellEnd"/>
      <w:r w:rsidR="00F04513" w:rsidRPr="00F04513">
        <w:t xml:space="preserve">, L. Lisá, J. Petřík, L. Prokeš, </w:t>
      </w:r>
      <w:r w:rsidRPr="00F04513">
        <w:t>Praha, 2015)</w:t>
      </w:r>
    </w:p>
    <w:p w:rsidR="006073B5" w:rsidRDefault="006073B5" w:rsidP="00C35961">
      <w:pPr>
        <w:spacing w:line="240" w:lineRule="auto"/>
      </w:pPr>
    </w:p>
    <w:p w:rsidR="005B7445" w:rsidRDefault="00C35961" w:rsidP="00C33E4D">
      <w:pPr>
        <w:spacing w:line="240" w:lineRule="auto"/>
        <w:rPr>
          <w:rFonts w:ascii="Arial" w:hAnsi="Arial" w:cs="Arial"/>
          <w:sz w:val="20"/>
          <w:szCs w:val="20"/>
        </w:rPr>
      </w:pPr>
      <w:r>
        <w:t>Metodika mj. popisuje, jak lze využít pedologické metody</w:t>
      </w:r>
      <w:r w:rsidR="006073B5">
        <w:t xml:space="preserve"> k rekonstrukcím podoby zahrad</w:t>
      </w:r>
      <w:r w:rsidR="00B06B7B">
        <w:t>.</w:t>
      </w:r>
    </w:p>
    <w:sectPr w:rsidR="005B7445" w:rsidSect="00346318">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26" w:rsidRDefault="00CB5D26" w:rsidP="00B20B44">
      <w:pPr>
        <w:spacing w:line="240" w:lineRule="auto"/>
      </w:pPr>
      <w:r>
        <w:separator/>
      </w:r>
    </w:p>
  </w:endnote>
  <w:endnote w:type="continuationSeparator" w:id="0">
    <w:p w:rsidR="00CB5D26" w:rsidRDefault="00CB5D26" w:rsidP="00B20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empelGaramondLTPro-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98707"/>
      <w:docPartObj>
        <w:docPartGallery w:val="Page Numbers (Bottom of Page)"/>
        <w:docPartUnique/>
      </w:docPartObj>
    </w:sdtPr>
    <w:sdtEndPr/>
    <w:sdtContent>
      <w:p w:rsidR="00346318" w:rsidRDefault="008D0ABF">
        <w:pPr>
          <w:pStyle w:val="Zpat"/>
          <w:jc w:val="center"/>
        </w:pPr>
        <w:r>
          <w:fldChar w:fldCharType="begin"/>
        </w:r>
        <w:r w:rsidR="00346318">
          <w:instrText>PAGE   \* MERGEFORMAT</w:instrText>
        </w:r>
        <w:r>
          <w:fldChar w:fldCharType="separate"/>
        </w:r>
        <w:r w:rsidR="009F157D">
          <w:rPr>
            <w:noProof/>
          </w:rPr>
          <w:t>6</w:t>
        </w:r>
        <w:r>
          <w:fldChar w:fldCharType="end"/>
        </w:r>
      </w:p>
    </w:sdtContent>
  </w:sdt>
  <w:p w:rsidR="00B20B44" w:rsidRDefault="00B20B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26" w:rsidRDefault="00CB5D26" w:rsidP="00B20B44">
      <w:pPr>
        <w:spacing w:line="240" w:lineRule="auto"/>
      </w:pPr>
      <w:r>
        <w:separator/>
      </w:r>
    </w:p>
  </w:footnote>
  <w:footnote w:type="continuationSeparator" w:id="0">
    <w:p w:rsidR="00CB5D26" w:rsidRDefault="00CB5D26" w:rsidP="00B20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C6" w:rsidRPr="00185BC6" w:rsidRDefault="00185BC6" w:rsidP="00185BC6">
    <w:pPr>
      <w:pStyle w:val="Zhlav"/>
      <w:jc w:val="center"/>
      <w:rPr>
        <w:b/>
        <w:sz w:val="20"/>
        <w:szCs w:val="20"/>
      </w:rPr>
    </w:pPr>
    <w:r w:rsidRPr="00185BC6">
      <w:rPr>
        <w:b/>
        <w:sz w:val="20"/>
        <w:szCs w:val="20"/>
      </w:rPr>
      <w:t>Památková péče a ochrana zeleně</w:t>
    </w:r>
  </w:p>
  <w:p w:rsidR="00185BC6" w:rsidRPr="00E91DE8" w:rsidRDefault="00185BC6" w:rsidP="00185BC6">
    <w:pPr>
      <w:pStyle w:val="Zhlav"/>
      <w:jc w:val="center"/>
      <w:rPr>
        <w:sz w:val="20"/>
        <w:szCs w:val="20"/>
      </w:rPr>
    </w:pPr>
    <w:r>
      <w:rPr>
        <w:sz w:val="20"/>
        <w:szCs w:val="20"/>
      </w:rPr>
      <w:t>p</w:t>
    </w:r>
    <w:r w:rsidRPr="00E91DE8">
      <w:rPr>
        <w:sz w:val="20"/>
        <w:szCs w:val="20"/>
      </w:rPr>
      <w:t xml:space="preserve">orada Ministerstva kultury s pracovníky krajských úřadů a MHMP </w:t>
    </w:r>
    <w:r>
      <w:rPr>
        <w:sz w:val="20"/>
        <w:szCs w:val="20"/>
      </w:rPr>
      <w:t>konaná dne</w:t>
    </w:r>
    <w:r w:rsidRPr="00E91DE8">
      <w:rPr>
        <w:sz w:val="20"/>
        <w:szCs w:val="20"/>
      </w:rPr>
      <w:t xml:space="preserve"> </w:t>
    </w:r>
    <w:r>
      <w:rPr>
        <w:sz w:val="20"/>
        <w:szCs w:val="20"/>
      </w:rPr>
      <w:t>25</w:t>
    </w:r>
    <w:r w:rsidRPr="00E91DE8">
      <w:rPr>
        <w:sz w:val="20"/>
        <w:szCs w:val="20"/>
      </w:rPr>
      <w:t xml:space="preserve">. </w:t>
    </w:r>
    <w:r>
      <w:rPr>
        <w:sz w:val="20"/>
        <w:szCs w:val="20"/>
      </w:rPr>
      <w:t>října</w:t>
    </w:r>
    <w:r w:rsidRPr="00E91DE8">
      <w:rPr>
        <w:sz w:val="20"/>
        <w:szCs w:val="20"/>
      </w:rPr>
      <w:t xml:space="preserve"> 201</w:t>
    </w:r>
    <w:r>
      <w:rPr>
        <w:sz w:val="20"/>
        <w:szCs w:val="20"/>
      </w:rPr>
      <w:t>6</w:t>
    </w:r>
  </w:p>
  <w:p w:rsidR="00185BC6" w:rsidRDefault="00185BC6" w:rsidP="00185B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E41"/>
    <w:multiLevelType w:val="hybridMultilevel"/>
    <w:tmpl w:val="C94E525C"/>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0103465"/>
    <w:multiLevelType w:val="hybridMultilevel"/>
    <w:tmpl w:val="6FEAECB6"/>
    <w:lvl w:ilvl="0" w:tplc="CADAB0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7179FD"/>
    <w:multiLevelType w:val="hybridMultilevel"/>
    <w:tmpl w:val="35765F30"/>
    <w:lvl w:ilvl="0" w:tplc="CADAB0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360BE"/>
    <w:multiLevelType w:val="hybridMultilevel"/>
    <w:tmpl w:val="ADECC6F0"/>
    <w:lvl w:ilvl="0" w:tplc="9D020206">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A35741"/>
    <w:multiLevelType w:val="hybridMultilevel"/>
    <w:tmpl w:val="53B4A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390927"/>
    <w:multiLevelType w:val="hybridMultilevel"/>
    <w:tmpl w:val="21DC78A6"/>
    <w:lvl w:ilvl="0" w:tplc="732270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970B42"/>
    <w:multiLevelType w:val="hybridMultilevel"/>
    <w:tmpl w:val="0E961112"/>
    <w:lvl w:ilvl="0" w:tplc="732270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3608DA"/>
    <w:multiLevelType w:val="hybridMultilevel"/>
    <w:tmpl w:val="A9E8D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7"/>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95"/>
    <w:rsid w:val="000021EA"/>
    <w:rsid w:val="00016F15"/>
    <w:rsid w:val="000334AE"/>
    <w:rsid w:val="00057F33"/>
    <w:rsid w:val="0009165A"/>
    <w:rsid w:val="000E4D9B"/>
    <w:rsid w:val="00125970"/>
    <w:rsid w:val="0013260A"/>
    <w:rsid w:val="00185BC6"/>
    <w:rsid w:val="001C2BA7"/>
    <w:rsid w:val="001D2CFB"/>
    <w:rsid w:val="00257718"/>
    <w:rsid w:val="002620B4"/>
    <w:rsid w:val="0029260D"/>
    <w:rsid w:val="002A0E67"/>
    <w:rsid w:val="002F3A07"/>
    <w:rsid w:val="002F771E"/>
    <w:rsid w:val="00314259"/>
    <w:rsid w:val="00346318"/>
    <w:rsid w:val="00371F23"/>
    <w:rsid w:val="0037268B"/>
    <w:rsid w:val="003F0760"/>
    <w:rsid w:val="003F55E7"/>
    <w:rsid w:val="004137DF"/>
    <w:rsid w:val="00415D85"/>
    <w:rsid w:val="0044731D"/>
    <w:rsid w:val="00481BF3"/>
    <w:rsid w:val="004A1D65"/>
    <w:rsid w:val="004D1F16"/>
    <w:rsid w:val="00592425"/>
    <w:rsid w:val="005B7445"/>
    <w:rsid w:val="005C6E32"/>
    <w:rsid w:val="006073B5"/>
    <w:rsid w:val="006138A8"/>
    <w:rsid w:val="00677B7A"/>
    <w:rsid w:val="006F7570"/>
    <w:rsid w:val="007031C2"/>
    <w:rsid w:val="00732D27"/>
    <w:rsid w:val="0074385A"/>
    <w:rsid w:val="007A18FC"/>
    <w:rsid w:val="007D3571"/>
    <w:rsid w:val="008B378F"/>
    <w:rsid w:val="008B6C4D"/>
    <w:rsid w:val="008C189E"/>
    <w:rsid w:val="008D0ABF"/>
    <w:rsid w:val="008E1DC5"/>
    <w:rsid w:val="00926CFB"/>
    <w:rsid w:val="00964859"/>
    <w:rsid w:val="009752C9"/>
    <w:rsid w:val="00987DE8"/>
    <w:rsid w:val="009C3511"/>
    <w:rsid w:val="009F157D"/>
    <w:rsid w:val="00A0658F"/>
    <w:rsid w:val="00A57379"/>
    <w:rsid w:val="00B06B7B"/>
    <w:rsid w:val="00B20B44"/>
    <w:rsid w:val="00B47DB9"/>
    <w:rsid w:val="00B62FC0"/>
    <w:rsid w:val="00B667F7"/>
    <w:rsid w:val="00B72579"/>
    <w:rsid w:val="00B75FBE"/>
    <w:rsid w:val="00BD2AC7"/>
    <w:rsid w:val="00C02A24"/>
    <w:rsid w:val="00C33E4D"/>
    <w:rsid w:val="00C35961"/>
    <w:rsid w:val="00C84B78"/>
    <w:rsid w:val="00C85F44"/>
    <w:rsid w:val="00CB5D26"/>
    <w:rsid w:val="00CC7EC6"/>
    <w:rsid w:val="00CD3F82"/>
    <w:rsid w:val="00CF6567"/>
    <w:rsid w:val="00D645E6"/>
    <w:rsid w:val="00D668A2"/>
    <w:rsid w:val="00DA502F"/>
    <w:rsid w:val="00DE0BDD"/>
    <w:rsid w:val="00E65933"/>
    <w:rsid w:val="00E811F1"/>
    <w:rsid w:val="00E93B8F"/>
    <w:rsid w:val="00EA5095"/>
    <w:rsid w:val="00F04513"/>
    <w:rsid w:val="00F05198"/>
    <w:rsid w:val="00F127D1"/>
    <w:rsid w:val="00F44206"/>
    <w:rsid w:val="00F96188"/>
    <w:rsid w:val="00F970C7"/>
    <w:rsid w:val="00F9726C"/>
    <w:rsid w:val="00FD7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1EA"/>
    <w:pPr>
      <w:spacing w:after="0"/>
      <w:contextualSpacing/>
    </w:pPr>
    <w:rPr>
      <w:rFonts w:ascii="Times New Roman" w:hAnsi="Times New Roman"/>
      <w:sz w:val="24"/>
    </w:rPr>
  </w:style>
  <w:style w:type="paragraph" w:styleId="Nadpis4">
    <w:name w:val="heading 4"/>
    <w:basedOn w:val="Normln"/>
    <w:next w:val="Normln"/>
    <w:link w:val="Nadpis4Char"/>
    <w:uiPriority w:val="9"/>
    <w:qFormat/>
    <w:rsid w:val="00C33E4D"/>
    <w:pPr>
      <w:keepNext/>
      <w:numPr>
        <w:numId w:val="8"/>
      </w:numPr>
      <w:spacing w:before="480" w:after="240" w:line="240" w:lineRule="auto"/>
      <w:contextualSpacing w:val="0"/>
      <w:jc w:val="both"/>
      <w:outlineLvl w:val="3"/>
    </w:pPr>
    <w:rPr>
      <w:rFonts w:eastAsia="Times New Roman" w:cs="Times New Roman"/>
      <w:b/>
      <w:bCs/>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7445"/>
    <w:rPr>
      <w:color w:val="0000FF"/>
      <w:u w:val="single"/>
    </w:rPr>
  </w:style>
  <w:style w:type="paragraph" w:styleId="Zhlav">
    <w:name w:val="header"/>
    <w:basedOn w:val="Normln"/>
    <w:link w:val="ZhlavChar"/>
    <w:uiPriority w:val="99"/>
    <w:unhideWhenUsed/>
    <w:rsid w:val="00B20B44"/>
    <w:pPr>
      <w:tabs>
        <w:tab w:val="center" w:pos="4536"/>
        <w:tab w:val="right" w:pos="9072"/>
      </w:tabs>
      <w:spacing w:line="240" w:lineRule="auto"/>
    </w:pPr>
  </w:style>
  <w:style w:type="character" w:customStyle="1" w:styleId="ZhlavChar">
    <w:name w:val="Záhlaví Char"/>
    <w:basedOn w:val="Standardnpsmoodstavce"/>
    <w:link w:val="Zhlav"/>
    <w:uiPriority w:val="99"/>
    <w:rsid w:val="00B20B44"/>
    <w:rPr>
      <w:rFonts w:ascii="Times New Roman" w:hAnsi="Times New Roman"/>
      <w:sz w:val="24"/>
    </w:rPr>
  </w:style>
  <w:style w:type="paragraph" w:styleId="Zpat">
    <w:name w:val="footer"/>
    <w:basedOn w:val="Normln"/>
    <w:link w:val="ZpatChar"/>
    <w:uiPriority w:val="99"/>
    <w:unhideWhenUsed/>
    <w:rsid w:val="00B20B44"/>
    <w:pPr>
      <w:tabs>
        <w:tab w:val="center" w:pos="4536"/>
        <w:tab w:val="right" w:pos="9072"/>
      </w:tabs>
      <w:spacing w:line="240" w:lineRule="auto"/>
    </w:pPr>
  </w:style>
  <w:style w:type="character" w:customStyle="1" w:styleId="ZpatChar">
    <w:name w:val="Zápatí Char"/>
    <w:basedOn w:val="Standardnpsmoodstavce"/>
    <w:link w:val="Zpat"/>
    <w:uiPriority w:val="99"/>
    <w:rsid w:val="00B20B44"/>
    <w:rPr>
      <w:rFonts w:ascii="Times New Roman" w:hAnsi="Times New Roman"/>
      <w:sz w:val="24"/>
    </w:rPr>
  </w:style>
  <w:style w:type="paragraph" w:styleId="Odstavecseseznamem">
    <w:name w:val="List Paragraph"/>
    <w:basedOn w:val="Normln"/>
    <w:uiPriority w:val="34"/>
    <w:qFormat/>
    <w:rsid w:val="006073B5"/>
    <w:pPr>
      <w:ind w:left="720"/>
    </w:pPr>
  </w:style>
  <w:style w:type="paragraph" w:styleId="Textbubliny">
    <w:name w:val="Balloon Text"/>
    <w:basedOn w:val="Normln"/>
    <w:link w:val="TextbublinyChar"/>
    <w:uiPriority w:val="99"/>
    <w:semiHidden/>
    <w:unhideWhenUsed/>
    <w:rsid w:val="00D645E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45E6"/>
    <w:rPr>
      <w:rFonts w:ascii="Tahoma" w:hAnsi="Tahoma" w:cs="Tahoma"/>
      <w:sz w:val="16"/>
      <w:szCs w:val="16"/>
    </w:rPr>
  </w:style>
  <w:style w:type="character" w:styleId="Sledovanodkaz">
    <w:name w:val="FollowedHyperlink"/>
    <w:basedOn w:val="Standardnpsmoodstavce"/>
    <w:uiPriority w:val="99"/>
    <w:semiHidden/>
    <w:unhideWhenUsed/>
    <w:rsid w:val="00185BC6"/>
    <w:rPr>
      <w:color w:val="800080" w:themeColor="followedHyperlink"/>
      <w:u w:val="single"/>
    </w:rPr>
  </w:style>
  <w:style w:type="character" w:customStyle="1" w:styleId="Nadpis4Char">
    <w:name w:val="Nadpis 4 Char"/>
    <w:basedOn w:val="Standardnpsmoodstavce"/>
    <w:link w:val="Nadpis4"/>
    <w:uiPriority w:val="9"/>
    <w:rsid w:val="00C33E4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C33E4D"/>
    <w:pPr>
      <w:tabs>
        <w:tab w:val="right" w:leader="dot" w:pos="9360"/>
      </w:tabs>
      <w:spacing w:line="240" w:lineRule="auto"/>
      <w:ind w:left="720" w:right="-145" w:hanging="720"/>
      <w:contextualSpacing w:val="0"/>
    </w:pPr>
    <w:rPr>
      <w:rFonts w:eastAsia="Times New Roman" w:cs="Times New Roman"/>
      <w:b/>
      <w:szCs w:val="24"/>
      <w:u w:val="single"/>
      <w:lang w:eastAsia="cs-CZ"/>
    </w:rPr>
  </w:style>
  <w:style w:type="paragraph" w:styleId="Obsah2">
    <w:name w:val="toc 2"/>
    <w:basedOn w:val="Normln"/>
    <w:next w:val="Normln"/>
    <w:autoRedefine/>
    <w:uiPriority w:val="39"/>
    <w:rsid w:val="00C33E4D"/>
    <w:pPr>
      <w:tabs>
        <w:tab w:val="left" w:pos="960"/>
        <w:tab w:val="right" w:leader="dot" w:pos="9062"/>
      </w:tabs>
      <w:spacing w:line="240" w:lineRule="auto"/>
      <w:ind w:left="240"/>
      <w:contextualSpacing w:val="0"/>
      <w:jc w:val="center"/>
    </w:pPr>
    <w:rPr>
      <w:rFonts w:eastAsia="Times New Roman" w:cs="Times New Roman"/>
      <w:b/>
      <w:noProof/>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1EA"/>
    <w:pPr>
      <w:spacing w:after="0"/>
      <w:contextualSpacing/>
    </w:pPr>
    <w:rPr>
      <w:rFonts w:ascii="Times New Roman" w:hAnsi="Times New Roman"/>
      <w:sz w:val="24"/>
    </w:rPr>
  </w:style>
  <w:style w:type="paragraph" w:styleId="Nadpis4">
    <w:name w:val="heading 4"/>
    <w:basedOn w:val="Normln"/>
    <w:next w:val="Normln"/>
    <w:link w:val="Nadpis4Char"/>
    <w:uiPriority w:val="9"/>
    <w:qFormat/>
    <w:rsid w:val="00C33E4D"/>
    <w:pPr>
      <w:keepNext/>
      <w:numPr>
        <w:numId w:val="8"/>
      </w:numPr>
      <w:spacing w:before="480" w:after="240" w:line="240" w:lineRule="auto"/>
      <w:contextualSpacing w:val="0"/>
      <w:jc w:val="both"/>
      <w:outlineLvl w:val="3"/>
    </w:pPr>
    <w:rPr>
      <w:rFonts w:eastAsia="Times New Roman" w:cs="Times New Roman"/>
      <w:b/>
      <w:bCs/>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7445"/>
    <w:rPr>
      <w:color w:val="0000FF"/>
      <w:u w:val="single"/>
    </w:rPr>
  </w:style>
  <w:style w:type="paragraph" w:styleId="Zhlav">
    <w:name w:val="header"/>
    <w:basedOn w:val="Normln"/>
    <w:link w:val="ZhlavChar"/>
    <w:uiPriority w:val="99"/>
    <w:unhideWhenUsed/>
    <w:rsid w:val="00B20B44"/>
    <w:pPr>
      <w:tabs>
        <w:tab w:val="center" w:pos="4536"/>
        <w:tab w:val="right" w:pos="9072"/>
      </w:tabs>
      <w:spacing w:line="240" w:lineRule="auto"/>
    </w:pPr>
  </w:style>
  <w:style w:type="character" w:customStyle="1" w:styleId="ZhlavChar">
    <w:name w:val="Záhlaví Char"/>
    <w:basedOn w:val="Standardnpsmoodstavce"/>
    <w:link w:val="Zhlav"/>
    <w:uiPriority w:val="99"/>
    <w:rsid w:val="00B20B44"/>
    <w:rPr>
      <w:rFonts w:ascii="Times New Roman" w:hAnsi="Times New Roman"/>
      <w:sz w:val="24"/>
    </w:rPr>
  </w:style>
  <w:style w:type="paragraph" w:styleId="Zpat">
    <w:name w:val="footer"/>
    <w:basedOn w:val="Normln"/>
    <w:link w:val="ZpatChar"/>
    <w:uiPriority w:val="99"/>
    <w:unhideWhenUsed/>
    <w:rsid w:val="00B20B44"/>
    <w:pPr>
      <w:tabs>
        <w:tab w:val="center" w:pos="4536"/>
        <w:tab w:val="right" w:pos="9072"/>
      </w:tabs>
      <w:spacing w:line="240" w:lineRule="auto"/>
    </w:pPr>
  </w:style>
  <w:style w:type="character" w:customStyle="1" w:styleId="ZpatChar">
    <w:name w:val="Zápatí Char"/>
    <w:basedOn w:val="Standardnpsmoodstavce"/>
    <w:link w:val="Zpat"/>
    <w:uiPriority w:val="99"/>
    <w:rsid w:val="00B20B44"/>
    <w:rPr>
      <w:rFonts w:ascii="Times New Roman" w:hAnsi="Times New Roman"/>
      <w:sz w:val="24"/>
    </w:rPr>
  </w:style>
  <w:style w:type="paragraph" w:styleId="Odstavecseseznamem">
    <w:name w:val="List Paragraph"/>
    <w:basedOn w:val="Normln"/>
    <w:uiPriority w:val="34"/>
    <w:qFormat/>
    <w:rsid w:val="006073B5"/>
    <w:pPr>
      <w:ind w:left="720"/>
    </w:pPr>
  </w:style>
  <w:style w:type="paragraph" w:styleId="Textbubliny">
    <w:name w:val="Balloon Text"/>
    <w:basedOn w:val="Normln"/>
    <w:link w:val="TextbublinyChar"/>
    <w:uiPriority w:val="99"/>
    <w:semiHidden/>
    <w:unhideWhenUsed/>
    <w:rsid w:val="00D645E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45E6"/>
    <w:rPr>
      <w:rFonts w:ascii="Tahoma" w:hAnsi="Tahoma" w:cs="Tahoma"/>
      <w:sz w:val="16"/>
      <w:szCs w:val="16"/>
    </w:rPr>
  </w:style>
  <w:style w:type="character" w:styleId="Sledovanodkaz">
    <w:name w:val="FollowedHyperlink"/>
    <w:basedOn w:val="Standardnpsmoodstavce"/>
    <w:uiPriority w:val="99"/>
    <w:semiHidden/>
    <w:unhideWhenUsed/>
    <w:rsid w:val="00185BC6"/>
    <w:rPr>
      <w:color w:val="800080" w:themeColor="followedHyperlink"/>
      <w:u w:val="single"/>
    </w:rPr>
  </w:style>
  <w:style w:type="character" w:customStyle="1" w:styleId="Nadpis4Char">
    <w:name w:val="Nadpis 4 Char"/>
    <w:basedOn w:val="Standardnpsmoodstavce"/>
    <w:link w:val="Nadpis4"/>
    <w:uiPriority w:val="9"/>
    <w:rsid w:val="00C33E4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C33E4D"/>
    <w:pPr>
      <w:tabs>
        <w:tab w:val="right" w:leader="dot" w:pos="9360"/>
      </w:tabs>
      <w:spacing w:line="240" w:lineRule="auto"/>
      <w:ind w:left="720" w:right="-145" w:hanging="720"/>
      <w:contextualSpacing w:val="0"/>
    </w:pPr>
    <w:rPr>
      <w:rFonts w:eastAsia="Times New Roman" w:cs="Times New Roman"/>
      <w:b/>
      <w:szCs w:val="24"/>
      <w:u w:val="single"/>
      <w:lang w:eastAsia="cs-CZ"/>
    </w:rPr>
  </w:style>
  <w:style w:type="paragraph" w:styleId="Obsah2">
    <w:name w:val="toc 2"/>
    <w:basedOn w:val="Normln"/>
    <w:next w:val="Normln"/>
    <w:autoRedefine/>
    <w:uiPriority w:val="39"/>
    <w:rsid w:val="00C33E4D"/>
    <w:pPr>
      <w:tabs>
        <w:tab w:val="left" w:pos="960"/>
        <w:tab w:val="right" w:leader="dot" w:pos="9062"/>
      </w:tabs>
      <w:spacing w:line="240" w:lineRule="auto"/>
      <w:ind w:left="240"/>
      <w:contextualSpacing w:val="0"/>
      <w:jc w:val="center"/>
    </w:pPr>
    <w:rPr>
      <w:rFonts w:eastAsia="Times New Roman" w:cs="Times New Roman"/>
      <w:b/>
      <w:noProof/>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875">
      <w:bodyDiv w:val="1"/>
      <w:marLeft w:val="0"/>
      <w:marRight w:val="0"/>
      <w:marTop w:val="0"/>
      <w:marBottom w:val="0"/>
      <w:divBdr>
        <w:top w:val="none" w:sz="0" w:space="0" w:color="auto"/>
        <w:left w:val="none" w:sz="0" w:space="0" w:color="auto"/>
        <w:bottom w:val="none" w:sz="0" w:space="0" w:color="auto"/>
        <w:right w:val="none" w:sz="0" w:space="0" w:color="auto"/>
      </w:divBdr>
      <w:divsChild>
        <w:div w:id="830751899">
          <w:marLeft w:val="0"/>
          <w:marRight w:val="0"/>
          <w:marTop w:val="0"/>
          <w:marBottom w:val="0"/>
          <w:divBdr>
            <w:top w:val="none" w:sz="0" w:space="0" w:color="auto"/>
            <w:left w:val="none" w:sz="0" w:space="0" w:color="auto"/>
            <w:bottom w:val="none" w:sz="0" w:space="0" w:color="auto"/>
            <w:right w:val="none" w:sz="0" w:space="0" w:color="auto"/>
          </w:divBdr>
          <w:divsChild>
            <w:div w:id="248276827">
              <w:marLeft w:val="0"/>
              <w:marRight w:val="0"/>
              <w:marTop w:val="0"/>
              <w:marBottom w:val="0"/>
              <w:divBdr>
                <w:top w:val="none" w:sz="0" w:space="0" w:color="auto"/>
                <w:left w:val="none" w:sz="0" w:space="0" w:color="auto"/>
                <w:bottom w:val="none" w:sz="0" w:space="0" w:color="auto"/>
                <w:right w:val="none" w:sz="0" w:space="0" w:color="auto"/>
              </w:divBdr>
              <w:divsChild>
                <w:div w:id="1008754001">
                  <w:marLeft w:val="0"/>
                  <w:marRight w:val="0"/>
                  <w:marTop w:val="0"/>
                  <w:marBottom w:val="0"/>
                  <w:divBdr>
                    <w:top w:val="none" w:sz="0" w:space="0" w:color="auto"/>
                    <w:left w:val="none" w:sz="0" w:space="0" w:color="auto"/>
                    <w:bottom w:val="none" w:sz="0" w:space="0" w:color="auto"/>
                    <w:right w:val="none" w:sz="0" w:space="0" w:color="auto"/>
                  </w:divBdr>
                  <w:divsChild>
                    <w:div w:id="1080836419">
                      <w:marLeft w:val="0"/>
                      <w:marRight w:val="0"/>
                      <w:marTop w:val="0"/>
                      <w:marBottom w:val="0"/>
                      <w:divBdr>
                        <w:top w:val="none" w:sz="0" w:space="0" w:color="auto"/>
                        <w:left w:val="none" w:sz="0" w:space="0" w:color="auto"/>
                        <w:bottom w:val="none" w:sz="0" w:space="0" w:color="auto"/>
                        <w:right w:val="none" w:sz="0" w:space="0" w:color="auto"/>
                      </w:divBdr>
                      <w:divsChild>
                        <w:div w:id="1367489011">
                          <w:marLeft w:val="0"/>
                          <w:marRight w:val="0"/>
                          <w:marTop w:val="0"/>
                          <w:marBottom w:val="0"/>
                          <w:divBdr>
                            <w:top w:val="none" w:sz="0" w:space="0" w:color="auto"/>
                            <w:left w:val="none" w:sz="0" w:space="0" w:color="auto"/>
                            <w:bottom w:val="none" w:sz="0" w:space="0" w:color="auto"/>
                            <w:right w:val="none" w:sz="0" w:space="0" w:color="auto"/>
                          </w:divBdr>
                          <w:divsChild>
                            <w:div w:id="14631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7238">
      <w:bodyDiv w:val="1"/>
      <w:marLeft w:val="0"/>
      <w:marRight w:val="0"/>
      <w:marTop w:val="0"/>
      <w:marBottom w:val="0"/>
      <w:divBdr>
        <w:top w:val="none" w:sz="0" w:space="0" w:color="auto"/>
        <w:left w:val="none" w:sz="0" w:space="0" w:color="auto"/>
        <w:bottom w:val="none" w:sz="0" w:space="0" w:color="auto"/>
        <w:right w:val="none" w:sz="0" w:space="0" w:color="auto"/>
      </w:divBdr>
    </w:div>
    <w:div w:id="557207130">
      <w:bodyDiv w:val="1"/>
      <w:marLeft w:val="0"/>
      <w:marRight w:val="0"/>
      <w:marTop w:val="0"/>
      <w:marBottom w:val="0"/>
      <w:divBdr>
        <w:top w:val="none" w:sz="0" w:space="0" w:color="auto"/>
        <w:left w:val="none" w:sz="0" w:space="0" w:color="auto"/>
        <w:bottom w:val="none" w:sz="0" w:space="0" w:color="auto"/>
        <w:right w:val="none" w:sz="0" w:space="0" w:color="auto"/>
      </w:divBdr>
    </w:div>
    <w:div w:id="1522745956">
      <w:bodyDiv w:val="1"/>
      <w:marLeft w:val="0"/>
      <w:marRight w:val="0"/>
      <w:marTop w:val="0"/>
      <w:marBottom w:val="0"/>
      <w:divBdr>
        <w:top w:val="none" w:sz="0" w:space="0" w:color="auto"/>
        <w:left w:val="none" w:sz="0" w:space="0" w:color="auto"/>
        <w:bottom w:val="none" w:sz="0" w:space="0" w:color="auto"/>
        <w:right w:val="none" w:sz="0" w:space="0" w:color="auto"/>
      </w:divBdr>
      <w:divsChild>
        <w:div w:id="1188828991">
          <w:marLeft w:val="0"/>
          <w:marRight w:val="0"/>
          <w:marTop w:val="0"/>
          <w:marBottom w:val="0"/>
          <w:divBdr>
            <w:top w:val="none" w:sz="0" w:space="0" w:color="auto"/>
            <w:left w:val="none" w:sz="0" w:space="0" w:color="auto"/>
            <w:bottom w:val="none" w:sz="0" w:space="0" w:color="auto"/>
            <w:right w:val="none" w:sz="0" w:space="0" w:color="auto"/>
          </w:divBdr>
        </w:div>
        <w:div w:id="1450665728">
          <w:marLeft w:val="0"/>
          <w:marRight w:val="0"/>
          <w:marTop w:val="0"/>
          <w:marBottom w:val="0"/>
          <w:divBdr>
            <w:top w:val="none" w:sz="0" w:space="0" w:color="auto"/>
            <w:left w:val="none" w:sz="0" w:space="0" w:color="auto"/>
            <w:bottom w:val="none" w:sz="0" w:space="0" w:color="auto"/>
            <w:right w:val="none" w:sz="0" w:space="0" w:color="auto"/>
          </w:divBdr>
        </w:div>
        <w:div w:id="74671857">
          <w:marLeft w:val="0"/>
          <w:marRight w:val="0"/>
          <w:marTop w:val="0"/>
          <w:marBottom w:val="0"/>
          <w:divBdr>
            <w:top w:val="none" w:sz="0" w:space="0" w:color="auto"/>
            <w:left w:val="none" w:sz="0" w:space="0" w:color="auto"/>
            <w:bottom w:val="none" w:sz="0" w:space="0" w:color="auto"/>
            <w:right w:val="none" w:sz="0" w:space="0" w:color="auto"/>
          </w:divBdr>
        </w:div>
        <w:div w:id="1268847465">
          <w:marLeft w:val="0"/>
          <w:marRight w:val="0"/>
          <w:marTop w:val="0"/>
          <w:marBottom w:val="0"/>
          <w:divBdr>
            <w:top w:val="none" w:sz="0" w:space="0" w:color="auto"/>
            <w:left w:val="none" w:sz="0" w:space="0" w:color="auto"/>
            <w:bottom w:val="none" w:sz="0" w:space="0" w:color="auto"/>
            <w:right w:val="none" w:sz="0" w:space="0" w:color="auto"/>
          </w:divBdr>
        </w:div>
        <w:div w:id="1051733554">
          <w:marLeft w:val="0"/>
          <w:marRight w:val="0"/>
          <w:marTop w:val="0"/>
          <w:marBottom w:val="0"/>
          <w:divBdr>
            <w:top w:val="none" w:sz="0" w:space="0" w:color="auto"/>
            <w:left w:val="none" w:sz="0" w:space="0" w:color="auto"/>
            <w:bottom w:val="none" w:sz="0" w:space="0" w:color="auto"/>
            <w:right w:val="none" w:sz="0" w:space="0" w:color="auto"/>
          </w:divBdr>
        </w:div>
        <w:div w:id="1154296210">
          <w:marLeft w:val="0"/>
          <w:marRight w:val="0"/>
          <w:marTop w:val="0"/>
          <w:marBottom w:val="0"/>
          <w:divBdr>
            <w:top w:val="none" w:sz="0" w:space="0" w:color="auto"/>
            <w:left w:val="none" w:sz="0" w:space="0" w:color="auto"/>
            <w:bottom w:val="none" w:sz="0" w:space="0" w:color="auto"/>
            <w:right w:val="none" w:sz="0" w:space="0" w:color="auto"/>
          </w:divBdr>
        </w:div>
        <w:div w:id="1602837456">
          <w:marLeft w:val="0"/>
          <w:marRight w:val="0"/>
          <w:marTop w:val="0"/>
          <w:marBottom w:val="0"/>
          <w:divBdr>
            <w:top w:val="none" w:sz="0" w:space="0" w:color="auto"/>
            <w:left w:val="none" w:sz="0" w:space="0" w:color="auto"/>
            <w:bottom w:val="none" w:sz="0" w:space="0" w:color="auto"/>
            <w:right w:val="none" w:sz="0" w:space="0" w:color="auto"/>
          </w:divBdr>
        </w:div>
        <w:div w:id="1600262010">
          <w:marLeft w:val="0"/>
          <w:marRight w:val="0"/>
          <w:marTop w:val="0"/>
          <w:marBottom w:val="0"/>
          <w:divBdr>
            <w:top w:val="none" w:sz="0" w:space="0" w:color="auto"/>
            <w:left w:val="none" w:sz="0" w:space="0" w:color="auto"/>
            <w:bottom w:val="none" w:sz="0" w:space="0" w:color="auto"/>
            <w:right w:val="none" w:sz="0" w:space="0" w:color="auto"/>
          </w:divBdr>
        </w:div>
        <w:div w:id="1328095386">
          <w:marLeft w:val="0"/>
          <w:marRight w:val="0"/>
          <w:marTop w:val="0"/>
          <w:marBottom w:val="0"/>
          <w:divBdr>
            <w:top w:val="none" w:sz="0" w:space="0" w:color="auto"/>
            <w:left w:val="none" w:sz="0" w:space="0" w:color="auto"/>
            <w:bottom w:val="none" w:sz="0" w:space="0" w:color="auto"/>
            <w:right w:val="none" w:sz="0" w:space="0" w:color="auto"/>
          </w:divBdr>
        </w:div>
        <w:div w:id="920603391">
          <w:marLeft w:val="0"/>
          <w:marRight w:val="0"/>
          <w:marTop w:val="0"/>
          <w:marBottom w:val="0"/>
          <w:divBdr>
            <w:top w:val="none" w:sz="0" w:space="0" w:color="auto"/>
            <w:left w:val="none" w:sz="0" w:space="0" w:color="auto"/>
            <w:bottom w:val="none" w:sz="0" w:space="0" w:color="auto"/>
            <w:right w:val="none" w:sz="0" w:space="0" w:color="auto"/>
          </w:divBdr>
        </w:div>
        <w:div w:id="856388614">
          <w:marLeft w:val="0"/>
          <w:marRight w:val="0"/>
          <w:marTop w:val="0"/>
          <w:marBottom w:val="0"/>
          <w:divBdr>
            <w:top w:val="none" w:sz="0" w:space="0" w:color="auto"/>
            <w:left w:val="none" w:sz="0" w:space="0" w:color="auto"/>
            <w:bottom w:val="none" w:sz="0" w:space="0" w:color="auto"/>
            <w:right w:val="none" w:sz="0" w:space="0" w:color="auto"/>
          </w:divBdr>
        </w:div>
        <w:div w:id="977608057">
          <w:marLeft w:val="0"/>
          <w:marRight w:val="0"/>
          <w:marTop w:val="0"/>
          <w:marBottom w:val="0"/>
          <w:divBdr>
            <w:top w:val="none" w:sz="0" w:space="0" w:color="auto"/>
            <w:left w:val="none" w:sz="0" w:space="0" w:color="auto"/>
            <w:bottom w:val="none" w:sz="0" w:space="0" w:color="auto"/>
            <w:right w:val="none" w:sz="0" w:space="0" w:color="auto"/>
          </w:divBdr>
        </w:div>
        <w:div w:id="1262255100">
          <w:marLeft w:val="0"/>
          <w:marRight w:val="0"/>
          <w:marTop w:val="0"/>
          <w:marBottom w:val="0"/>
          <w:divBdr>
            <w:top w:val="none" w:sz="0" w:space="0" w:color="auto"/>
            <w:left w:val="none" w:sz="0" w:space="0" w:color="auto"/>
            <w:bottom w:val="none" w:sz="0" w:space="0" w:color="auto"/>
            <w:right w:val="none" w:sz="0" w:space="0" w:color="auto"/>
          </w:divBdr>
        </w:div>
        <w:div w:id="376320778">
          <w:marLeft w:val="0"/>
          <w:marRight w:val="0"/>
          <w:marTop w:val="0"/>
          <w:marBottom w:val="0"/>
          <w:divBdr>
            <w:top w:val="none" w:sz="0" w:space="0" w:color="auto"/>
            <w:left w:val="none" w:sz="0" w:space="0" w:color="auto"/>
            <w:bottom w:val="none" w:sz="0" w:space="0" w:color="auto"/>
            <w:right w:val="none" w:sz="0" w:space="0" w:color="auto"/>
          </w:divBdr>
        </w:div>
        <w:div w:id="668991985">
          <w:marLeft w:val="0"/>
          <w:marRight w:val="0"/>
          <w:marTop w:val="0"/>
          <w:marBottom w:val="0"/>
          <w:divBdr>
            <w:top w:val="none" w:sz="0" w:space="0" w:color="auto"/>
            <w:left w:val="none" w:sz="0" w:space="0" w:color="auto"/>
            <w:bottom w:val="none" w:sz="0" w:space="0" w:color="auto"/>
            <w:right w:val="none" w:sz="0" w:space="0" w:color="auto"/>
          </w:divBdr>
        </w:div>
        <w:div w:id="194511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npu.cz/download/1303382827/met22drevin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spi://module='ASPI'&amp;link='20/1987%20Sb.%252314'&amp;ucin-k-dni='30.12.9999'" TargetMode="External"/><Relationship Id="rId4" Type="http://schemas.microsoft.com/office/2007/relationships/stylesWithEffects" Target="stylesWithEffects.xml"/><Relationship Id="rId9" Type="http://schemas.openxmlformats.org/officeDocument/2006/relationships/hyperlink" Target="aspi://module='ASPI'&amp;link='20/1987%20Sb.%252314'&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0EC9-D785-474D-97F7-C64FC065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2933</Words>
  <Characters>17309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Michalicová Klára</dc:creator>
  <cp:lastModifiedBy>PI</cp:lastModifiedBy>
  <cp:revision>3</cp:revision>
  <dcterms:created xsi:type="dcterms:W3CDTF">2016-10-19T12:02:00Z</dcterms:created>
  <dcterms:modified xsi:type="dcterms:W3CDTF">2016-10-25T07:29:00Z</dcterms:modified>
</cp:coreProperties>
</file>