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GQWHR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19315E">
        <w:rPr>
          <w:rFonts w:ascii="AlfaPID" w:hAnsi="AlfaPID"/>
          <w:sz w:val="64"/>
        </w:rPr>
        <w:t>MKCRX00GQWHR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Default="00294492" w:rsidP="005C185C">
      <w:r>
        <w:t>Památník národního písemnictví</w:t>
      </w:r>
    </w:p>
    <w:p w:rsidR="00294492" w:rsidRDefault="00294492" w:rsidP="005C185C">
      <w:r>
        <w:t xml:space="preserve">Mgr. Zdeněk </w:t>
      </w:r>
      <w:proofErr w:type="spellStart"/>
      <w:r>
        <w:t>Freisleben</w:t>
      </w:r>
      <w:proofErr w:type="spellEnd"/>
    </w:p>
    <w:p w:rsidR="00294492" w:rsidRPr="004E34C3" w:rsidRDefault="00294492" w:rsidP="005C185C">
      <w:r>
        <w:t>ředitel</w:t>
      </w:r>
    </w:p>
    <w:p w:rsidR="005C185C" w:rsidRDefault="00294492" w:rsidP="005C185C">
      <w:r>
        <w:t xml:space="preserve">Strahovské </w:t>
      </w:r>
      <w:proofErr w:type="spellStart"/>
      <w:r>
        <w:t>nádv</w:t>
      </w:r>
      <w:proofErr w:type="spellEnd"/>
      <w:r>
        <w:t>. 132/1</w:t>
      </w:r>
    </w:p>
    <w:p w:rsidR="00294492" w:rsidRPr="004E34C3" w:rsidRDefault="00294492" w:rsidP="005C185C">
      <w:r>
        <w:t>118 00 Praha 1</w:t>
      </w:r>
    </w:p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8.4.202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9315E">
        <w:rPr>
          <w:sz w:val="20"/>
        </w:rPr>
        <w:t>28.4.2021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28992/2021 SOOKS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9315E">
              <w:rPr>
                <w:sz w:val="20"/>
              </w:rPr>
              <w:t>MK 28992/2021 SOOKS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19315E">
              <w:rPr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19315E">
              <w:rPr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294492" w:rsidRDefault="00294492" w:rsidP="00294492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 xml:space="preserve">Maltézské </w:t>
      </w:r>
      <w:r>
        <w:rPr>
          <w:b w:val="0"/>
          <w:szCs w:val="24"/>
        </w:rPr>
        <w:t xml:space="preserve">nám. 471/1, Praha l,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 xml:space="preserve">, vydává ve věci žádosti o poskytnutí dotace z programu ISO II/B – Evidence a dokumentace movitého kulturního dědictví, již podal </w:t>
      </w:r>
      <w:r>
        <w:rPr>
          <w:b w:val="0"/>
          <w:szCs w:val="24"/>
        </w:rPr>
        <w:t>Památník národního písemnictví</w:t>
      </w:r>
      <w:r>
        <w:rPr>
          <w:b w:val="0"/>
          <w:szCs w:val="24"/>
        </w:rPr>
        <w:t xml:space="preserve"> se sídlem </w:t>
      </w:r>
      <w:r>
        <w:rPr>
          <w:b w:val="0"/>
          <w:szCs w:val="24"/>
        </w:rPr>
        <w:t>Strahovské nádvoří 132/1</w:t>
      </w:r>
      <w:r>
        <w:rPr>
          <w:b w:val="0"/>
          <w:szCs w:val="24"/>
        </w:rPr>
        <w:t>, 118</w:t>
      </w:r>
      <w:r>
        <w:rPr>
          <w:b w:val="0"/>
          <w:szCs w:val="24"/>
        </w:rPr>
        <w:t> </w:t>
      </w:r>
      <w:r>
        <w:rPr>
          <w:b w:val="0"/>
          <w:szCs w:val="24"/>
        </w:rPr>
        <w:t>00 Praha 1</w:t>
      </w:r>
      <w:r w:rsidRPr="0045009D">
        <w:rPr>
          <w:b w:val="0"/>
          <w:szCs w:val="24"/>
        </w:rPr>
        <w:t xml:space="preserve">, IČ: </w:t>
      </w:r>
      <w:r>
        <w:rPr>
          <w:b w:val="0"/>
          <w:szCs w:val="24"/>
        </w:rPr>
        <w:t>00023311</w:t>
      </w:r>
      <w:r w:rsidRPr="0045009D">
        <w:rPr>
          <w:b w:val="0"/>
          <w:szCs w:val="24"/>
        </w:rPr>
        <w:t>, toto</w:t>
      </w:r>
      <w:r>
        <w:rPr>
          <w:b w:val="0"/>
          <w:szCs w:val="24"/>
        </w:rPr>
        <w:t xml:space="preserve"> rozhodnutí.</w:t>
      </w:r>
    </w:p>
    <w:p w:rsidR="00294492" w:rsidRDefault="00294492" w:rsidP="00294492">
      <w:pPr>
        <w:pStyle w:val="Nadpis3"/>
        <w:ind w:firstLine="0"/>
        <w:jc w:val="left"/>
        <w:rPr>
          <w:b w:val="0"/>
          <w:szCs w:val="24"/>
        </w:rPr>
      </w:pPr>
    </w:p>
    <w:p w:rsidR="00294492" w:rsidRPr="00463A93" w:rsidRDefault="00294492" w:rsidP="00294492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294492" w:rsidRDefault="00294492" w:rsidP="00294492">
      <w:pPr>
        <w:autoSpaceDE w:val="0"/>
        <w:autoSpaceDN w:val="0"/>
        <w:adjustRightInd w:val="0"/>
        <w:jc w:val="both"/>
        <w:rPr>
          <w:b/>
        </w:rPr>
      </w:pPr>
    </w:p>
    <w:p w:rsidR="00294492" w:rsidRPr="00294492" w:rsidRDefault="00294492" w:rsidP="00294492">
      <w:pPr>
        <w:autoSpaceDE w:val="0"/>
        <w:autoSpaceDN w:val="0"/>
        <w:adjustRightInd w:val="0"/>
        <w:jc w:val="both"/>
        <w:rPr>
          <w:b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</w:t>
      </w:r>
      <w:r>
        <w:rPr>
          <w:b/>
        </w:rPr>
        <w:t xml:space="preserve">ám. 471/1, Praha l,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rozhodlo ve věci žádosti o poskytnutí </w:t>
      </w:r>
      <w:r w:rsidRPr="00294492">
        <w:rPr>
          <w:b/>
        </w:rPr>
        <w:t xml:space="preserve">dotace z programu ISO II/B – Evidence a dokumentace movitého kulturního dědictví, již podal Památník národního písemnictví se sídlem Strahovské nádvoří 132/1, 118 00 Praha 1, IČ: 00023311, </w:t>
      </w:r>
    </w:p>
    <w:p w:rsidR="00294492" w:rsidRDefault="00294492" w:rsidP="00294492">
      <w:pPr>
        <w:autoSpaceDE w:val="0"/>
        <w:autoSpaceDN w:val="0"/>
        <w:adjustRightInd w:val="0"/>
        <w:rPr>
          <w:b/>
        </w:rPr>
      </w:pPr>
      <w:r>
        <w:rPr>
          <w:b/>
        </w:rPr>
        <w:t>ta k t o:</w:t>
      </w:r>
    </w:p>
    <w:p w:rsidR="00294492" w:rsidRDefault="00294492" w:rsidP="0029449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se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 xml:space="preserve">,  </w:t>
      </w:r>
    </w:p>
    <w:p w:rsidR="00294492" w:rsidRDefault="00294492" w:rsidP="00294492">
      <w:pPr>
        <w:autoSpaceDE w:val="0"/>
        <w:autoSpaceDN w:val="0"/>
        <w:adjustRightInd w:val="0"/>
        <w:rPr>
          <w:bCs/>
        </w:rPr>
      </w:pPr>
      <w:r>
        <w:rPr>
          <w:b/>
        </w:rPr>
        <w:t>z a m í t á.</w:t>
      </w:r>
    </w:p>
    <w:p w:rsidR="00294492" w:rsidRDefault="00294492" w:rsidP="00294492">
      <w:pPr>
        <w:autoSpaceDE w:val="0"/>
        <w:autoSpaceDN w:val="0"/>
        <w:adjustRightInd w:val="0"/>
        <w:jc w:val="both"/>
        <w:rPr>
          <w:bCs/>
        </w:rPr>
      </w:pPr>
    </w:p>
    <w:p w:rsidR="00294492" w:rsidRPr="005352DC" w:rsidRDefault="00294492" w:rsidP="002944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294492" w:rsidRDefault="00294492" w:rsidP="0029449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94492" w:rsidRPr="00A53409" w:rsidRDefault="00294492" w:rsidP="0029449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14j zákona č. 218/2000 Sb., o rozpočtových pravidlech </w:t>
      </w:r>
      <w:r w:rsidRPr="0045009D">
        <w:rPr>
          <w:rFonts w:ascii="Times New Roman" w:hAnsi="Times New Roman"/>
          <w:sz w:val="24"/>
          <w:szCs w:val="24"/>
        </w:rPr>
        <w:t>a o změně některých</w:t>
      </w:r>
      <w:r w:rsidRPr="002A684C">
        <w:rPr>
          <w:rFonts w:ascii="Times New Roman" w:hAnsi="Times New Roman"/>
          <w:sz w:val="24"/>
          <w:szCs w:val="24"/>
        </w:rPr>
        <w:t xml:space="preserve">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Integrovaný systém ochrany movitého kulturního dědictví II, podprogram B – Evidence a dokumentace movitého kulturního dědictví.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293FC3">
        <w:rPr>
          <w:rFonts w:ascii="Times New Roman" w:hAnsi="Times New Roman"/>
          <w:sz w:val="24"/>
          <w:szCs w:val="24"/>
        </w:rPr>
        <w:lastRenderedPageBreak/>
        <w:t xml:space="preserve">coby </w:t>
      </w:r>
      <w:r>
        <w:rPr>
          <w:rFonts w:ascii="Times New Roman" w:hAnsi="Times New Roman"/>
          <w:sz w:val="24"/>
          <w:szCs w:val="24"/>
        </w:rPr>
        <w:t>poskytovatele dne 3. 9. 2020</w:t>
      </w:r>
      <w:r w:rsidRPr="00A53409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294492" w:rsidRPr="00294492" w:rsidRDefault="00294492" w:rsidP="00294492">
      <w:pPr>
        <w:ind w:firstLine="708"/>
        <w:jc w:val="both"/>
      </w:pPr>
      <w:r w:rsidRPr="00294492">
        <w:t>Památník národního písemnictví se sídlem Strahovské nádvoří 132/1, 118 00 Praha 1, IČ: 00023311</w:t>
      </w:r>
      <w:r w:rsidRPr="00294492">
        <w:t xml:space="preserve"> </w:t>
      </w:r>
      <w:r w:rsidRPr="00294492">
        <w:t>(dále jen „žadatel“) podal ve lhůtě stanovené v uvedené výzvě žádost</w:t>
      </w:r>
      <w:r>
        <w:t xml:space="preserve"> o dotaci.</w:t>
      </w:r>
      <w:r w:rsidRPr="00294492">
        <w:t xml:space="preserve"> </w:t>
      </w:r>
      <w:bookmarkStart w:id="5" w:name="_GoBack"/>
      <w:bookmarkEnd w:id="5"/>
    </w:p>
    <w:p w:rsidR="00294492" w:rsidRPr="00200816" w:rsidRDefault="00294492" w:rsidP="00294492">
      <w:pPr>
        <w:ind w:firstLine="708"/>
        <w:jc w:val="both"/>
        <w:rPr>
          <w:b/>
        </w:rPr>
      </w:pPr>
      <w:r w:rsidRPr="00A53409">
        <w:t>Ministerstvo kultury posoudilo žádost a na základě doporučení příslušné odborné komise dospělo k závěru, že na realizaci projektu neposkytne dotaci.</w:t>
      </w:r>
      <w:r>
        <w:t xml:space="preserve"> </w:t>
      </w:r>
      <w:r w:rsidRPr="00A53409">
        <w:t xml:space="preserve"> </w:t>
      </w:r>
      <w:r>
        <w:t>Ministerstvo kultury se rozhodlo podpořit projekty, které lépe naplňují hodnotící kritéria programu.</w:t>
      </w:r>
    </w:p>
    <w:p w:rsidR="00294492" w:rsidRDefault="00294492" w:rsidP="00294492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A53409">
        <w:rPr>
          <w:rFonts w:ascii="Times New Roman" w:hAnsi="Times New Roman"/>
          <w:sz w:val="24"/>
          <w:szCs w:val="24"/>
        </w:rPr>
        <w:t>Ministerstvo kultury tedy muselo žádost zamítnout, jak to předpokládá § 14m odst. 1</w:t>
      </w:r>
      <w:r>
        <w:rPr>
          <w:rFonts w:ascii="Times New Roman" w:hAnsi="Times New Roman"/>
          <w:sz w:val="24"/>
          <w:szCs w:val="24"/>
        </w:rPr>
        <w:t xml:space="preserve">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294492" w:rsidRDefault="00294492" w:rsidP="00294492">
      <w:pPr>
        <w:pStyle w:val="Bezmezer"/>
        <w:rPr>
          <w:rFonts w:ascii="Times New Roman" w:hAnsi="Times New Roman"/>
          <w:sz w:val="24"/>
          <w:szCs w:val="24"/>
        </w:rPr>
      </w:pPr>
    </w:p>
    <w:p w:rsidR="00294492" w:rsidRPr="00FD2404" w:rsidRDefault="00294492" w:rsidP="00294492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294492" w:rsidRPr="00FD2404" w:rsidRDefault="00294492" w:rsidP="00294492">
      <w:pPr>
        <w:pStyle w:val="Bezmezer"/>
        <w:rPr>
          <w:rFonts w:ascii="Times New Roman" w:hAnsi="Times New Roman"/>
          <w:sz w:val="24"/>
          <w:szCs w:val="24"/>
        </w:rPr>
      </w:pPr>
    </w:p>
    <w:p w:rsidR="00294492" w:rsidRPr="00FD2404" w:rsidRDefault="00294492" w:rsidP="0029449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294492" w:rsidRPr="00FD2404" w:rsidRDefault="00294492" w:rsidP="00294492">
      <w:pPr>
        <w:pStyle w:val="Bezmezer"/>
        <w:rPr>
          <w:rFonts w:ascii="Times New Roman" w:hAnsi="Times New Roman"/>
          <w:sz w:val="24"/>
          <w:szCs w:val="24"/>
        </w:rPr>
      </w:pPr>
    </w:p>
    <w:p w:rsidR="00294492" w:rsidRPr="00463A93" w:rsidRDefault="00294492" w:rsidP="00294492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294492" w:rsidRPr="00463A93" w:rsidRDefault="00294492" w:rsidP="0029449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94492" w:rsidRPr="00463A93" w:rsidRDefault="00294492" w:rsidP="00294492">
      <w:pPr>
        <w:ind w:firstLine="720"/>
        <w:jc w:val="both"/>
      </w:pPr>
      <w:r w:rsidRPr="00463A93">
        <w:t xml:space="preserve"> </w:t>
      </w:r>
    </w:p>
    <w:p w:rsidR="00294492" w:rsidRPr="002A684C" w:rsidRDefault="00294492" w:rsidP="00294492"/>
    <w:p w:rsidR="00294492" w:rsidRPr="002A684C" w:rsidRDefault="00294492" w:rsidP="00294492"/>
    <w:p w:rsidR="00294492" w:rsidRPr="00F570AE" w:rsidRDefault="00294492" w:rsidP="00294492">
      <w:pPr>
        <w:rPr>
          <w:color w:val="7030A0"/>
        </w:rPr>
      </w:pPr>
    </w:p>
    <w:p w:rsidR="00294492" w:rsidRPr="00A53409" w:rsidRDefault="00294492" w:rsidP="00294492">
      <w:pPr>
        <w:pStyle w:val="Nadpis1"/>
        <w:ind w:left="4248"/>
        <w:rPr>
          <w:rFonts w:ascii="Times New Roman" w:hAnsi="Times New Roman"/>
          <w:szCs w:val="24"/>
        </w:rPr>
      </w:pPr>
      <w:r w:rsidRPr="00F570AE">
        <w:rPr>
          <w:rFonts w:ascii="Times New Roman" w:hAnsi="Times New Roman"/>
          <w:noProof w:val="0"/>
          <w:color w:val="7030A0"/>
          <w:szCs w:val="24"/>
        </w:rPr>
        <w:t xml:space="preserve">       </w:t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F570AE">
        <w:rPr>
          <w:rFonts w:ascii="Times New Roman" w:hAnsi="Times New Roman"/>
          <w:noProof w:val="0"/>
          <w:color w:val="7030A0"/>
          <w:szCs w:val="24"/>
        </w:rPr>
        <w:tab/>
      </w:r>
      <w:r w:rsidRPr="00A53409">
        <w:rPr>
          <w:rFonts w:ascii="Times New Roman" w:hAnsi="Times New Roman"/>
          <w:noProof w:val="0"/>
          <w:szCs w:val="24"/>
        </w:rPr>
        <w:t>PhDr. Magda Němcová</w:t>
      </w:r>
    </w:p>
    <w:p w:rsidR="00294492" w:rsidRPr="00A53409" w:rsidRDefault="00294492" w:rsidP="00294492">
      <w:pPr>
        <w:jc w:val="both"/>
      </w:pPr>
      <w:r w:rsidRPr="00A53409">
        <w:tab/>
      </w:r>
      <w:r w:rsidRPr="00A53409">
        <w:tab/>
      </w:r>
      <w:r w:rsidRPr="00A53409">
        <w:tab/>
      </w:r>
      <w:r w:rsidRPr="00A53409">
        <w:tab/>
      </w:r>
      <w:r w:rsidRPr="00A53409">
        <w:tab/>
        <w:t xml:space="preserve">      </w:t>
      </w:r>
      <w:r w:rsidRPr="00A53409">
        <w:tab/>
      </w:r>
      <w:r w:rsidRPr="00A53409">
        <w:tab/>
        <w:t xml:space="preserve">      vedoucí Samostatného oddělení</w:t>
      </w:r>
    </w:p>
    <w:p w:rsidR="00294492" w:rsidRDefault="00294492" w:rsidP="00294492">
      <w:pPr>
        <w:ind w:left="4248" w:firstLine="708"/>
        <w:jc w:val="both"/>
      </w:pPr>
      <w:r w:rsidRPr="00A53409">
        <w:t xml:space="preserve">           ochrany kulturních statků</w:t>
      </w:r>
    </w:p>
    <w:p w:rsidR="00294492" w:rsidRPr="00704768" w:rsidRDefault="00294492" w:rsidP="00294492">
      <w:pPr>
        <w:rPr>
          <w:b/>
        </w:rPr>
      </w:pPr>
    </w:p>
    <w:p w:rsidR="00294492" w:rsidRDefault="00294492" w:rsidP="00294492">
      <w:pPr>
        <w:jc w:val="both"/>
      </w:pPr>
    </w:p>
    <w:p w:rsidR="00294492" w:rsidRDefault="00294492" w:rsidP="00294492">
      <w:pPr>
        <w:jc w:val="both"/>
      </w:pP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E"/>
    <w:rsid w:val="000B188B"/>
    <w:rsid w:val="00190A9A"/>
    <w:rsid w:val="0019315E"/>
    <w:rsid w:val="001C31A9"/>
    <w:rsid w:val="002155E1"/>
    <w:rsid w:val="00282969"/>
    <w:rsid w:val="00294492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556F6"/>
    <w:rsid w:val="00AB0AC1"/>
    <w:rsid w:val="00B33F99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4492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294492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94492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294492"/>
    <w:rPr>
      <w:b/>
      <w:noProof/>
      <w:sz w:val="24"/>
    </w:rPr>
  </w:style>
  <w:style w:type="paragraph" w:styleId="Bezmezer">
    <w:name w:val="No Spacing"/>
    <w:uiPriority w:val="1"/>
    <w:qFormat/>
    <w:rsid w:val="00294492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4492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294492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94492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294492"/>
    <w:rPr>
      <w:b/>
      <w:noProof/>
      <w:sz w:val="24"/>
    </w:rPr>
  </w:style>
  <w:style w:type="paragraph" w:styleId="Bezmezer">
    <w:name w:val="No Spacing"/>
    <w:uiPriority w:val="1"/>
    <w:qFormat/>
    <w:rsid w:val="00294492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2C090AD8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2C090AD8</Template>
  <TotalTime>0</TotalTime>
  <Pages>2</Pages>
  <Words>451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3228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2</cp:revision>
  <dcterms:created xsi:type="dcterms:W3CDTF">2021-04-28T12:46:00Z</dcterms:created>
  <dcterms:modified xsi:type="dcterms:W3CDTF">2021-04-28T12:46:00Z</dcterms:modified>
</cp:coreProperties>
</file>