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55" w:rsidRPr="00B74655" w:rsidRDefault="00B74655" w:rsidP="00B74655">
      <w:pPr>
        <w:pStyle w:val="Nadpis2"/>
        <w:widowControl w:val="0"/>
        <w:autoSpaceDE w:val="0"/>
        <w:spacing w:line="240" w:lineRule="auto"/>
        <w:ind w:left="576" w:right="0"/>
        <w:jc w:val="both"/>
        <w:rPr>
          <w:b/>
        </w:rPr>
      </w:pPr>
      <w:r w:rsidRPr="00B74655">
        <w:rPr>
          <w:b/>
        </w:rPr>
        <w:t xml:space="preserve">Rozsudek </w:t>
      </w:r>
      <w:r w:rsidR="00901682">
        <w:rPr>
          <w:b/>
        </w:rPr>
        <w:t>N</w:t>
      </w:r>
      <w:bookmarkStart w:id="0" w:name="_GoBack"/>
      <w:bookmarkEnd w:id="0"/>
      <w:r w:rsidR="00901682">
        <w:rPr>
          <w:b/>
        </w:rPr>
        <w:t>ejvyššího správního soudu</w:t>
      </w:r>
      <w:r w:rsidRPr="00B74655">
        <w:rPr>
          <w:b/>
        </w:rPr>
        <w:t xml:space="preserve"> </w:t>
      </w:r>
      <w:proofErr w:type="spellStart"/>
      <w:r w:rsidRPr="00B74655">
        <w:rPr>
          <w:b/>
        </w:rPr>
        <w:t>sp</w:t>
      </w:r>
      <w:proofErr w:type="spellEnd"/>
      <w:r w:rsidRPr="00B74655">
        <w:rPr>
          <w:b/>
        </w:rPr>
        <w:t xml:space="preserve">. zn. </w:t>
      </w:r>
      <w:r w:rsidR="00901682" w:rsidRPr="00901682">
        <w:rPr>
          <w:b/>
          <w:szCs w:val="24"/>
        </w:rPr>
        <w:t>4 As 73/2018 – 31</w:t>
      </w:r>
      <w:r w:rsidR="00901682">
        <w:rPr>
          <w:b/>
        </w:rPr>
        <w:t xml:space="preserve"> z 27</w:t>
      </w:r>
      <w:r w:rsidRPr="00B74655">
        <w:rPr>
          <w:b/>
        </w:rPr>
        <w:t xml:space="preserve">. </w:t>
      </w:r>
      <w:r w:rsidR="00901682">
        <w:rPr>
          <w:b/>
        </w:rPr>
        <w:t>4</w:t>
      </w:r>
      <w:r w:rsidRPr="00B74655">
        <w:rPr>
          <w:b/>
        </w:rPr>
        <w:t>. 201</w:t>
      </w:r>
      <w:r w:rsidR="00901682">
        <w:rPr>
          <w:b/>
        </w:rPr>
        <w:t>8</w:t>
      </w:r>
      <w:r w:rsidRPr="00B74655">
        <w:rPr>
          <w:b/>
        </w:rPr>
        <w:t xml:space="preserve"> (</w:t>
      </w:r>
      <w:r w:rsidR="00901682">
        <w:rPr>
          <w:b/>
        </w:rPr>
        <w:t>B200</w:t>
      </w:r>
      <w:r w:rsidRPr="00B74655">
        <w:rPr>
          <w:b/>
        </w:rPr>
        <w:t>)</w:t>
      </w:r>
    </w:p>
    <w:p w:rsidR="00901682" w:rsidRPr="00901682" w:rsidRDefault="00901682" w:rsidP="00901682">
      <w:pPr>
        <w:pStyle w:val="Normlnweb"/>
        <w:spacing w:before="0" w:beforeAutospacing="0" w:after="0" w:afterAutospacing="0"/>
        <w:ind w:firstLine="567"/>
        <w:jc w:val="both"/>
      </w:pPr>
      <w:r w:rsidRPr="00901682">
        <w:t xml:space="preserve">Nejvyšší správní soud přisvědčil správním orgánům, že správní delikt podle § 35 odst. 1 písm. c) zákona o státní památkové péči, tak jak jej vymezil prvoinstanční orgán ve skutkové větě výroku rozhodnutí, má trvající povahu. Správní orgány však pochybily, neboť trvání správního deliktu vymezily časovým obdobím, které začalo až zahájením správního řízení. … je „třeba identifikovat úkon, který pro potřeby přestupkového řízení nejblíže odpovídá tomu, jaký smysl a účel má v oblasti trestního řízení sdělení obvinění. Jedním z důvodů, proč dochází k přetržení pokračování v trestném činu, je preventivní působení deliktního řízení ‚na samotného pachatele, kdy se mu dostává varování ohledně jeho současného i budoucích skutků‘. </w:t>
      </w:r>
    </w:p>
    <w:p w:rsidR="00BF759B" w:rsidRPr="00901682" w:rsidRDefault="00901682" w:rsidP="00901682">
      <w:pPr>
        <w:pStyle w:val="Normlnweb"/>
        <w:spacing w:before="0" w:beforeAutospacing="0" w:after="0" w:afterAutospacing="0"/>
        <w:ind w:firstLine="567"/>
        <w:jc w:val="both"/>
      </w:pPr>
      <w:r w:rsidRPr="00901682">
        <w:t>Ostatně, Nejvyšší správní soud již v rozsudku ze dne 15. 4. 2015, č. j. 2 As 204/2014 - 71, uvedl, že „[ř]</w:t>
      </w:r>
      <w:proofErr w:type="spellStart"/>
      <w:r w:rsidRPr="00901682">
        <w:t>ízení</w:t>
      </w:r>
      <w:proofErr w:type="spellEnd"/>
      <w:r w:rsidRPr="00901682">
        <w:t xml:space="preserve"> ve věci uložení pokuty za deliktní jednání stěžovatele bylo zahájeno dne 13. 1. 2003. Ze shora popsaných závěrů nutno dovodit, že jednání stěžovatele po tomto datu se pro účely ukládání sankce považuje za nový skutek.“ Stěžovatelka mohla v posuzované věci seznat, že je důvodně podezřelá ze spáchání správního deliktu k okamžiku oznámení o zahájení správního řízení. Ve stejném okamžiku tedy ve smyslu výše citované judikatury došlo k přetržení trvání správního deliktu a prvoinstanční orgán nebyl oprávněn vést se stěžovatelkou řízení o skutku, ke kterému mělo dojít až později.</w:t>
      </w:r>
    </w:p>
    <w:sectPr w:rsidR="00BF759B" w:rsidRPr="009016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D5" w:rsidRDefault="00B775D5" w:rsidP="00B775D5">
      <w:r>
        <w:separator/>
      </w:r>
    </w:p>
  </w:endnote>
  <w:endnote w:type="continuationSeparator" w:id="0">
    <w:p w:rsidR="00B775D5" w:rsidRDefault="00B775D5" w:rsidP="00B7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D5" w:rsidRDefault="00B775D5" w:rsidP="00B775D5">
      <w:r>
        <w:separator/>
      </w:r>
    </w:p>
  </w:footnote>
  <w:footnote w:type="continuationSeparator" w:id="0">
    <w:p w:rsidR="00B775D5" w:rsidRDefault="00B775D5" w:rsidP="00B77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7F51"/>
    <w:multiLevelType w:val="multilevel"/>
    <w:tmpl w:val="3A9A75B8"/>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D5"/>
    <w:rsid w:val="002F5441"/>
    <w:rsid w:val="00304225"/>
    <w:rsid w:val="003D1A5A"/>
    <w:rsid w:val="00422781"/>
    <w:rsid w:val="005843C9"/>
    <w:rsid w:val="006D2D75"/>
    <w:rsid w:val="0077417A"/>
    <w:rsid w:val="00901682"/>
    <w:rsid w:val="0099772A"/>
    <w:rsid w:val="00A86361"/>
    <w:rsid w:val="00B74655"/>
    <w:rsid w:val="00B775D5"/>
    <w:rsid w:val="00BF759B"/>
    <w:rsid w:val="00DF4D1B"/>
    <w:rsid w:val="00E701A3"/>
    <w:rsid w:val="00EA58BB"/>
    <w:rsid w:val="00F12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75D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B775D5"/>
    <w:pPr>
      <w:keepNext/>
      <w:numPr>
        <w:numId w:val="1"/>
      </w:numPr>
      <w:spacing w:before="360" w:after="240"/>
      <w:jc w:val="both"/>
      <w:outlineLvl w:val="0"/>
    </w:pPr>
    <w:rPr>
      <w:rFonts w:cs="Arial"/>
      <w:b/>
      <w:bCs/>
      <w:kern w:val="32"/>
      <w:u w:val="single"/>
    </w:rPr>
  </w:style>
  <w:style w:type="paragraph" w:styleId="Nadpis2">
    <w:name w:val="heading 2"/>
    <w:basedOn w:val="Normln"/>
    <w:next w:val="Normln"/>
    <w:link w:val="Nadpis2Char"/>
    <w:qFormat/>
    <w:rsid w:val="00B775D5"/>
    <w:pPr>
      <w:keepNext/>
      <w:spacing w:before="240" w:after="120" w:line="240" w:lineRule="atLeast"/>
      <w:ind w:right="-624"/>
      <w:jc w:val="center"/>
      <w:outlineLvl w:val="1"/>
    </w:pPr>
    <w:rPr>
      <w:szCs w:val="20"/>
    </w:rPr>
  </w:style>
  <w:style w:type="paragraph" w:styleId="Nadpis3">
    <w:name w:val="heading 3"/>
    <w:basedOn w:val="Normln"/>
    <w:next w:val="Normln"/>
    <w:link w:val="Nadpis3Char"/>
    <w:semiHidden/>
    <w:unhideWhenUsed/>
    <w:qFormat/>
    <w:rsid w:val="00B775D5"/>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B775D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B775D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B775D5"/>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B775D5"/>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B775D5"/>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B775D5"/>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75D5"/>
    <w:rPr>
      <w:rFonts w:ascii="Times New Roman" w:eastAsia="Times New Roman" w:hAnsi="Times New Roman" w:cs="Arial"/>
      <w:b/>
      <w:bCs/>
      <w:kern w:val="32"/>
      <w:sz w:val="24"/>
      <w:szCs w:val="24"/>
      <w:u w:val="single"/>
      <w:lang w:eastAsia="cs-CZ"/>
    </w:rPr>
  </w:style>
  <w:style w:type="character" w:customStyle="1" w:styleId="Nadpis2Char">
    <w:name w:val="Nadpis 2 Char"/>
    <w:basedOn w:val="Standardnpsmoodstavce"/>
    <w:link w:val="Nadpis2"/>
    <w:rsid w:val="00B775D5"/>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semiHidden/>
    <w:rsid w:val="00B775D5"/>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semiHidden/>
    <w:rsid w:val="00B775D5"/>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semiHidden/>
    <w:rsid w:val="00B775D5"/>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semiHidden/>
    <w:rsid w:val="00B775D5"/>
    <w:rPr>
      <w:rFonts w:ascii="Calibri" w:eastAsia="Times New Roman" w:hAnsi="Calibri" w:cs="Times New Roman"/>
      <w:b/>
      <w:bCs/>
      <w:lang w:eastAsia="cs-CZ"/>
    </w:rPr>
  </w:style>
  <w:style w:type="character" w:customStyle="1" w:styleId="Nadpis7Char">
    <w:name w:val="Nadpis 7 Char"/>
    <w:basedOn w:val="Standardnpsmoodstavce"/>
    <w:link w:val="Nadpis7"/>
    <w:semiHidden/>
    <w:rsid w:val="00B775D5"/>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B775D5"/>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B775D5"/>
    <w:rPr>
      <w:rFonts w:ascii="Cambria" w:eastAsia="Times New Roman" w:hAnsi="Cambria" w:cs="Times New Roman"/>
      <w:lang w:eastAsia="cs-CZ"/>
    </w:rPr>
  </w:style>
  <w:style w:type="paragraph" w:styleId="Textpoznpodarou">
    <w:name w:val="footnote text"/>
    <w:basedOn w:val="Normln"/>
    <w:link w:val="TextpoznpodarouChar"/>
    <w:semiHidden/>
    <w:rsid w:val="00B775D5"/>
    <w:rPr>
      <w:sz w:val="20"/>
      <w:szCs w:val="20"/>
    </w:rPr>
  </w:style>
  <w:style w:type="character" w:customStyle="1" w:styleId="TextpoznpodarouChar">
    <w:name w:val="Text pozn. pod čarou Char"/>
    <w:basedOn w:val="Standardnpsmoodstavce"/>
    <w:link w:val="Textpoznpodarou"/>
    <w:semiHidden/>
    <w:rsid w:val="00B775D5"/>
    <w:rPr>
      <w:rFonts w:ascii="Times New Roman" w:eastAsia="Times New Roman" w:hAnsi="Times New Roman" w:cs="Times New Roman"/>
      <w:sz w:val="20"/>
      <w:szCs w:val="20"/>
      <w:lang w:eastAsia="cs-CZ"/>
    </w:rPr>
  </w:style>
  <w:style w:type="character" w:styleId="Znakapoznpodarou">
    <w:name w:val="footnote reference"/>
    <w:semiHidden/>
    <w:rsid w:val="00B775D5"/>
    <w:rPr>
      <w:vertAlign w:val="superscript"/>
    </w:rPr>
  </w:style>
  <w:style w:type="character" w:styleId="Hypertextovodkaz">
    <w:name w:val="Hyperlink"/>
    <w:uiPriority w:val="99"/>
    <w:rsid w:val="002F5441"/>
    <w:rPr>
      <w:color w:val="0000FF"/>
      <w:u w:val="single"/>
    </w:rPr>
  </w:style>
  <w:style w:type="paragraph" w:styleId="Normlnweb">
    <w:name w:val="Normal (Web)"/>
    <w:basedOn w:val="Normln"/>
    <w:uiPriority w:val="99"/>
    <w:unhideWhenUsed/>
    <w:rsid w:val="009016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75D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B775D5"/>
    <w:pPr>
      <w:keepNext/>
      <w:numPr>
        <w:numId w:val="1"/>
      </w:numPr>
      <w:spacing w:before="360" w:after="240"/>
      <w:jc w:val="both"/>
      <w:outlineLvl w:val="0"/>
    </w:pPr>
    <w:rPr>
      <w:rFonts w:cs="Arial"/>
      <w:b/>
      <w:bCs/>
      <w:kern w:val="32"/>
      <w:u w:val="single"/>
    </w:rPr>
  </w:style>
  <w:style w:type="paragraph" w:styleId="Nadpis2">
    <w:name w:val="heading 2"/>
    <w:basedOn w:val="Normln"/>
    <w:next w:val="Normln"/>
    <w:link w:val="Nadpis2Char"/>
    <w:qFormat/>
    <w:rsid w:val="00B775D5"/>
    <w:pPr>
      <w:keepNext/>
      <w:spacing w:before="240" w:after="120" w:line="240" w:lineRule="atLeast"/>
      <w:ind w:right="-624"/>
      <w:jc w:val="center"/>
      <w:outlineLvl w:val="1"/>
    </w:pPr>
    <w:rPr>
      <w:szCs w:val="20"/>
    </w:rPr>
  </w:style>
  <w:style w:type="paragraph" w:styleId="Nadpis3">
    <w:name w:val="heading 3"/>
    <w:basedOn w:val="Normln"/>
    <w:next w:val="Normln"/>
    <w:link w:val="Nadpis3Char"/>
    <w:semiHidden/>
    <w:unhideWhenUsed/>
    <w:qFormat/>
    <w:rsid w:val="00B775D5"/>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B775D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B775D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B775D5"/>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B775D5"/>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B775D5"/>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B775D5"/>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75D5"/>
    <w:rPr>
      <w:rFonts w:ascii="Times New Roman" w:eastAsia="Times New Roman" w:hAnsi="Times New Roman" w:cs="Arial"/>
      <w:b/>
      <w:bCs/>
      <w:kern w:val="32"/>
      <w:sz w:val="24"/>
      <w:szCs w:val="24"/>
      <w:u w:val="single"/>
      <w:lang w:eastAsia="cs-CZ"/>
    </w:rPr>
  </w:style>
  <w:style w:type="character" w:customStyle="1" w:styleId="Nadpis2Char">
    <w:name w:val="Nadpis 2 Char"/>
    <w:basedOn w:val="Standardnpsmoodstavce"/>
    <w:link w:val="Nadpis2"/>
    <w:rsid w:val="00B775D5"/>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semiHidden/>
    <w:rsid w:val="00B775D5"/>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semiHidden/>
    <w:rsid w:val="00B775D5"/>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semiHidden/>
    <w:rsid w:val="00B775D5"/>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semiHidden/>
    <w:rsid w:val="00B775D5"/>
    <w:rPr>
      <w:rFonts w:ascii="Calibri" w:eastAsia="Times New Roman" w:hAnsi="Calibri" w:cs="Times New Roman"/>
      <w:b/>
      <w:bCs/>
      <w:lang w:eastAsia="cs-CZ"/>
    </w:rPr>
  </w:style>
  <w:style w:type="character" w:customStyle="1" w:styleId="Nadpis7Char">
    <w:name w:val="Nadpis 7 Char"/>
    <w:basedOn w:val="Standardnpsmoodstavce"/>
    <w:link w:val="Nadpis7"/>
    <w:semiHidden/>
    <w:rsid w:val="00B775D5"/>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B775D5"/>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B775D5"/>
    <w:rPr>
      <w:rFonts w:ascii="Cambria" w:eastAsia="Times New Roman" w:hAnsi="Cambria" w:cs="Times New Roman"/>
      <w:lang w:eastAsia="cs-CZ"/>
    </w:rPr>
  </w:style>
  <w:style w:type="paragraph" w:styleId="Textpoznpodarou">
    <w:name w:val="footnote text"/>
    <w:basedOn w:val="Normln"/>
    <w:link w:val="TextpoznpodarouChar"/>
    <w:semiHidden/>
    <w:rsid w:val="00B775D5"/>
    <w:rPr>
      <w:sz w:val="20"/>
      <w:szCs w:val="20"/>
    </w:rPr>
  </w:style>
  <w:style w:type="character" w:customStyle="1" w:styleId="TextpoznpodarouChar">
    <w:name w:val="Text pozn. pod čarou Char"/>
    <w:basedOn w:val="Standardnpsmoodstavce"/>
    <w:link w:val="Textpoznpodarou"/>
    <w:semiHidden/>
    <w:rsid w:val="00B775D5"/>
    <w:rPr>
      <w:rFonts w:ascii="Times New Roman" w:eastAsia="Times New Roman" w:hAnsi="Times New Roman" w:cs="Times New Roman"/>
      <w:sz w:val="20"/>
      <w:szCs w:val="20"/>
      <w:lang w:eastAsia="cs-CZ"/>
    </w:rPr>
  </w:style>
  <w:style w:type="character" w:styleId="Znakapoznpodarou">
    <w:name w:val="footnote reference"/>
    <w:semiHidden/>
    <w:rsid w:val="00B775D5"/>
    <w:rPr>
      <w:vertAlign w:val="superscript"/>
    </w:rPr>
  </w:style>
  <w:style w:type="character" w:styleId="Hypertextovodkaz">
    <w:name w:val="Hyperlink"/>
    <w:uiPriority w:val="99"/>
    <w:rsid w:val="002F5441"/>
    <w:rPr>
      <w:color w:val="0000FF"/>
      <w:u w:val="single"/>
    </w:rPr>
  </w:style>
  <w:style w:type="paragraph" w:styleId="Normlnweb">
    <w:name w:val="Normal (Web)"/>
    <w:basedOn w:val="Normln"/>
    <w:uiPriority w:val="99"/>
    <w:unhideWhenUsed/>
    <w:rsid w:val="009016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1287</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Nezvedová</dc:creator>
  <cp:lastModifiedBy>2018-01-12</cp:lastModifiedBy>
  <cp:revision>5</cp:revision>
  <dcterms:created xsi:type="dcterms:W3CDTF">2017-05-04T08:40:00Z</dcterms:created>
  <dcterms:modified xsi:type="dcterms:W3CDTF">2018-08-24T12:54:00Z</dcterms:modified>
</cp:coreProperties>
</file>