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16" w:rsidRPr="000C1A9F" w:rsidRDefault="00EF4216" w:rsidP="00EF4216">
      <w:pPr>
        <w:pStyle w:val="Nadpis2"/>
        <w:widowControl w:val="0"/>
        <w:autoSpaceDE w:val="0"/>
        <w:spacing w:line="240" w:lineRule="auto"/>
        <w:ind w:left="576" w:right="0"/>
        <w:jc w:val="both"/>
        <w:rPr>
          <w:b/>
        </w:rPr>
      </w:pPr>
      <w:bookmarkStart w:id="0" w:name="_Toc401063855"/>
      <w:bookmarkStart w:id="1" w:name="_Toc401223754"/>
      <w:bookmarkStart w:id="2" w:name="_GoBack"/>
      <w:bookmarkEnd w:id="2"/>
      <w:r w:rsidRPr="000C1A9F">
        <w:rPr>
          <w:b/>
        </w:rPr>
        <w:t xml:space="preserve">Rozsudek Nejvyššího správního soudu </w:t>
      </w:r>
      <w:proofErr w:type="spellStart"/>
      <w:r w:rsidRPr="000C1A9F">
        <w:rPr>
          <w:b/>
        </w:rPr>
        <w:t>sp</w:t>
      </w:r>
      <w:proofErr w:type="spellEnd"/>
      <w:r>
        <w:rPr>
          <w:b/>
        </w:rPr>
        <w:t xml:space="preserve">. </w:t>
      </w:r>
      <w:r w:rsidRPr="000C1A9F">
        <w:rPr>
          <w:b/>
        </w:rPr>
        <w:t>zn</w:t>
      </w:r>
      <w:r>
        <w:rPr>
          <w:b/>
        </w:rPr>
        <w:t xml:space="preserve">. </w:t>
      </w:r>
      <w:r w:rsidRPr="000C1A9F">
        <w:rPr>
          <w:b/>
        </w:rPr>
        <w:t>4 As 135/2013 - 65 z 22</w:t>
      </w:r>
      <w:r>
        <w:rPr>
          <w:b/>
        </w:rPr>
        <w:t xml:space="preserve">. </w:t>
      </w:r>
      <w:r w:rsidRPr="000C1A9F">
        <w:rPr>
          <w:b/>
        </w:rPr>
        <w:t>11</w:t>
      </w:r>
      <w:r>
        <w:rPr>
          <w:b/>
        </w:rPr>
        <w:t xml:space="preserve">. </w:t>
      </w:r>
      <w:r w:rsidRPr="000C1A9F">
        <w:rPr>
          <w:b/>
        </w:rPr>
        <w:t>2013 (B110)</w:t>
      </w:r>
      <w:bookmarkEnd w:id="0"/>
      <w:bookmarkEnd w:id="1"/>
    </w:p>
    <w:p w:rsidR="00EF4216" w:rsidRPr="008D440C" w:rsidRDefault="00EF4216" w:rsidP="00EF4216">
      <w:pPr>
        <w:ind w:firstLine="708"/>
      </w:pPr>
    </w:p>
    <w:p w:rsidR="00EF4216" w:rsidRPr="008D440C" w:rsidRDefault="00EF4216" w:rsidP="00EF4216">
      <w:pPr>
        <w:ind w:firstLine="708"/>
        <w:jc w:val="both"/>
      </w:pPr>
      <w:r w:rsidRPr="008D440C">
        <w:t>Správní orgán I</w:t>
      </w:r>
      <w:r>
        <w:t xml:space="preserve">. </w:t>
      </w:r>
      <w:r w:rsidRPr="008D440C">
        <w:t>stupně se … nejprve zabývá osobou stěžovatelky a formou jejího zavinění, když konstatuje, že jde o investora obou staveb, který je zadal, stavbu průběžně řídil a dozoroval a následně dílo od svých dodavatelů převzal, a proto nese za zásahy do lesních porostů a pozemků, k nimž během stavby došlo, objektivní odpovědnost</w:t>
      </w:r>
      <w:r>
        <w:t xml:space="preserve">. </w:t>
      </w:r>
      <w:r w:rsidRPr="008D440C">
        <w:t>Dále se správní orgán I</w:t>
      </w:r>
      <w:r>
        <w:t xml:space="preserve">. </w:t>
      </w:r>
      <w:r w:rsidRPr="008D440C">
        <w:t xml:space="preserve">stupně zabývá okolnostmi spáchání správního deliktu a jeho závažností, když konstatuje ekologické a společenské funkce lesa a účely, </w:t>
      </w:r>
      <w:proofErr w:type="gramStart"/>
      <w:r w:rsidRPr="008D440C">
        <w:t xml:space="preserve">… </w:t>
      </w:r>
      <w:r>
        <w:t xml:space="preserve">. </w:t>
      </w:r>
      <w:r w:rsidRPr="008D440C">
        <w:t>Správní</w:t>
      </w:r>
      <w:proofErr w:type="gramEnd"/>
      <w:r w:rsidRPr="008D440C">
        <w:t xml:space="preserve"> orgán I</w:t>
      </w:r>
      <w:r>
        <w:t xml:space="preserve">. </w:t>
      </w:r>
      <w:r w:rsidRPr="008D440C">
        <w:t>stupně poté popisuje, v čem neoprávněný zásah do lesních porostů a pozemků spočíval (…)</w:t>
      </w:r>
      <w:r>
        <w:t xml:space="preserve">. </w:t>
      </w:r>
      <w:r w:rsidRPr="008D440C">
        <w:t>K tomu správní orgán I</w:t>
      </w:r>
      <w:r>
        <w:t xml:space="preserve">. </w:t>
      </w:r>
      <w:r w:rsidRPr="008D440C">
        <w:t>stupně konstatuje, že smyslem ochrany lesa je mj</w:t>
      </w:r>
      <w:r>
        <w:t xml:space="preserve">. </w:t>
      </w:r>
      <w:r w:rsidRPr="008D440C">
        <w:t xml:space="preserve">… </w:t>
      </w:r>
      <w:r>
        <w:t xml:space="preserve">. </w:t>
      </w:r>
      <w:r w:rsidRPr="008D440C">
        <w:t>Bez závazného stanoviska orgánu ochrany přírody přitom nelze rozhodnout o odnětí pozemků určených k</w:t>
      </w:r>
      <w:r>
        <w:t> </w:t>
      </w:r>
      <w:r w:rsidRPr="008D440C">
        <w:t>plnění funkcí lesa, neboť to je v tomto řízení neopomenutelným podkladem</w:t>
      </w:r>
      <w:r>
        <w:t xml:space="preserve">. </w:t>
      </w:r>
      <w:r w:rsidRPr="008D440C">
        <w:t>Současně správní orgán I</w:t>
      </w:r>
      <w:r>
        <w:t xml:space="preserve">. </w:t>
      </w:r>
      <w:r w:rsidRPr="008D440C">
        <w:t xml:space="preserve">stupně vzal v potaz i dobu, po kterou neoprávněný zásah stěžovatelky do lesních porostů a pozemků trval, když … uvádí, že </w:t>
      </w:r>
      <w:proofErr w:type="gramStart"/>
      <w:r w:rsidRPr="008D440C">
        <w:t xml:space="preserve">… </w:t>
      </w:r>
      <w:r>
        <w:t>.</w:t>
      </w:r>
      <w:proofErr w:type="gramEnd"/>
      <w:r>
        <w:t xml:space="preserve"> </w:t>
      </w:r>
    </w:p>
    <w:p w:rsidR="00EF4216" w:rsidRPr="008D440C" w:rsidRDefault="00EF4216" w:rsidP="00EF4216">
      <w:pPr>
        <w:ind w:firstLine="708"/>
        <w:jc w:val="both"/>
      </w:pPr>
      <w:r w:rsidRPr="008D440C">
        <w:t>Pokud by příprava takovýchto akcí prosazovaných regionální politickou reprezentací měla být důvodem pro vyloučení odpovědnosti za deliktní jednání, respektive pro rezignaci na dodržování právních předpisů, pak by to znamenalo zjevné porušení ústavně zaručené rovnosti (čl</w:t>
      </w:r>
      <w:r>
        <w:t xml:space="preserve">. </w:t>
      </w:r>
      <w:r w:rsidRPr="008D440C">
        <w:t>1, čl</w:t>
      </w:r>
      <w:r>
        <w:t xml:space="preserve">. </w:t>
      </w:r>
      <w:r w:rsidRPr="008D440C">
        <w:t>3 odst</w:t>
      </w:r>
      <w:r>
        <w:t xml:space="preserve">. </w:t>
      </w:r>
      <w:r w:rsidRPr="008D440C">
        <w:t>1, čl</w:t>
      </w:r>
      <w:r>
        <w:t xml:space="preserve">. </w:t>
      </w:r>
      <w:r w:rsidRPr="008D440C">
        <w:t>4 odst</w:t>
      </w:r>
      <w:r>
        <w:t xml:space="preserve">. </w:t>
      </w:r>
      <w:r w:rsidRPr="008D440C">
        <w:t>3 Listiny základních práv a svobod)</w:t>
      </w:r>
      <w:r>
        <w:t xml:space="preserve">. </w:t>
      </w:r>
      <w:r w:rsidRPr="008D440C">
        <w:t>Nejvyšší správní soud se s takovouto rezignací na princip, že všichni musí dodržovat zákony, nemůže ztotožnit</w:t>
      </w:r>
      <w:r>
        <w:t xml:space="preserve">. </w:t>
      </w:r>
    </w:p>
    <w:p w:rsidR="00EF4216" w:rsidRPr="008D440C" w:rsidRDefault="00EF4216" w:rsidP="00EF4216">
      <w:pPr>
        <w:ind w:firstLine="708"/>
        <w:jc w:val="both"/>
      </w:pPr>
      <w:r w:rsidRPr="008D440C">
        <w:t>… rozšířený senát mj</w:t>
      </w:r>
      <w:r>
        <w:t xml:space="preserve">. </w:t>
      </w:r>
      <w:r w:rsidRPr="008D440C">
        <w:t>uvedl, že následkem správního deliktu se rozumí „porušení nebo ohrožení zájmů, tvořících objekt deliktu“</w:t>
      </w:r>
      <w:r>
        <w:t xml:space="preserve">. </w:t>
      </w:r>
      <w:r w:rsidRPr="008D440C">
        <w:t>Proto následek jako znak objektivní stránky skutkové podstaty správního deliktu je předmětem dokazování v řízení před správním orgánem</w:t>
      </w:r>
      <w:r>
        <w:t xml:space="preserve">. </w:t>
      </w:r>
    </w:p>
    <w:p w:rsidR="00EF4216" w:rsidRPr="008D440C" w:rsidRDefault="00EF4216" w:rsidP="00EF4216">
      <w:pPr>
        <w:ind w:firstLine="708"/>
        <w:jc w:val="both"/>
      </w:pPr>
      <w:r w:rsidRPr="008D440C">
        <w:t xml:space="preserve">Na základě citované definice lze tedy prostřednictvím kritéria účinku na objekt deliktu konstruovat dva typy správních deliktů- </w:t>
      </w:r>
      <w:proofErr w:type="spellStart"/>
      <w:r w:rsidRPr="008D440C">
        <w:t>ohrožovací</w:t>
      </w:r>
      <w:proofErr w:type="spellEnd"/>
      <w:r w:rsidRPr="008D440C">
        <w:t xml:space="preserve">, u nichž k vyvození odpovědnosti postačí pouhé ohrožení objektu, a </w:t>
      </w:r>
      <w:proofErr w:type="spellStart"/>
      <w:r w:rsidRPr="008D440C">
        <w:t>poškozovací</w:t>
      </w:r>
      <w:proofErr w:type="spellEnd"/>
      <w:r w:rsidRPr="008D440C">
        <w:t>, u nichž naopak pouhé ohrožení k vyvození odpovědnosti nestačí, ale musí k němu přistoupit přímé zasažení a poškození objektu; na objektu tedy musí nastat působením deliktního jednání pachatele změna záležející v jeho úbytku či ve zhoršení jeho stavu</w:t>
      </w:r>
      <w:r>
        <w:t xml:space="preserve">. </w:t>
      </w:r>
      <w:r w:rsidRPr="008D440C">
        <w:t xml:space="preserve">Toto dělení má svůj význam právě pro problematiku dokazování, neboť u obou typů správních deliktů je ve světle uvedeného usnesení rozšířeného senátu Nejvyššího správního soudu nutné provádět dokazování, zda nastal jejich následek, ovšem dokazování následku u </w:t>
      </w:r>
      <w:proofErr w:type="spellStart"/>
      <w:r w:rsidRPr="008D440C">
        <w:t>poškozovacího</w:t>
      </w:r>
      <w:proofErr w:type="spellEnd"/>
      <w:r w:rsidRPr="008D440C">
        <w:t xml:space="preserve"> správního deliktu bude jiné než dokazování následku u správního deliktu </w:t>
      </w:r>
      <w:proofErr w:type="spellStart"/>
      <w:r w:rsidRPr="008D440C">
        <w:t>ohrožovacího</w:t>
      </w:r>
      <w:proofErr w:type="spellEnd"/>
      <w:r>
        <w:t xml:space="preserve">. </w:t>
      </w:r>
    </w:p>
    <w:p w:rsidR="00EF4216" w:rsidRPr="008D440C" w:rsidRDefault="00EF4216" w:rsidP="00EF4216">
      <w:pPr>
        <w:ind w:firstLine="708"/>
        <w:jc w:val="both"/>
      </w:pPr>
      <w:r w:rsidRPr="008D440C">
        <w:t>Podstatné však je, že rozhodnutí o uložení konkrétní sankce a o její výměře v určitém případě je založeno na komplexním posouzení charakteru správního deliktu (…), nikoli na pouhé mechanické aplikaci příslušného zákonného ustanovení</w:t>
      </w:r>
      <w:r>
        <w:t xml:space="preserve">. </w:t>
      </w:r>
      <w:r w:rsidRPr="008D440C">
        <w:t>Z toho vyplývá, že není možné bez dalšího porovnávat výši uložené pokuty za jeden konkrétní správní delikt, aniž by bylo přihlédnuto ke všem rozhodným skutečnostem daného případu, na jejichž základě byla pokuta uložena</w:t>
      </w:r>
      <w:r>
        <w:t xml:space="preserve">. </w:t>
      </w:r>
      <w:r w:rsidRPr="008D440C">
        <w:t>Tím spíše pak jistě není možné porovnávat výši uložených pokut za odlišné správní delikty upravené odlišnými zákony, jak činí stěžovatelka</w:t>
      </w:r>
      <w:r>
        <w:t xml:space="preserve">. </w:t>
      </w:r>
    </w:p>
    <w:p w:rsidR="001C63A3" w:rsidRPr="00EF4216" w:rsidRDefault="001C63A3" w:rsidP="00EF4216"/>
    <w:sectPr w:rsidR="001C63A3" w:rsidRPr="00EF42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5D5" w:rsidRDefault="00B775D5" w:rsidP="00B775D5">
      <w:r>
        <w:separator/>
      </w:r>
    </w:p>
  </w:endnote>
  <w:endnote w:type="continuationSeparator" w:id="0">
    <w:p w:rsidR="00B775D5" w:rsidRDefault="00B775D5" w:rsidP="00B7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5D5" w:rsidRDefault="00B775D5" w:rsidP="00B775D5">
      <w:r>
        <w:separator/>
      </w:r>
    </w:p>
  </w:footnote>
  <w:footnote w:type="continuationSeparator" w:id="0">
    <w:p w:rsidR="00B775D5" w:rsidRDefault="00B775D5" w:rsidP="00B77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7F51"/>
    <w:multiLevelType w:val="multilevel"/>
    <w:tmpl w:val="3A9A75B8"/>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D5"/>
    <w:rsid w:val="00090321"/>
    <w:rsid w:val="00122E0F"/>
    <w:rsid w:val="001C63A3"/>
    <w:rsid w:val="00227666"/>
    <w:rsid w:val="002822CB"/>
    <w:rsid w:val="002F5441"/>
    <w:rsid w:val="00304225"/>
    <w:rsid w:val="00331A98"/>
    <w:rsid w:val="003B735E"/>
    <w:rsid w:val="003D1A5A"/>
    <w:rsid w:val="003E6545"/>
    <w:rsid w:val="004103AC"/>
    <w:rsid w:val="00422781"/>
    <w:rsid w:val="004508F6"/>
    <w:rsid w:val="0047138D"/>
    <w:rsid w:val="005843C9"/>
    <w:rsid w:val="006C7007"/>
    <w:rsid w:val="006D2D75"/>
    <w:rsid w:val="0077417A"/>
    <w:rsid w:val="007A0884"/>
    <w:rsid w:val="007D1139"/>
    <w:rsid w:val="008D1A90"/>
    <w:rsid w:val="00903111"/>
    <w:rsid w:val="00964725"/>
    <w:rsid w:val="009A2FF3"/>
    <w:rsid w:val="009D16B5"/>
    <w:rsid w:val="00A91B34"/>
    <w:rsid w:val="00AA2EB2"/>
    <w:rsid w:val="00B775D5"/>
    <w:rsid w:val="00B9560E"/>
    <w:rsid w:val="00BF759B"/>
    <w:rsid w:val="00C23CE7"/>
    <w:rsid w:val="00C94C29"/>
    <w:rsid w:val="00D232B9"/>
    <w:rsid w:val="00DF07E5"/>
    <w:rsid w:val="00DF4D1B"/>
    <w:rsid w:val="00E322A7"/>
    <w:rsid w:val="00EA58BB"/>
    <w:rsid w:val="00EE0502"/>
    <w:rsid w:val="00EF4216"/>
    <w:rsid w:val="00F048CB"/>
    <w:rsid w:val="00F12DAF"/>
    <w:rsid w:val="00F31BF0"/>
    <w:rsid w:val="00F718BB"/>
    <w:rsid w:val="00F75E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75D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B775D5"/>
    <w:pPr>
      <w:keepNext/>
      <w:numPr>
        <w:numId w:val="1"/>
      </w:numPr>
      <w:spacing w:before="360" w:after="240"/>
      <w:jc w:val="both"/>
      <w:outlineLvl w:val="0"/>
    </w:pPr>
    <w:rPr>
      <w:rFonts w:cs="Arial"/>
      <w:b/>
      <w:bCs/>
      <w:kern w:val="32"/>
      <w:u w:val="single"/>
    </w:rPr>
  </w:style>
  <w:style w:type="paragraph" w:styleId="Nadpis2">
    <w:name w:val="heading 2"/>
    <w:basedOn w:val="Normln"/>
    <w:next w:val="Normln"/>
    <w:link w:val="Nadpis2Char"/>
    <w:qFormat/>
    <w:rsid w:val="00B775D5"/>
    <w:pPr>
      <w:keepNext/>
      <w:spacing w:before="240" w:after="120" w:line="240" w:lineRule="atLeast"/>
      <w:ind w:right="-624"/>
      <w:jc w:val="center"/>
      <w:outlineLvl w:val="1"/>
    </w:pPr>
    <w:rPr>
      <w:szCs w:val="20"/>
    </w:rPr>
  </w:style>
  <w:style w:type="paragraph" w:styleId="Nadpis3">
    <w:name w:val="heading 3"/>
    <w:basedOn w:val="Normln"/>
    <w:next w:val="Normln"/>
    <w:link w:val="Nadpis3Char"/>
    <w:semiHidden/>
    <w:unhideWhenUsed/>
    <w:qFormat/>
    <w:rsid w:val="00B775D5"/>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B775D5"/>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B775D5"/>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B775D5"/>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B775D5"/>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B775D5"/>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B775D5"/>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775D5"/>
    <w:rPr>
      <w:rFonts w:ascii="Times New Roman" w:eastAsia="Times New Roman" w:hAnsi="Times New Roman" w:cs="Arial"/>
      <w:b/>
      <w:bCs/>
      <w:kern w:val="32"/>
      <w:sz w:val="24"/>
      <w:szCs w:val="24"/>
      <w:u w:val="single"/>
      <w:lang w:eastAsia="cs-CZ"/>
    </w:rPr>
  </w:style>
  <w:style w:type="character" w:customStyle="1" w:styleId="Nadpis2Char">
    <w:name w:val="Nadpis 2 Char"/>
    <w:basedOn w:val="Standardnpsmoodstavce"/>
    <w:link w:val="Nadpis2"/>
    <w:rsid w:val="00B775D5"/>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semiHidden/>
    <w:rsid w:val="00B775D5"/>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semiHidden/>
    <w:rsid w:val="00B775D5"/>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semiHidden/>
    <w:rsid w:val="00B775D5"/>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semiHidden/>
    <w:rsid w:val="00B775D5"/>
    <w:rPr>
      <w:rFonts w:ascii="Calibri" w:eastAsia="Times New Roman" w:hAnsi="Calibri" w:cs="Times New Roman"/>
      <w:b/>
      <w:bCs/>
      <w:lang w:eastAsia="cs-CZ"/>
    </w:rPr>
  </w:style>
  <w:style w:type="character" w:customStyle="1" w:styleId="Nadpis7Char">
    <w:name w:val="Nadpis 7 Char"/>
    <w:basedOn w:val="Standardnpsmoodstavce"/>
    <w:link w:val="Nadpis7"/>
    <w:semiHidden/>
    <w:rsid w:val="00B775D5"/>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B775D5"/>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semiHidden/>
    <w:rsid w:val="00B775D5"/>
    <w:rPr>
      <w:rFonts w:ascii="Cambria" w:eastAsia="Times New Roman" w:hAnsi="Cambria" w:cs="Times New Roman"/>
      <w:lang w:eastAsia="cs-CZ"/>
    </w:rPr>
  </w:style>
  <w:style w:type="paragraph" w:styleId="Textpoznpodarou">
    <w:name w:val="footnote text"/>
    <w:basedOn w:val="Normln"/>
    <w:link w:val="TextpoznpodarouChar"/>
    <w:semiHidden/>
    <w:rsid w:val="00B775D5"/>
    <w:rPr>
      <w:sz w:val="20"/>
      <w:szCs w:val="20"/>
    </w:rPr>
  </w:style>
  <w:style w:type="character" w:customStyle="1" w:styleId="TextpoznpodarouChar">
    <w:name w:val="Text pozn. pod čarou Char"/>
    <w:basedOn w:val="Standardnpsmoodstavce"/>
    <w:link w:val="Textpoznpodarou"/>
    <w:semiHidden/>
    <w:rsid w:val="00B775D5"/>
    <w:rPr>
      <w:rFonts w:ascii="Times New Roman" w:eastAsia="Times New Roman" w:hAnsi="Times New Roman" w:cs="Times New Roman"/>
      <w:sz w:val="20"/>
      <w:szCs w:val="20"/>
      <w:lang w:eastAsia="cs-CZ"/>
    </w:rPr>
  </w:style>
  <w:style w:type="character" w:styleId="Znakapoznpodarou">
    <w:name w:val="footnote reference"/>
    <w:semiHidden/>
    <w:rsid w:val="00B775D5"/>
    <w:rPr>
      <w:vertAlign w:val="superscript"/>
    </w:rPr>
  </w:style>
  <w:style w:type="character" w:styleId="Hypertextovodkaz">
    <w:name w:val="Hyperlink"/>
    <w:uiPriority w:val="99"/>
    <w:rsid w:val="002F54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75D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B775D5"/>
    <w:pPr>
      <w:keepNext/>
      <w:numPr>
        <w:numId w:val="1"/>
      </w:numPr>
      <w:spacing w:before="360" w:after="240"/>
      <w:jc w:val="both"/>
      <w:outlineLvl w:val="0"/>
    </w:pPr>
    <w:rPr>
      <w:rFonts w:cs="Arial"/>
      <w:b/>
      <w:bCs/>
      <w:kern w:val="32"/>
      <w:u w:val="single"/>
    </w:rPr>
  </w:style>
  <w:style w:type="paragraph" w:styleId="Nadpis2">
    <w:name w:val="heading 2"/>
    <w:basedOn w:val="Normln"/>
    <w:next w:val="Normln"/>
    <w:link w:val="Nadpis2Char"/>
    <w:qFormat/>
    <w:rsid w:val="00B775D5"/>
    <w:pPr>
      <w:keepNext/>
      <w:spacing w:before="240" w:after="120" w:line="240" w:lineRule="atLeast"/>
      <w:ind w:right="-624"/>
      <w:jc w:val="center"/>
      <w:outlineLvl w:val="1"/>
    </w:pPr>
    <w:rPr>
      <w:szCs w:val="20"/>
    </w:rPr>
  </w:style>
  <w:style w:type="paragraph" w:styleId="Nadpis3">
    <w:name w:val="heading 3"/>
    <w:basedOn w:val="Normln"/>
    <w:next w:val="Normln"/>
    <w:link w:val="Nadpis3Char"/>
    <w:semiHidden/>
    <w:unhideWhenUsed/>
    <w:qFormat/>
    <w:rsid w:val="00B775D5"/>
    <w:pPr>
      <w:keepNext/>
      <w:numPr>
        <w:ilvl w:val="2"/>
        <w:numId w:val="1"/>
      </w:numPr>
      <w:spacing w:before="240" w:after="60"/>
      <w:outlineLvl w:val="2"/>
    </w:pPr>
    <w:rPr>
      <w:rFonts w:ascii="Cambria" w:hAnsi="Cambria"/>
      <w:b/>
      <w:bCs/>
      <w:sz w:val="26"/>
      <w:szCs w:val="26"/>
    </w:rPr>
  </w:style>
  <w:style w:type="paragraph" w:styleId="Nadpis4">
    <w:name w:val="heading 4"/>
    <w:basedOn w:val="Normln"/>
    <w:next w:val="Normln"/>
    <w:link w:val="Nadpis4Char"/>
    <w:semiHidden/>
    <w:unhideWhenUsed/>
    <w:qFormat/>
    <w:rsid w:val="00B775D5"/>
    <w:pPr>
      <w:keepNext/>
      <w:numPr>
        <w:ilvl w:val="3"/>
        <w:numId w:val="1"/>
      </w:numPr>
      <w:spacing w:before="240" w:after="60"/>
      <w:outlineLvl w:val="3"/>
    </w:pPr>
    <w:rPr>
      <w:rFonts w:ascii="Calibri" w:hAnsi="Calibri"/>
      <w:b/>
      <w:bCs/>
      <w:sz w:val="28"/>
      <w:szCs w:val="28"/>
    </w:rPr>
  </w:style>
  <w:style w:type="paragraph" w:styleId="Nadpis5">
    <w:name w:val="heading 5"/>
    <w:basedOn w:val="Normln"/>
    <w:next w:val="Normln"/>
    <w:link w:val="Nadpis5Char"/>
    <w:semiHidden/>
    <w:unhideWhenUsed/>
    <w:qFormat/>
    <w:rsid w:val="00B775D5"/>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semiHidden/>
    <w:unhideWhenUsed/>
    <w:qFormat/>
    <w:rsid w:val="00B775D5"/>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semiHidden/>
    <w:unhideWhenUsed/>
    <w:qFormat/>
    <w:rsid w:val="00B775D5"/>
    <w:pPr>
      <w:numPr>
        <w:ilvl w:val="6"/>
        <w:numId w:val="1"/>
      </w:numPr>
      <w:spacing w:before="240" w:after="60"/>
      <w:outlineLvl w:val="6"/>
    </w:pPr>
    <w:rPr>
      <w:rFonts w:ascii="Calibri" w:hAnsi="Calibri"/>
    </w:rPr>
  </w:style>
  <w:style w:type="paragraph" w:styleId="Nadpis8">
    <w:name w:val="heading 8"/>
    <w:basedOn w:val="Normln"/>
    <w:next w:val="Normln"/>
    <w:link w:val="Nadpis8Char"/>
    <w:semiHidden/>
    <w:unhideWhenUsed/>
    <w:qFormat/>
    <w:rsid w:val="00B775D5"/>
    <w:pPr>
      <w:numPr>
        <w:ilvl w:val="7"/>
        <w:numId w:val="1"/>
      </w:numPr>
      <w:spacing w:before="240" w:after="60"/>
      <w:outlineLvl w:val="7"/>
    </w:pPr>
    <w:rPr>
      <w:rFonts w:ascii="Calibri" w:hAnsi="Calibri"/>
      <w:i/>
      <w:iCs/>
    </w:rPr>
  </w:style>
  <w:style w:type="paragraph" w:styleId="Nadpis9">
    <w:name w:val="heading 9"/>
    <w:basedOn w:val="Normln"/>
    <w:next w:val="Normln"/>
    <w:link w:val="Nadpis9Char"/>
    <w:semiHidden/>
    <w:unhideWhenUsed/>
    <w:qFormat/>
    <w:rsid w:val="00B775D5"/>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775D5"/>
    <w:rPr>
      <w:rFonts w:ascii="Times New Roman" w:eastAsia="Times New Roman" w:hAnsi="Times New Roman" w:cs="Arial"/>
      <w:b/>
      <w:bCs/>
      <w:kern w:val="32"/>
      <w:sz w:val="24"/>
      <w:szCs w:val="24"/>
      <w:u w:val="single"/>
      <w:lang w:eastAsia="cs-CZ"/>
    </w:rPr>
  </w:style>
  <w:style w:type="character" w:customStyle="1" w:styleId="Nadpis2Char">
    <w:name w:val="Nadpis 2 Char"/>
    <w:basedOn w:val="Standardnpsmoodstavce"/>
    <w:link w:val="Nadpis2"/>
    <w:rsid w:val="00B775D5"/>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semiHidden/>
    <w:rsid w:val="00B775D5"/>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semiHidden/>
    <w:rsid w:val="00B775D5"/>
    <w:rPr>
      <w:rFonts w:ascii="Calibri" w:eastAsia="Times New Roman" w:hAnsi="Calibri" w:cs="Times New Roman"/>
      <w:b/>
      <w:bCs/>
      <w:sz w:val="28"/>
      <w:szCs w:val="28"/>
      <w:lang w:eastAsia="cs-CZ"/>
    </w:rPr>
  </w:style>
  <w:style w:type="character" w:customStyle="1" w:styleId="Nadpis5Char">
    <w:name w:val="Nadpis 5 Char"/>
    <w:basedOn w:val="Standardnpsmoodstavce"/>
    <w:link w:val="Nadpis5"/>
    <w:semiHidden/>
    <w:rsid w:val="00B775D5"/>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semiHidden/>
    <w:rsid w:val="00B775D5"/>
    <w:rPr>
      <w:rFonts w:ascii="Calibri" w:eastAsia="Times New Roman" w:hAnsi="Calibri" w:cs="Times New Roman"/>
      <w:b/>
      <w:bCs/>
      <w:lang w:eastAsia="cs-CZ"/>
    </w:rPr>
  </w:style>
  <w:style w:type="character" w:customStyle="1" w:styleId="Nadpis7Char">
    <w:name w:val="Nadpis 7 Char"/>
    <w:basedOn w:val="Standardnpsmoodstavce"/>
    <w:link w:val="Nadpis7"/>
    <w:semiHidden/>
    <w:rsid w:val="00B775D5"/>
    <w:rPr>
      <w:rFonts w:ascii="Calibri" w:eastAsia="Times New Roman" w:hAnsi="Calibri" w:cs="Times New Roman"/>
      <w:sz w:val="24"/>
      <w:szCs w:val="24"/>
      <w:lang w:eastAsia="cs-CZ"/>
    </w:rPr>
  </w:style>
  <w:style w:type="character" w:customStyle="1" w:styleId="Nadpis8Char">
    <w:name w:val="Nadpis 8 Char"/>
    <w:basedOn w:val="Standardnpsmoodstavce"/>
    <w:link w:val="Nadpis8"/>
    <w:semiHidden/>
    <w:rsid w:val="00B775D5"/>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semiHidden/>
    <w:rsid w:val="00B775D5"/>
    <w:rPr>
      <w:rFonts w:ascii="Cambria" w:eastAsia="Times New Roman" w:hAnsi="Cambria" w:cs="Times New Roman"/>
      <w:lang w:eastAsia="cs-CZ"/>
    </w:rPr>
  </w:style>
  <w:style w:type="paragraph" w:styleId="Textpoznpodarou">
    <w:name w:val="footnote text"/>
    <w:basedOn w:val="Normln"/>
    <w:link w:val="TextpoznpodarouChar"/>
    <w:semiHidden/>
    <w:rsid w:val="00B775D5"/>
    <w:rPr>
      <w:sz w:val="20"/>
      <w:szCs w:val="20"/>
    </w:rPr>
  </w:style>
  <w:style w:type="character" w:customStyle="1" w:styleId="TextpoznpodarouChar">
    <w:name w:val="Text pozn. pod čarou Char"/>
    <w:basedOn w:val="Standardnpsmoodstavce"/>
    <w:link w:val="Textpoznpodarou"/>
    <w:semiHidden/>
    <w:rsid w:val="00B775D5"/>
    <w:rPr>
      <w:rFonts w:ascii="Times New Roman" w:eastAsia="Times New Roman" w:hAnsi="Times New Roman" w:cs="Times New Roman"/>
      <w:sz w:val="20"/>
      <w:szCs w:val="20"/>
      <w:lang w:eastAsia="cs-CZ"/>
    </w:rPr>
  </w:style>
  <w:style w:type="character" w:styleId="Znakapoznpodarou">
    <w:name w:val="footnote reference"/>
    <w:semiHidden/>
    <w:rsid w:val="00B775D5"/>
    <w:rPr>
      <w:vertAlign w:val="superscript"/>
    </w:rPr>
  </w:style>
  <w:style w:type="character" w:styleId="Hypertextovodkaz">
    <w:name w:val="Hyperlink"/>
    <w:uiPriority w:val="99"/>
    <w:rsid w:val="002F5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2771</Characters>
  <Application>Microsoft Office Word</Application>
  <DocSecurity>4</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Nezvedová</dc:creator>
  <cp:lastModifiedBy>P.N. F.Adámek č. 6</cp:lastModifiedBy>
  <cp:revision>2</cp:revision>
  <dcterms:created xsi:type="dcterms:W3CDTF">2017-05-04T08:37:00Z</dcterms:created>
  <dcterms:modified xsi:type="dcterms:W3CDTF">2017-05-04T08:37:00Z</dcterms:modified>
</cp:coreProperties>
</file>