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9" w:rsidRPr="00BC6735" w:rsidRDefault="00C94C29" w:rsidP="00C94C29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21"/>
      <w:bookmarkStart w:id="1" w:name="_Toc401223720"/>
      <w:bookmarkStart w:id="2" w:name="_GoBack"/>
      <w:bookmarkEnd w:id="2"/>
      <w:r w:rsidRPr="00BC6735">
        <w:rPr>
          <w:b/>
        </w:rPr>
        <w:t xml:space="preserve">Rozsudek Městského soudu v 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10 Ca 98/2009 - 57 z 21</w:t>
      </w:r>
      <w:r>
        <w:rPr>
          <w:b/>
        </w:rPr>
        <w:t xml:space="preserve">. </w:t>
      </w:r>
      <w:r w:rsidRPr="00BC6735">
        <w:rPr>
          <w:b/>
        </w:rPr>
        <w:t>9</w:t>
      </w:r>
      <w:r>
        <w:rPr>
          <w:b/>
        </w:rPr>
        <w:t xml:space="preserve">. </w:t>
      </w:r>
      <w:r w:rsidRPr="00BC6735">
        <w:rPr>
          <w:b/>
        </w:rPr>
        <w:t>2010 (D043)</w:t>
      </w:r>
      <w:bookmarkEnd w:id="0"/>
      <w:bookmarkEnd w:id="1"/>
    </w:p>
    <w:p w:rsidR="00C94C29" w:rsidRPr="008D440C" w:rsidRDefault="00C94C29" w:rsidP="00C94C29">
      <w:pPr>
        <w:tabs>
          <w:tab w:val="left" w:pos="0"/>
        </w:tabs>
        <w:jc w:val="both"/>
      </w:pPr>
      <w:r w:rsidRPr="008D440C">
        <w:tab/>
        <w:t>V daném případě je smyslem ustanovení § 22 odst</w:t>
      </w:r>
      <w:r>
        <w:t xml:space="preserve">. </w:t>
      </w:r>
      <w:r w:rsidRPr="008D440C">
        <w:t>2 památkového zákona zajistit, aby</w:t>
      </w:r>
      <w:r>
        <w:t> </w:t>
      </w:r>
      <w:r w:rsidRPr="008D440C">
        <w:t>oprávněná organizace mohla provést archeologický průzkum dříve, než započnou zemní práce na pozemku v území s archeologickými nálezy</w:t>
      </w:r>
      <w:r>
        <w:t xml:space="preserve">. </w:t>
      </w:r>
      <w:r w:rsidRPr="008D440C">
        <w:t>Aby se tak mohlo stát, musí být zamýšlené práce včas oznámeny oprávněné organizaci</w:t>
      </w:r>
      <w:r>
        <w:t xml:space="preserve">. </w:t>
      </w:r>
      <w:r w:rsidRPr="008D440C">
        <w:t>K poškození archeologických nálezů přitom může dojít teprve v okamžiku, kdy na pozemku započnou zemní práce, protože teprve v</w:t>
      </w:r>
      <w:r>
        <w:t> </w:t>
      </w:r>
      <w:r w:rsidRPr="008D440C">
        <w:t>tomto okamžiku může dojít k poškození případných archeologických nálezů nacházejících se na pozemku</w:t>
      </w:r>
      <w:r>
        <w:t xml:space="preserve">. </w:t>
      </w:r>
      <w:r w:rsidRPr="008D440C">
        <w:t>Teprve v tomto okamžiku tak dochází k ohrožení zájmů chráněných památkovým zákonem</w:t>
      </w:r>
      <w:r>
        <w:t xml:space="preserve">. </w:t>
      </w:r>
    </w:p>
    <w:p w:rsidR="00C94C29" w:rsidRPr="008D440C" w:rsidRDefault="00C94C29" w:rsidP="00C94C29">
      <w:pPr>
        <w:tabs>
          <w:tab w:val="left" w:pos="0"/>
        </w:tabs>
        <w:jc w:val="both"/>
      </w:pPr>
      <w:r w:rsidRPr="008D440C">
        <w:tab/>
        <w:t>Neodpovídá tedy smyslu a účelu zákona, pokud žalovaný zastává výklad, že oznámení je nutno učinit již ve fázi "právní přípravy stavby"</w:t>
      </w:r>
      <w:r>
        <w:t xml:space="preserve">. </w:t>
      </w:r>
      <w:r w:rsidRPr="008D440C">
        <w:t>Probíhajícím územním řízením totiž nejsou archeologické nálezy dosud nijak ohroženy, případné předměty uložené v zemi nejsou</w:t>
      </w:r>
      <w:r>
        <w:t xml:space="preserve"> </w:t>
      </w:r>
      <w:r w:rsidRPr="008D440C">
        <w:t>a nemohou být nijak poškozeny jen tím, že stavební úřad vydá rozhodnutí o umístění stavby</w:t>
      </w:r>
      <w:r>
        <w:t xml:space="preserve">. </w:t>
      </w:r>
      <w:r w:rsidRPr="008D440C">
        <w:t>Pojmem "od doby přípravy stavby" je tedy nutno rozumět nikoli dobu, kdy dochází k právní přípravě stavby, tj</w:t>
      </w:r>
      <w:r>
        <w:t xml:space="preserve">. </w:t>
      </w:r>
      <w:r w:rsidRPr="008D440C">
        <w:t>v době, kdy jsou opatřována stanoviska dotčených orgánů státní správy, ale teprve v době, kdy stavba připravována faktickou činností, která se na dotčeném pozemku zjevně projevuje, tj</w:t>
      </w:r>
      <w:r>
        <w:t xml:space="preserve">. </w:t>
      </w:r>
      <w:r w:rsidRPr="008D440C">
        <w:t>např</w:t>
      </w:r>
      <w:r>
        <w:t xml:space="preserve">. </w:t>
      </w:r>
      <w:r w:rsidRPr="008D440C">
        <w:t>skrývka zeminy</w:t>
      </w:r>
      <w:r>
        <w:t xml:space="preserve">. </w:t>
      </w:r>
      <w:r w:rsidRPr="008D440C">
        <w:t>Teprve neoznámením takových činností oprávněné organizaci v dostatečném předstihu před jejich zahájením se stavebník dopustí správního deliktu dle § 35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f) památkového zákona</w:t>
      </w:r>
      <w:r>
        <w:t xml:space="preserve">. </w:t>
      </w:r>
    </w:p>
    <w:p w:rsidR="00C94C29" w:rsidRPr="008D440C" w:rsidRDefault="00C94C29" w:rsidP="00C94C29">
      <w:pPr>
        <w:tabs>
          <w:tab w:val="left" w:pos="0"/>
        </w:tabs>
        <w:jc w:val="both"/>
      </w:pPr>
      <w:r w:rsidRPr="008D440C">
        <w:tab/>
        <w:t>Nezáleží přitom na fázi projednávání připravovaného záměru před stavebním úřadem</w:t>
      </w:r>
      <w:r>
        <w:t xml:space="preserve">. </w:t>
      </w:r>
      <w:r w:rsidRPr="008D440C">
        <w:t>I ve fázi předcházející vydání pravomocného stavebního povolení totiž mohou</w:t>
      </w:r>
      <w:r>
        <w:t xml:space="preserve"> </w:t>
      </w:r>
      <w:r w:rsidRPr="008D440C">
        <w:t>v</w:t>
      </w:r>
      <w:r>
        <w:t> </w:t>
      </w:r>
      <w:r w:rsidRPr="008D440C">
        <w:t>rámci přípravy stavby probíhat na pozemku práce, které sice nepodléhají povolení stavebního úřadu ani mu nemusí být ohlášeny, např</w:t>
      </w:r>
      <w:r>
        <w:t xml:space="preserve">. </w:t>
      </w:r>
      <w:r w:rsidRPr="008D440C">
        <w:t>již výše zmíněná skrývka zeminy nebo průzkumné vrty</w:t>
      </w:r>
      <w:r>
        <w:t xml:space="preserve">. </w:t>
      </w:r>
      <w:r w:rsidRPr="008D440C">
        <w:t>Na</w:t>
      </w:r>
      <w:r>
        <w:t> </w:t>
      </w:r>
      <w:r w:rsidRPr="008D440C">
        <w:t>to ostatně památkový zákon pamatuje v poslední větě ustanovení § 22 odst</w:t>
      </w:r>
      <w:r>
        <w:t xml:space="preserve">. </w:t>
      </w:r>
      <w:r w:rsidRPr="008D440C">
        <w:t>2</w:t>
      </w:r>
      <w:r>
        <w:t xml:space="preserve">. </w:t>
      </w:r>
    </w:p>
    <w:p w:rsidR="00C94C29" w:rsidRPr="008D440C" w:rsidRDefault="00C94C29" w:rsidP="00C94C29">
      <w:pPr>
        <w:tabs>
          <w:tab w:val="left" w:pos="0"/>
        </w:tabs>
        <w:jc w:val="both"/>
      </w:pPr>
      <w:r w:rsidRPr="008D440C">
        <w:tab/>
        <w:t>V intencích shora naznačeného výkladu je pak nutno vykládat i pojem stavebník jako osobu, která žádá o stavební povolení, případně již na základě pravomocného stavebního povolení stavbu provádí</w:t>
      </w:r>
      <w:r>
        <w:t xml:space="preserve">. </w:t>
      </w:r>
      <w:r w:rsidRPr="008D440C">
        <w:t>Pojem stavebník užitý v § 22 odst</w:t>
      </w:r>
      <w:r>
        <w:t xml:space="preserve">. </w:t>
      </w:r>
      <w:r w:rsidRPr="008D440C">
        <w:t>2 památkového zákona tak bude odpovídat pojmu stavebník užívaným stavebním zákonem [§ 2 odst</w:t>
      </w:r>
      <w:r>
        <w:t xml:space="preserve">. </w:t>
      </w:r>
      <w:r w:rsidRPr="008D440C">
        <w:t>2 písm</w:t>
      </w:r>
      <w:r>
        <w:t xml:space="preserve">. </w:t>
      </w:r>
      <w:r w:rsidRPr="008D440C">
        <w:t>c) zákona</w:t>
      </w:r>
      <w:r>
        <w:t xml:space="preserve"> </w:t>
      </w:r>
      <w:r w:rsidRPr="008D440C">
        <w:t>č</w:t>
      </w:r>
      <w:r>
        <w:t>. </w:t>
      </w:r>
      <w:r w:rsidRPr="008D440C">
        <w:t>183/2006 Sb</w:t>
      </w:r>
      <w:r>
        <w:t>.,</w:t>
      </w:r>
      <w:r w:rsidRPr="008D440C">
        <w:t xml:space="preserve"> o územním plánování a stavebním řádu (stavební zákon), v platném znění]</w:t>
      </w:r>
      <w:r>
        <w:t xml:space="preserve">. </w:t>
      </w:r>
    </w:p>
    <w:p w:rsidR="00C94C29" w:rsidRPr="008D440C" w:rsidRDefault="00C94C29" w:rsidP="00C94C29">
      <w:pPr>
        <w:jc w:val="both"/>
      </w:pPr>
      <w:r w:rsidRPr="008D440C">
        <w:tab/>
        <w:t>Stavební zákon používá pojem "příprava stavby" v § 152, z něhož je zřejmé, že</w:t>
      </w:r>
      <w:r>
        <w:t> </w:t>
      </w:r>
      <w:r w:rsidRPr="008D440C">
        <w:t>"přípravou stavby" rozumí činnost bezprostředně předcházející zahájení vlastních stavebních prací a nikoli činnost právní přípravy stavby</w:t>
      </w:r>
      <w:r>
        <w:t xml:space="preserve">. </w:t>
      </w:r>
      <w:r w:rsidRPr="008D440C">
        <w:t>Teprve ve stavebním řízení je možno stanovit časové rozvržení jednotlivých fází výstavby, v němž by se u stavby v území s</w:t>
      </w:r>
      <w:r>
        <w:t> </w:t>
      </w:r>
      <w:r w:rsidRPr="008D440C">
        <w:t>archeologickými nálezy mělo počítat i se záchranným archeologickým výzkumem</w:t>
      </w:r>
      <w:r>
        <w:t xml:space="preserve">. </w:t>
      </w:r>
    </w:p>
    <w:p w:rsidR="00BF759B" w:rsidRPr="00A91B34" w:rsidRDefault="00BF759B" w:rsidP="00A91B34"/>
    <w:sectPr w:rsidR="00BF759B" w:rsidRPr="00A9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92D0C"/>
    <w:rsid w:val="003D1A5A"/>
    <w:rsid w:val="00422781"/>
    <w:rsid w:val="005843C9"/>
    <w:rsid w:val="006D2D75"/>
    <w:rsid w:val="0077417A"/>
    <w:rsid w:val="009A2FF3"/>
    <w:rsid w:val="00A91B34"/>
    <w:rsid w:val="00B775D5"/>
    <w:rsid w:val="00BF759B"/>
    <w:rsid w:val="00C23CE7"/>
    <w:rsid w:val="00C94C29"/>
    <w:rsid w:val="00DF4D1B"/>
    <w:rsid w:val="00E322A7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2017-05-04T08:52:00Z</dcterms:created>
  <dcterms:modified xsi:type="dcterms:W3CDTF">2017-05-04T08:52:00Z</dcterms:modified>
</cp:coreProperties>
</file>