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5" w:rsidRPr="000C1A9F" w:rsidRDefault="00964725" w:rsidP="00964725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2"/>
      <w:bookmarkStart w:id="1" w:name="_Toc401223751"/>
      <w:bookmarkStart w:id="2" w:name="_GoBack"/>
      <w:bookmarkEnd w:id="2"/>
      <w:r w:rsidRPr="000C1A9F">
        <w:rPr>
          <w:b/>
        </w:rPr>
        <w:t xml:space="preserve">Rozsudek Krajského soudu v Českých Budějovicích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>10 A 91/2011 – 30 z 5</w:t>
      </w:r>
      <w:r>
        <w:rPr>
          <w:b/>
        </w:rPr>
        <w:t xml:space="preserve">. </w:t>
      </w:r>
      <w:r w:rsidRPr="000C1A9F">
        <w:rPr>
          <w:b/>
        </w:rPr>
        <w:t>12</w:t>
      </w:r>
      <w:r>
        <w:rPr>
          <w:b/>
        </w:rPr>
        <w:t xml:space="preserve">. </w:t>
      </w:r>
      <w:r w:rsidRPr="000C1A9F">
        <w:rPr>
          <w:b/>
        </w:rPr>
        <w:t>2011 (D072)</w:t>
      </w:r>
      <w:bookmarkEnd w:id="0"/>
      <w:bookmarkEnd w:id="1"/>
    </w:p>
    <w:p w:rsidR="00964725" w:rsidRPr="008D440C" w:rsidRDefault="00964725" w:rsidP="00964725">
      <w:pPr>
        <w:autoSpaceDE w:val="0"/>
        <w:autoSpaceDN w:val="0"/>
        <w:adjustRightInd w:val="0"/>
        <w:ind w:firstLine="708"/>
        <w:jc w:val="both"/>
      </w:pPr>
      <w:r w:rsidRPr="008D440C">
        <w:t>Porušení ustanovení § 36 odst</w:t>
      </w:r>
      <w:r>
        <w:t xml:space="preserve">. </w:t>
      </w:r>
      <w:r w:rsidRPr="008D440C">
        <w:t>3 správního řádu nepřichází v úvahu tehdy, jestliže v</w:t>
      </w:r>
      <w:r>
        <w:t> </w:t>
      </w:r>
      <w:r w:rsidRPr="008D440C">
        <w:t>době rozhodování skutkový stav nedoznal žádné změny, nebyly tu žádné důkazy, které by účastník řízení neznal</w:t>
      </w:r>
      <w:r>
        <w:t xml:space="preserve">. </w:t>
      </w:r>
      <w:r w:rsidRPr="008D440C">
        <w:t>Z hlediska posouzení skutku zakládajícího přestupek na úseku památkové péče neexistovaly v době rozhodování žádné důkazy, se kterými by žalobce obeznámen nebyl</w:t>
      </w:r>
      <w:r>
        <w:t xml:space="preserve">. </w:t>
      </w:r>
    </w:p>
    <w:p w:rsidR="00964725" w:rsidRPr="008D440C" w:rsidRDefault="00964725" w:rsidP="00964725">
      <w:pPr>
        <w:autoSpaceDE w:val="0"/>
        <w:autoSpaceDN w:val="0"/>
        <w:adjustRightInd w:val="0"/>
        <w:ind w:firstLine="708"/>
        <w:jc w:val="both"/>
      </w:pPr>
      <w:r w:rsidRPr="008D440C">
        <w:t>Ke skutečnostem, které mu byly kladeny za vinu</w:t>
      </w:r>
      <w:r>
        <w:t>,</w:t>
      </w:r>
      <w:r w:rsidRPr="008D440C">
        <w:t xml:space="preserve"> se vyjádřil, přičemž učinil tak zcela jednoznačně, jestliže uvedl, že stavební úpravy v měsíci září 2010 provedl a jaké k tomu měl pohnutky</w:t>
      </w:r>
      <w:r>
        <w:t xml:space="preserve">. </w:t>
      </w:r>
      <w:r w:rsidRPr="008D440C">
        <w:t>Nebyla však učiněna žádná zjištění k osobě pachatele ve smyslu § 12 odst</w:t>
      </w:r>
      <w:r>
        <w:t xml:space="preserve">. </w:t>
      </w:r>
      <w:r w:rsidRPr="008D440C">
        <w:t>1 zákona o přestupcích</w:t>
      </w:r>
      <w:r>
        <w:t xml:space="preserve">. </w:t>
      </w:r>
    </w:p>
    <w:p w:rsidR="00964725" w:rsidRPr="008D440C" w:rsidRDefault="00964725" w:rsidP="00964725">
      <w:pPr>
        <w:autoSpaceDE w:val="0"/>
        <w:autoSpaceDN w:val="0"/>
        <w:adjustRightInd w:val="0"/>
        <w:ind w:firstLine="708"/>
        <w:jc w:val="both"/>
      </w:pPr>
      <w:r w:rsidRPr="008D440C">
        <w:t>Odpovědnost za přestupek je odpovědností za zavinění</w:t>
      </w:r>
      <w:r>
        <w:t xml:space="preserve">. </w:t>
      </w:r>
      <w:r w:rsidRPr="008D440C">
        <w:t>Úsudek správních orgánů o</w:t>
      </w:r>
      <w:r>
        <w:t> </w:t>
      </w:r>
      <w:r w:rsidRPr="008D440C">
        <w:t>subjektivní stránce přestupku je zcela správný, jestliže bylo uzavřeno, že jedná se o</w:t>
      </w:r>
      <w:r>
        <w:t> </w:t>
      </w:r>
      <w:r w:rsidRPr="008D440C">
        <w:t>přestupek spáchaný úmyslně</w:t>
      </w:r>
      <w:r>
        <w:t xml:space="preserve">. </w:t>
      </w:r>
      <w:r w:rsidRPr="008D440C">
        <w:t xml:space="preserve">To zcela koresponduje </w:t>
      </w:r>
      <w:r>
        <w:t xml:space="preserve">s </w:t>
      </w:r>
      <w:r w:rsidRPr="008D440C">
        <w:t>vyjádření</w:t>
      </w:r>
      <w:r>
        <w:t>m</w:t>
      </w:r>
      <w:r w:rsidRPr="008D440C">
        <w:t xml:space="preserve"> žalobce samého o tom, že stavební práce provedl</w:t>
      </w:r>
      <w:r>
        <w:t xml:space="preserve">. </w:t>
      </w:r>
      <w:r w:rsidRPr="008D440C">
        <w:t>Vlastnické právo vedle oprávnění zahrnuje též povinnosti, v důsledku čehož vlastník, a tudíž i spoluvlastník nemovitosti má odpovědnost za dodržování právních předpisů, a tudíž i zákona o památkové péči</w:t>
      </w:r>
      <w:r>
        <w:t xml:space="preserve">. </w:t>
      </w:r>
      <w:r w:rsidRPr="008D440C">
        <w:t>Za nerespektování závazného stanoviska vydaného podle zákona o památkové péči proto spoluvlastník nese odpovědnost</w:t>
      </w:r>
      <w:r>
        <w:t xml:space="preserve">. </w:t>
      </w:r>
      <w:r w:rsidRPr="008D440C">
        <w:t>Daný dům je ve spoluvlastnictví dvou spoluvlastník</w:t>
      </w:r>
      <w:r>
        <w:t xml:space="preserve">ů. </w:t>
      </w:r>
      <w:r w:rsidRPr="008D440C">
        <w:t>… Nedostatek podkladů o úsudku o míře zavinění druhého ze spoluvlastníků pak ovlivňuje též úsudek o míře zavinění žalobce samého</w:t>
      </w:r>
      <w:r>
        <w:t xml:space="preserve">. </w:t>
      </w:r>
      <w:r w:rsidRPr="008D440C">
        <w:t>Správní orgán prvního stupně mimo jiné vyšel z velikosti spoluvlastnických podílů, jeho úsudek byl pak doplněn úsudkem odvolacího orgánu o větší míře zavinění žalobce v podstatě odůvodněný ekonomickými důvody a iniciací skutku</w:t>
      </w:r>
      <w:r>
        <w:t xml:space="preserve">. </w:t>
      </w:r>
      <w:r w:rsidRPr="008D440C">
        <w:t>… Úsudek o míře zavinění nemá tudíž oporu ve spise, tím spíše za situace, kdy bylo zjištěno, že stavebnětechnické úpravy provedl žalobce sám</w:t>
      </w:r>
      <w:r>
        <w:t xml:space="preserve">. </w:t>
      </w:r>
    </w:p>
    <w:p w:rsidR="001C63A3" w:rsidRPr="00964725" w:rsidRDefault="001C63A3" w:rsidP="00964725"/>
    <w:sectPr w:rsidR="001C63A3" w:rsidRPr="0096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5843C9"/>
    <w:rsid w:val="006C7007"/>
    <w:rsid w:val="006D2D75"/>
    <w:rsid w:val="0077417A"/>
    <w:rsid w:val="007A0884"/>
    <w:rsid w:val="007D1139"/>
    <w:rsid w:val="00903111"/>
    <w:rsid w:val="00964725"/>
    <w:rsid w:val="009A2FF3"/>
    <w:rsid w:val="009D16B5"/>
    <w:rsid w:val="00A91B34"/>
    <w:rsid w:val="00AA2EB2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EE0502"/>
    <w:rsid w:val="00F00BFC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2017-05-04T08:42:00Z</dcterms:created>
  <dcterms:modified xsi:type="dcterms:W3CDTF">2017-05-04T08:42:00Z</dcterms:modified>
</cp:coreProperties>
</file>