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88" w:rsidRPr="00CE66B2" w:rsidRDefault="00775488" w:rsidP="00775488">
      <w:pPr>
        <w:rPr>
          <w:b/>
        </w:rPr>
      </w:pPr>
      <w:r>
        <w:rPr>
          <w:b/>
        </w:rPr>
        <w:t>Podpora tradiční lidové kultury – kategorie A</w:t>
      </w:r>
    </w:p>
    <w:p w:rsidR="00775488" w:rsidRDefault="00775488" w:rsidP="00775488">
      <w:pPr>
        <w:tabs>
          <w:tab w:val="left" w:pos="7797"/>
        </w:tabs>
      </w:pPr>
    </w:p>
    <w:p w:rsidR="00775488" w:rsidRPr="00CE66B2" w:rsidRDefault="00775488" w:rsidP="00775488">
      <w:pPr>
        <w:rPr>
          <w:b/>
        </w:rPr>
      </w:pPr>
      <w:r w:rsidRPr="00CE66B2">
        <w:rPr>
          <w:b/>
        </w:rPr>
        <w:t>Výsledky výběrového dotačního řízení za rok 20</w:t>
      </w:r>
      <w:r>
        <w:rPr>
          <w:b/>
        </w:rPr>
        <w:t>20</w:t>
      </w:r>
      <w:r w:rsidRPr="00CE66B2">
        <w:rPr>
          <w:b/>
        </w:rPr>
        <w:t xml:space="preserve"> – oceněné projekty</w:t>
      </w:r>
    </w:p>
    <w:p w:rsidR="00AC2D2C" w:rsidRDefault="00AC2D2C"/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4080"/>
        <w:gridCol w:w="1100"/>
      </w:tblGrid>
      <w:tr w:rsidR="00775488" w:rsidRPr="00775488" w:rsidTr="00775488">
        <w:trPr>
          <w:trHeight w:val="315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Předkladatel, místo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Projekt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5488" w:rsidRDefault="00775488" w:rsidP="00775488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Dotace</w:t>
            </w:r>
          </w:p>
          <w:p w:rsidR="00775488" w:rsidRPr="00775488" w:rsidRDefault="00775488" w:rsidP="00775488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(v Kč)</w:t>
            </w:r>
          </w:p>
        </w:tc>
      </w:tr>
      <w:tr w:rsidR="00775488" w:rsidRPr="00775488" w:rsidTr="00775488">
        <w:trPr>
          <w:trHeight w:val="420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75488" w:rsidRPr="00775488" w:rsidTr="00775488">
        <w:trPr>
          <w:trHeight w:val="36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>Albatros Media a.s., Praha 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>České lidové pohádky III: Pohádky kouzelné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>100 000</w:t>
            </w:r>
          </w:p>
        </w:tc>
      </w:tr>
      <w:tr w:rsidR="00775488" w:rsidRPr="00775488" w:rsidTr="00775488">
        <w:trPr>
          <w:trHeight w:val="51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>Česká národopisná společnost, Praha 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>Digitalizace a pasportizace dotazníků České národopisné společnosti - 2. etapa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>56 000</w:t>
            </w:r>
          </w:p>
        </w:tc>
      </w:tr>
      <w:tr w:rsidR="00775488" w:rsidRPr="00775488" w:rsidTr="00775488">
        <w:trPr>
          <w:trHeight w:val="54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>Česká národopisná společnost, Praha 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>Vydání Národopisného věstníku 2020, ročník XXXVII (79), číslo 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>65 000</w:t>
            </w:r>
          </w:p>
        </w:tc>
      </w:tr>
      <w:tr w:rsidR="00775488" w:rsidRPr="00775488" w:rsidTr="00775488">
        <w:trPr>
          <w:trHeight w:val="54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>Etnologický ústav AV ČR, v. v. i., Praha 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Český lid:  Czech </w:t>
            </w:r>
            <w:proofErr w:type="spellStart"/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>Ethnological</w:t>
            </w:r>
            <w:proofErr w:type="spellEnd"/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>Journal</w:t>
            </w:r>
            <w:proofErr w:type="spellEnd"/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>, ročník 107/2020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>160 000</w:t>
            </w:r>
          </w:p>
        </w:tc>
      </w:tr>
      <w:tr w:rsidR="00775488" w:rsidRPr="00775488" w:rsidTr="00775488">
        <w:trPr>
          <w:trHeight w:val="54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>Etnologický ústav AV ČR, v. v. i., Praha 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>Lidové písně z Brna a okolí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>100 000</w:t>
            </w:r>
          </w:p>
        </w:tc>
      </w:tr>
      <w:tr w:rsidR="00775488" w:rsidRPr="00775488" w:rsidTr="00775488">
        <w:trPr>
          <w:trHeight w:val="54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>Folklorní soubor Horačky, z. s., Český Dub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>Vydání publi</w:t>
            </w:r>
            <w:bookmarkStart w:id="0" w:name="_GoBack"/>
            <w:bookmarkEnd w:id="0"/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kace "Podještědský lidový oděv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v </w:t>
            </w: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>proměnách času"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>80 000</w:t>
            </w:r>
          </w:p>
        </w:tc>
      </w:tr>
      <w:tr w:rsidR="00775488" w:rsidRPr="00775488" w:rsidTr="00775488">
        <w:trPr>
          <w:trHeight w:val="58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>Ing. Blahoslav Lukavec, Praha 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>Betlémy v Betlémské kapli - Jak se kdysi co dělalo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>100 000</w:t>
            </w:r>
          </w:p>
        </w:tc>
      </w:tr>
      <w:tr w:rsidR="00775488" w:rsidRPr="00775488" w:rsidTr="00775488">
        <w:trPr>
          <w:trHeight w:val="58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>Kulturní a informační středisko Hronov, p. o.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90. Jiráskův Hronov - Den lidových tradic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a </w:t>
            </w: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>tradičních lidových řemesel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>100 000</w:t>
            </w:r>
          </w:p>
        </w:tc>
      </w:tr>
      <w:tr w:rsidR="00775488" w:rsidRPr="00775488" w:rsidTr="00775488">
        <w:trPr>
          <w:trHeight w:val="40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>Malovaný kraj, z. s., Břeclav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>Vydávání časopisu Malovaný kraj v roce 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>100 000</w:t>
            </w:r>
          </w:p>
        </w:tc>
      </w:tr>
      <w:tr w:rsidR="00775488" w:rsidRPr="00775488" w:rsidTr="00775488">
        <w:trPr>
          <w:trHeight w:val="33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Masarykova univerzita, Brno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>Vydání publikace "Tuto sú všeliké památky"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>73 000</w:t>
            </w:r>
          </w:p>
        </w:tc>
      </w:tr>
      <w:tr w:rsidR="00775488" w:rsidRPr="00775488" w:rsidTr="00775488">
        <w:trPr>
          <w:trHeight w:val="40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Muzeum Českého ráje v Turnově, p. o.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Poutní místa v životě vesnického lidu v Pojizeří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>114 000</w:t>
            </w:r>
          </w:p>
        </w:tc>
      </w:tr>
      <w:tr w:rsidR="00775488" w:rsidRPr="00775488" w:rsidTr="00775488">
        <w:trPr>
          <w:trHeight w:val="57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Muzeum Českého ráje v Turnově, p. o.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>Publikace Řezbáři v kameni, figurální lidová skulptura v Pojizeří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>120 000</w:t>
            </w:r>
          </w:p>
        </w:tc>
      </w:tr>
      <w:tr w:rsidR="00775488" w:rsidRPr="00775488" w:rsidTr="00775488">
        <w:trPr>
          <w:trHeight w:val="51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>Muzeum Vysočiny Pelhřimov, příspěvková organizace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>O krávě (výstava a doprovodné programy)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>20 000</w:t>
            </w:r>
          </w:p>
        </w:tc>
      </w:tr>
      <w:tr w:rsidR="00775488" w:rsidRPr="00775488" w:rsidTr="00775488">
        <w:trPr>
          <w:trHeight w:val="57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Regionální muzeum v Kolíně, příspěvková organizace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>Vydání publikace Lidové písně z Kouřimska II.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>40 000</w:t>
            </w:r>
          </w:p>
        </w:tc>
      </w:tr>
      <w:tr w:rsidR="00775488" w:rsidRPr="00775488" w:rsidTr="00775488">
        <w:trPr>
          <w:trHeight w:val="5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>Slovácké muzeum v Uherském Hradišti, p. o.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>Digitální mapa tradiční kultury - pokračování projektu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>100 000</w:t>
            </w:r>
          </w:p>
        </w:tc>
      </w:tr>
      <w:tr w:rsidR="00775488" w:rsidRPr="00775488" w:rsidTr="00775488">
        <w:trPr>
          <w:trHeight w:val="42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>Tkalcovské muzeum, z. s., Trutnov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>Tkalcovství a další textilní řemesla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>20 000</w:t>
            </w:r>
          </w:p>
        </w:tc>
      </w:tr>
      <w:tr w:rsidR="00775488" w:rsidRPr="00775488" w:rsidTr="00775488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Vlastivědné muzeum Dr. </w:t>
            </w:r>
            <w:proofErr w:type="spellStart"/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>Hostaše</w:t>
            </w:r>
            <w:proofErr w:type="spellEnd"/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v Klatovech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sz w:val="20"/>
                <w:szCs w:val="20"/>
                <w:lang w:eastAsia="cs-CZ"/>
              </w:rPr>
              <w:t>Galerie Nositelů tradice lidových řemesel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488" w:rsidRPr="00AE389D" w:rsidRDefault="00775488" w:rsidP="00775488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</w:pPr>
            <w:r w:rsidRPr="00AE389D">
              <w:rPr>
                <w:rFonts w:eastAsia="Times New Roman" w:cs="Times New Roman"/>
                <w:bCs/>
                <w:sz w:val="20"/>
                <w:szCs w:val="20"/>
                <w:lang w:eastAsia="cs-CZ"/>
              </w:rPr>
              <w:t>79 000</w:t>
            </w:r>
          </w:p>
        </w:tc>
      </w:tr>
      <w:tr w:rsidR="00775488" w:rsidRPr="00775488" w:rsidTr="00775488">
        <w:trPr>
          <w:trHeight w:val="25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488" w:rsidRPr="00775488" w:rsidRDefault="00775488" w:rsidP="00775488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7548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1 427 000</w:t>
            </w:r>
          </w:p>
        </w:tc>
      </w:tr>
    </w:tbl>
    <w:p w:rsidR="00775488" w:rsidRDefault="00775488"/>
    <w:sectPr w:rsidR="00775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88"/>
    <w:rsid w:val="0057077F"/>
    <w:rsid w:val="00775488"/>
    <w:rsid w:val="00AC2D2C"/>
    <w:rsid w:val="00AE389D"/>
    <w:rsid w:val="00E506DB"/>
    <w:rsid w:val="00FD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488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488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Gabrielová Květoslava</dc:creator>
  <cp:lastModifiedBy>Gabrielová Květoslava</cp:lastModifiedBy>
  <cp:revision>2</cp:revision>
  <dcterms:created xsi:type="dcterms:W3CDTF">2020-02-28T09:30:00Z</dcterms:created>
  <dcterms:modified xsi:type="dcterms:W3CDTF">2020-03-02T16:29:00Z</dcterms:modified>
</cp:coreProperties>
</file>