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F9" w:rsidRPr="008F74F9" w:rsidRDefault="008F74F9" w:rsidP="00064940">
      <w:pPr>
        <w:pStyle w:val="Odstavecseseznamem"/>
        <w:keepNext/>
        <w:spacing w:before="480" w:after="240" w:line="240" w:lineRule="auto"/>
        <w:ind w:left="1080"/>
        <w:contextualSpacing w:val="0"/>
        <w:jc w:val="both"/>
        <w:outlineLvl w:val="3"/>
        <w:rPr>
          <w:rFonts w:eastAsia="Times New Roman" w:cs="Times New Roman"/>
          <w:b/>
          <w:bCs/>
          <w:szCs w:val="24"/>
          <w:u w:val="single"/>
          <w:lang w:eastAsia="cs-CZ"/>
        </w:rPr>
      </w:pPr>
      <w:bookmarkStart w:id="0" w:name="_Toc401238910"/>
      <w:r w:rsidRPr="008F74F9">
        <w:rPr>
          <w:rFonts w:eastAsia="Times New Roman" w:cs="Times New Roman"/>
          <w:b/>
          <w:bCs/>
          <w:szCs w:val="24"/>
          <w:u w:val="single"/>
          <w:lang w:eastAsia="cs-CZ"/>
        </w:rPr>
        <w:t>Vztah odložení věci dle trestního řádu a správním trestáním</w:t>
      </w:r>
      <w:bookmarkEnd w:id="0"/>
    </w:p>
    <w:p w:rsidR="00CD55A8" w:rsidRPr="00990E6F" w:rsidRDefault="00CD55A8" w:rsidP="00CD55A8">
      <w:pPr>
        <w:spacing w:before="120" w:after="120"/>
        <w:jc w:val="both"/>
        <w:rPr>
          <w:rFonts w:eastAsia="Arial Unicode MS"/>
          <w:b/>
          <w:szCs w:val="24"/>
        </w:rPr>
      </w:pPr>
      <w:r w:rsidRPr="00990E6F">
        <w:rPr>
          <w:rFonts w:eastAsia="Arial Unicode MS"/>
          <w:b/>
          <w:szCs w:val="24"/>
        </w:rPr>
        <w:t>otázka:</w:t>
      </w:r>
    </w:p>
    <w:p w:rsidR="00CD55A8" w:rsidRPr="00990E6F" w:rsidRDefault="00CD55A8" w:rsidP="00CD55A8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990E6F">
        <w:rPr>
          <w:rFonts w:ascii="Times New Roman" w:hAnsi="Times New Roman" w:cs="Times New Roman"/>
          <w:sz w:val="24"/>
          <w:szCs w:val="24"/>
        </w:rPr>
        <w:t xml:space="preserve">V lednu letošního roku došlo v prostoru parku zámku v obci H. K. k vykácení poloviny stromů. Zámek je nemovitou kulturní památkou zapsanou v Ústředním seznamu kulturních památek ČR. Dle dendrologického posudku přesáhla škoda 4 mil. Kč, káceny byly jak náletové křoviny, tak i zdravé stromy o průměru 80 cm a stáří cca 200 let. Veškeré tyto práce byly prováděny bez závazného stanoviska zdejšího správního orgánu a bez závazného stanoviska orgánu ochrany přírody (odbor životního prostředí). Vlastník zámku a parku bydlí v Kanadě, zde ho zastupuje na základě ověřené a přeložené plné moci bratranec, který na základě jakési neověřené plné moci pověřil třetí osobu (p. </w:t>
      </w:r>
      <w:r w:rsidR="001B5CEF">
        <w:rPr>
          <w:rFonts w:ascii="Times New Roman" w:hAnsi="Times New Roman" w:cs="Times New Roman"/>
          <w:sz w:val="24"/>
          <w:szCs w:val="24"/>
        </w:rPr>
        <w:t>H</w:t>
      </w:r>
      <w:r w:rsidRPr="00990E6F">
        <w:rPr>
          <w:rFonts w:ascii="Times New Roman" w:hAnsi="Times New Roman" w:cs="Times New Roman"/>
          <w:sz w:val="24"/>
          <w:szCs w:val="24"/>
        </w:rPr>
        <w:t xml:space="preserve">), která si na práce najala firmu. Zdejší odbor životního prostředí podal trestní oznámení. Po šetření Policie ČR shledala, že se jedná o přestupek a případ vrátila (viz příloha). Ze školení vedených JUDr. Zídkem si snad správně pamatuji, že pokud předáme věc PČR, v dané chvíli lhůta neběží, začíná běžet až ve chvíli, kdy se spis (?) vrátí zpět na úřad. </w:t>
      </w:r>
    </w:p>
    <w:p w:rsidR="00CD55A8" w:rsidRPr="00990E6F" w:rsidRDefault="00CD55A8" w:rsidP="00CD55A8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990E6F">
        <w:rPr>
          <w:rFonts w:ascii="Times New Roman" w:hAnsi="Times New Roman" w:cs="Times New Roman"/>
          <w:sz w:val="24"/>
          <w:szCs w:val="24"/>
        </w:rPr>
        <w:t xml:space="preserve">V dané chvíli bych se tedy ráda zeptala, jak co nejlépe a nejefektivněji postupovat - zda podat trestní oznámení na PČR za nás, památkovou péči (zde se nabízí otázka, jestli by to mělo smysl a jaký lze předpokládat výsledek) nebo zahájit společné řízení o přestupku vůči vlastníkovi, tj. fyzické osobě. V tomto případě - bude vedeno společné řízení, když orgán ochrany přírody trestá ty "co drží pilu"? Pokud ano, bude nám zbývat jen cca půl roky do vydání pravomocného rozhodnutí s ohledem na fakt, že práce byly provedeny v lednu 2014 a my je zjistili na konci února? </w:t>
      </w:r>
    </w:p>
    <w:p w:rsidR="00CD55A8" w:rsidRPr="00990E6F" w:rsidRDefault="00CD55A8" w:rsidP="00CD55A8">
      <w:pPr>
        <w:spacing w:before="120" w:after="120"/>
        <w:jc w:val="both"/>
        <w:rPr>
          <w:rFonts w:eastAsia="Arial Unicode MS"/>
          <w:b/>
          <w:szCs w:val="24"/>
        </w:rPr>
      </w:pPr>
      <w:r w:rsidRPr="00990E6F">
        <w:rPr>
          <w:rFonts w:eastAsia="Arial Unicode MS"/>
          <w:b/>
          <w:szCs w:val="24"/>
        </w:rPr>
        <w:t>odpověď:</w:t>
      </w:r>
    </w:p>
    <w:p w:rsidR="00CD55A8" w:rsidRPr="00990E6F" w:rsidRDefault="00CD55A8" w:rsidP="00CD55A8">
      <w:pPr>
        <w:pStyle w:val="Pros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E6F">
        <w:rPr>
          <w:rFonts w:ascii="Times New Roman" w:hAnsi="Times New Roman" w:cs="Times New Roman"/>
          <w:sz w:val="24"/>
          <w:szCs w:val="24"/>
        </w:rPr>
        <w:t xml:space="preserve">Ano, máte </w:t>
      </w:r>
      <w:r w:rsidRPr="001B5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pravdu v tom, že podle § 20 odst. 4 přestupkového zákona </w:t>
      </w:r>
      <w:r w:rsidR="001B5CEF" w:rsidRPr="00064940">
        <w:rPr>
          <w:rFonts w:ascii="Times New Roman" w:hAnsi="Times New Roman" w:cs="Times New Roman"/>
          <w:i/>
          <w:color w:val="0000FF"/>
          <w:sz w:val="24"/>
          <w:szCs w:val="24"/>
        </w:rPr>
        <w:t>[analogicky nyní</w:t>
      </w:r>
      <w:r w:rsidR="001B5CEF" w:rsidRPr="001B5CEF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 xml:space="preserve"> § </w:t>
      </w:r>
      <w:r w:rsidR="001B5CEF" w:rsidRPr="0006494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32 odst. 1 písm. a) </w:t>
      </w:r>
      <w:proofErr w:type="spellStart"/>
      <w:r w:rsidR="001B5CEF" w:rsidRPr="00064940">
        <w:rPr>
          <w:rFonts w:ascii="Times New Roman" w:hAnsi="Times New Roman" w:cs="Times New Roman"/>
          <w:i/>
          <w:color w:val="0000FF"/>
          <w:sz w:val="24"/>
          <w:szCs w:val="24"/>
        </w:rPr>
        <w:t>NPřestZ</w:t>
      </w:r>
      <w:proofErr w:type="spellEnd"/>
      <w:r w:rsidR="001B5CEF" w:rsidRPr="00064940">
        <w:rPr>
          <w:rFonts w:ascii="Times New Roman" w:hAnsi="Times New Roman" w:cs="Times New Roman"/>
          <w:i/>
          <w:color w:val="0000FF"/>
          <w:sz w:val="24"/>
          <w:szCs w:val="24"/>
        </w:rPr>
        <w:t>, poznámka vydavatele</w:t>
      </w:r>
      <w:r w:rsidR="001B5CEF" w:rsidRPr="001B5CEF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]</w:t>
      </w:r>
      <w:r w:rsidR="001B5CEF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 xml:space="preserve"> </w:t>
      </w:r>
      <w:r w:rsidRPr="001B5CEF">
        <w:rPr>
          <w:rFonts w:ascii="Times New Roman" w:hAnsi="Times New Roman" w:cs="Times New Roman"/>
          <w:color w:val="000000" w:themeColor="text1"/>
          <w:sz w:val="24"/>
          <w:szCs w:val="24"/>
        </w:rPr>
        <w:t>je dáno, že do běhu lhůty podle odstavce 1 až 3 se nezapočítává doba, po kterou se pro tentýž skutek vedlo trestní řízení podle zvláštního právního předpisu. Problém je v tom, že žádné trestí řízení vedeno nebylo - věc byla před zahájením</w:t>
      </w:r>
      <w:r w:rsidRPr="00990E6F">
        <w:rPr>
          <w:rFonts w:ascii="Times New Roman" w:hAnsi="Times New Roman" w:cs="Times New Roman"/>
          <w:sz w:val="24"/>
          <w:szCs w:val="24"/>
        </w:rPr>
        <w:t xml:space="preserve"> trestního stíhání odložena podle § 159a trestního řádu zákona č. 141/1961 Sb. a to formou odevzdání věci správnímu orgánu příslušného k projednání přestupku nebo správního deliktu.</w:t>
      </w:r>
    </w:p>
    <w:p w:rsidR="00CD55A8" w:rsidRPr="00990E6F" w:rsidRDefault="00CD55A8" w:rsidP="00CD55A8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CD55A8" w:rsidRPr="00990E6F" w:rsidRDefault="00CD55A8" w:rsidP="00CD55A8">
      <w:pPr>
        <w:pStyle w:val="Prosttex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90E6F">
        <w:rPr>
          <w:rFonts w:ascii="Times New Roman" w:hAnsi="Times New Roman" w:cs="Times New Roman"/>
          <w:sz w:val="24"/>
          <w:szCs w:val="24"/>
        </w:rPr>
        <w:t>§ 159a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90E6F">
        <w:rPr>
          <w:rFonts w:ascii="Times New Roman" w:hAnsi="Times New Roman" w:cs="Times New Roman"/>
          <w:sz w:val="24"/>
          <w:szCs w:val="24"/>
        </w:rPr>
        <w:t xml:space="preserve">Odložení nebo jiné vyřízení věci </w:t>
      </w:r>
    </w:p>
    <w:p w:rsidR="00CD55A8" w:rsidRPr="00990E6F" w:rsidRDefault="00CD55A8" w:rsidP="00CD55A8">
      <w:pPr>
        <w:pStyle w:val="Prost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E6F">
        <w:rPr>
          <w:rFonts w:ascii="Times New Roman" w:hAnsi="Times New Roman" w:cs="Times New Roman"/>
          <w:sz w:val="24"/>
          <w:szCs w:val="24"/>
        </w:rPr>
        <w:t xml:space="preserve">Nejde-li ve věci o podezření z trestného činu, státní zástupce nebo policejní orgán věc odloží usnesením, jestliže není na místě vyřídit věc jinak. Takovým vyřízením může být zejména a) odevzdání věci příslušnému orgánu k projednání přestupku nebo jiného správního deliktu, nebo </w:t>
      </w:r>
    </w:p>
    <w:p w:rsidR="00CD55A8" w:rsidRPr="00990E6F" w:rsidRDefault="00CD55A8" w:rsidP="00CD55A8">
      <w:pPr>
        <w:pStyle w:val="Prost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E6F">
        <w:rPr>
          <w:rFonts w:ascii="Times New Roman" w:hAnsi="Times New Roman" w:cs="Times New Roman"/>
          <w:sz w:val="24"/>
          <w:szCs w:val="24"/>
        </w:rPr>
        <w:t xml:space="preserve">odevzdání věci jinému orgánu ke kázeňskému nebo kárnému projednání. </w:t>
      </w:r>
    </w:p>
    <w:p w:rsidR="00CD55A8" w:rsidRPr="00990E6F" w:rsidRDefault="00CD55A8" w:rsidP="00CD55A8">
      <w:pPr>
        <w:pStyle w:val="Prost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E6F">
        <w:rPr>
          <w:rFonts w:ascii="Times New Roman" w:hAnsi="Times New Roman" w:cs="Times New Roman"/>
          <w:sz w:val="24"/>
          <w:szCs w:val="24"/>
        </w:rPr>
        <w:t xml:space="preserve">Státní zástupce nebo policejní orgán před zahájením trestního stíhání odloží usnesením věc, je-li trestní stíhání nepřípustné podle § 11. </w:t>
      </w:r>
    </w:p>
    <w:p w:rsidR="00CD55A8" w:rsidRPr="00990E6F" w:rsidRDefault="00CD55A8" w:rsidP="00CD55A8">
      <w:pPr>
        <w:pStyle w:val="Prost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E6F">
        <w:rPr>
          <w:rFonts w:ascii="Times New Roman" w:hAnsi="Times New Roman" w:cs="Times New Roman"/>
          <w:sz w:val="24"/>
          <w:szCs w:val="24"/>
        </w:rPr>
        <w:t xml:space="preserve">Státní zástupce nebo policejní orgán může před zahájením trestního stíhání usnesením odložit věc, je-li trestní stíhání neúčelné vzhledem k okolnostem uvedeným v § 172 odst. 2 písm. a) nebo b). </w:t>
      </w:r>
    </w:p>
    <w:p w:rsidR="00CD55A8" w:rsidRPr="00990E6F" w:rsidRDefault="00CD55A8" w:rsidP="00CD55A8">
      <w:pPr>
        <w:pStyle w:val="Prost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E6F">
        <w:rPr>
          <w:rFonts w:ascii="Times New Roman" w:hAnsi="Times New Roman" w:cs="Times New Roman"/>
          <w:sz w:val="24"/>
          <w:szCs w:val="24"/>
        </w:rPr>
        <w:t xml:space="preserve">Státní zástupce může věc odložit, jestliže z výsledků prověřování vyplývá, že nastaly okolnosti uvedené v § 172 odst. 2 písm. c). </w:t>
      </w:r>
    </w:p>
    <w:p w:rsidR="00CD55A8" w:rsidRPr="00990E6F" w:rsidRDefault="00CD55A8" w:rsidP="00CD55A8">
      <w:pPr>
        <w:pStyle w:val="Prost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E6F">
        <w:rPr>
          <w:rFonts w:ascii="Times New Roman" w:hAnsi="Times New Roman" w:cs="Times New Roman"/>
          <w:sz w:val="24"/>
          <w:szCs w:val="24"/>
        </w:rPr>
        <w:t xml:space="preserve">Státní zástupce nebo policejní orgán věc odloží též tehdy, pokud se nepodařilo zjistit skutečnosti opravňující zahájit trestní stíhání (§ 160). Pominou-li důvody odložení, trestní stíhání zahájí. </w:t>
      </w:r>
    </w:p>
    <w:p w:rsidR="00CD55A8" w:rsidRPr="00990E6F" w:rsidRDefault="00CD55A8" w:rsidP="00CD55A8">
      <w:pPr>
        <w:pStyle w:val="Prost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E6F">
        <w:rPr>
          <w:rFonts w:ascii="Times New Roman" w:hAnsi="Times New Roman" w:cs="Times New Roman"/>
          <w:sz w:val="24"/>
          <w:szCs w:val="24"/>
        </w:rPr>
        <w:lastRenderedPageBreak/>
        <w:t xml:space="preserve">Usnesení o odložení věci musí být doručeno poškozenému, pokud je znám. Usnesení o odložení věci podle odstavců 1 až 5 musí být doručeno do 48 hodin státnímu zástupci. Oznamovatel se o odložení věci vyrozumí, pokud o to podle § 158 odst. 2 požádal. </w:t>
      </w:r>
    </w:p>
    <w:p w:rsidR="00CD55A8" w:rsidRPr="00990E6F" w:rsidRDefault="00CD55A8" w:rsidP="00CD55A8">
      <w:pPr>
        <w:pStyle w:val="Prost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E6F">
        <w:rPr>
          <w:rFonts w:ascii="Times New Roman" w:hAnsi="Times New Roman" w:cs="Times New Roman"/>
          <w:sz w:val="24"/>
          <w:szCs w:val="24"/>
        </w:rPr>
        <w:t xml:space="preserve">Proti usnesení o odložení věci může poškozený uvedený v odstavci 6 podat stížnost, jež má odkladný účinek. </w:t>
      </w:r>
    </w:p>
    <w:p w:rsidR="00CD55A8" w:rsidRPr="00990E6F" w:rsidRDefault="00CD55A8" w:rsidP="00CD55A8">
      <w:pPr>
        <w:pStyle w:val="Prosttex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D55A8" w:rsidRPr="00990E6F" w:rsidRDefault="00CD55A8" w:rsidP="00CD55A8">
      <w:pPr>
        <w:pStyle w:val="Pros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E6F">
        <w:rPr>
          <w:rFonts w:ascii="Times New Roman" w:hAnsi="Times New Roman" w:cs="Times New Roman"/>
          <w:sz w:val="24"/>
          <w:szCs w:val="24"/>
        </w:rPr>
        <w:t xml:space="preserve">Opakovaný „výlet“ případu na policii, byť s rozšířeným seznamem porušených povinností, podle mého názoru nepovede k potrestání a obloukem se věc vrátí zpět a lhůta na projednání propadne. Jinými slovy bude bezpečnější si věc vyřídit doma - tj. na Vašem magistrátu. </w:t>
      </w:r>
    </w:p>
    <w:p w:rsidR="00CD55A8" w:rsidRPr="00990E6F" w:rsidRDefault="00CD55A8" w:rsidP="00CD55A8">
      <w:pPr>
        <w:pStyle w:val="Pros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E6F">
        <w:rPr>
          <w:rFonts w:ascii="Times New Roman" w:hAnsi="Times New Roman" w:cs="Times New Roman"/>
          <w:sz w:val="24"/>
          <w:szCs w:val="24"/>
        </w:rPr>
        <w:t xml:space="preserve">Zbývají pouhé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90E6F">
        <w:rPr>
          <w:rFonts w:ascii="Times New Roman" w:hAnsi="Times New Roman" w:cs="Times New Roman"/>
          <w:sz w:val="24"/>
          <w:szCs w:val="24"/>
        </w:rPr>
        <w:t>maličkosti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90E6F">
        <w:rPr>
          <w:rFonts w:ascii="Times New Roman" w:hAnsi="Times New Roman" w:cs="Times New Roman"/>
          <w:sz w:val="24"/>
          <w:szCs w:val="24"/>
        </w:rPr>
        <w:t xml:space="preserve"> - určit proti komu vést sankční řízení, dle jaké skutkové podstaty a kdo jej povede? Vyjma oskenovaného dokumentu od policie neznám všechny skutkové okolnosti případu, ale soudím, že vlastníka zámku nemá cenu sankcionovat v přestupkovém nebo správním řízení, protože těžko mu prokážeme, že dal pokyn ke kácení stromů. Odborná firma, která prováděla kácení, by měla říci, kdo jí zadal pokyn k provedení prací a jaký byl zadaný rozsah prací - možná to již vyplývá z policejních protokolů. </w:t>
      </w:r>
    </w:p>
    <w:p w:rsidR="00CD55A8" w:rsidRPr="00990E6F" w:rsidRDefault="00CD55A8" w:rsidP="00CD55A8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990E6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D55A8" w:rsidRPr="00990E6F" w:rsidRDefault="00CD55A8" w:rsidP="00CD55A8">
      <w:pPr>
        <w:pStyle w:val="Pros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E6F">
        <w:rPr>
          <w:rFonts w:ascii="Times New Roman" w:hAnsi="Times New Roman" w:cs="Times New Roman"/>
          <w:sz w:val="24"/>
          <w:szCs w:val="24"/>
        </w:rPr>
        <w:t xml:space="preserve">Pana </w:t>
      </w:r>
      <w:r w:rsidR="001B5CEF">
        <w:rPr>
          <w:rFonts w:ascii="Times New Roman" w:hAnsi="Times New Roman" w:cs="Times New Roman"/>
          <w:sz w:val="24"/>
          <w:szCs w:val="24"/>
        </w:rPr>
        <w:t>H</w:t>
      </w:r>
      <w:r w:rsidR="001B5CEF" w:rsidRPr="00990E6F">
        <w:rPr>
          <w:rFonts w:ascii="Times New Roman" w:hAnsi="Times New Roman" w:cs="Times New Roman"/>
          <w:sz w:val="24"/>
          <w:szCs w:val="24"/>
        </w:rPr>
        <w:t xml:space="preserve"> </w:t>
      </w:r>
      <w:r w:rsidRPr="00990E6F">
        <w:rPr>
          <w:rFonts w:ascii="Times New Roman" w:hAnsi="Times New Roman" w:cs="Times New Roman"/>
          <w:sz w:val="24"/>
          <w:szCs w:val="24"/>
        </w:rPr>
        <w:t xml:space="preserve">bych stíhal za poškození, znehodnocení kulturní památky, ale pouze za předpokladu, že se pan </w:t>
      </w:r>
      <w:r w:rsidR="001B5CEF">
        <w:rPr>
          <w:rFonts w:ascii="Times New Roman" w:hAnsi="Times New Roman" w:cs="Times New Roman"/>
          <w:sz w:val="24"/>
          <w:szCs w:val="24"/>
        </w:rPr>
        <w:t>H</w:t>
      </w:r>
      <w:r w:rsidR="001B5CEF" w:rsidRPr="00990E6F">
        <w:rPr>
          <w:rFonts w:ascii="Times New Roman" w:hAnsi="Times New Roman" w:cs="Times New Roman"/>
          <w:sz w:val="24"/>
          <w:szCs w:val="24"/>
        </w:rPr>
        <w:t xml:space="preserve"> </w:t>
      </w:r>
      <w:r w:rsidRPr="00990E6F">
        <w:rPr>
          <w:rFonts w:ascii="Times New Roman" w:hAnsi="Times New Roman" w:cs="Times New Roman"/>
          <w:sz w:val="24"/>
          <w:szCs w:val="24"/>
        </w:rPr>
        <w:t xml:space="preserve">nebude dovolávat výslovného pokynu (pokud možno písemného) od svého zmocnitele (bratrance či přímo vlastníka z Kanady). Stejně tak bych postihl prováděcí firmu. Sice budeme muset říci, k jakému poškození kulturní památky došlo, ale skutkovou podstatu provádění obnovy bez závazného stanoviska u prováděcí firmy použít nemůžeme, protože není vlastník a u pana </w:t>
      </w:r>
      <w:bookmarkStart w:id="1" w:name="_GoBack"/>
      <w:r w:rsidR="001B5CEF">
        <w:rPr>
          <w:rFonts w:ascii="Times New Roman" w:hAnsi="Times New Roman" w:cs="Times New Roman"/>
          <w:sz w:val="24"/>
          <w:szCs w:val="24"/>
        </w:rPr>
        <w:t>H</w:t>
      </w:r>
      <w:bookmarkEnd w:id="1"/>
      <w:r w:rsidRPr="00990E6F">
        <w:rPr>
          <w:rFonts w:ascii="Times New Roman" w:hAnsi="Times New Roman" w:cs="Times New Roman"/>
          <w:sz w:val="24"/>
          <w:szCs w:val="24"/>
        </w:rPr>
        <w:t xml:space="preserve">, bychom museli prokázat, že jako vlastník vystupoval, což nemusí být jednoduché. </w:t>
      </w:r>
    </w:p>
    <w:p w:rsidR="00CD55A8" w:rsidRPr="00990E6F" w:rsidRDefault="00CD55A8" w:rsidP="00CD55A8">
      <w:pPr>
        <w:pStyle w:val="Pros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E6F">
        <w:rPr>
          <w:rFonts w:ascii="Times New Roman" w:hAnsi="Times New Roman" w:cs="Times New Roman"/>
          <w:sz w:val="24"/>
          <w:szCs w:val="24"/>
        </w:rPr>
        <w:t xml:space="preserve">§ 35 odst. 1 písm. c) zákona o státní památkové péči nepečuje o zachování kulturní památky, neudržuje ji v dobrém stavu, užívá ji způsobem neodpovídajícím jejímu kulturně politickému významu, památkové hodnotě nebo technickému stavu, nechrání ji před ohrožením, poškozením nebo znehodnocením nebo ji znehodnotí nebo zničí, </w:t>
      </w:r>
    </w:p>
    <w:p w:rsidR="00CD55A8" w:rsidRPr="00990E6F" w:rsidRDefault="00CD55A8" w:rsidP="00CD55A8">
      <w:pPr>
        <w:pStyle w:val="Pros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E6F">
        <w:rPr>
          <w:rFonts w:ascii="Times New Roman" w:hAnsi="Times New Roman" w:cs="Times New Roman"/>
          <w:sz w:val="24"/>
          <w:szCs w:val="24"/>
        </w:rPr>
        <w:t xml:space="preserve">§ 39 odst. 1 písm. c) nepečuje o zachování kulturní památky, neudržuje ji v dobrém stavu a nechrání ji před ohrožením, poškozením, znehodnocením nebo odcizením, nebo kulturní památku užívá způsobem, který neodpovídá jejímu kulturně politickému významu, památkové hodnotě nebo technickému stavu. </w:t>
      </w:r>
    </w:p>
    <w:p w:rsidR="008B6CFB" w:rsidRDefault="008B6CFB" w:rsidP="00CD55A8">
      <w:pPr>
        <w:spacing w:before="120" w:after="120" w:line="240" w:lineRule="auto"/>
        <w:contextualSpacing w:val="0"/>
        <w:jc w:val="both"/>
      </w:pPr>
    </w:p>
    <w:sectPr w:rsidR="008B6CFB" w:rsidSect="0007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52B4D"/>
    <w:multiLevelType w:val="hybridMultilevel"/>
    <w:tmpl w:val="C5EEB7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F1333"/>
    <w:multiLevelType w:val="hybridMultilevel"/>
    <w:tmpl w:val="69C0808C"/>
    <w:lvl w:ilvl="0" w:tplc="0FD22E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F9"/>
    <w:rsid w:val="00064940"/>
    <w:rsid w:val="000738DC"/>
    <w:rsid w:val="001B5CEF"/>
    <w:rsid w:val="00206681"/>
    <w:rsid w:val="003723DF"/>
    <w:rsid w:val="008B6CFB"/>
    <w:rsid w:val="008F74F9"/>
    <w:rsid w:val="00C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3DF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4F9"/>
    <w:pPr>
      <w:ind w:left="720"/>
    </w:pPr>
  </w:style>
  <w:style w:type="paragraph" w:styleId="Prosttext">
    <w:name w:val="Plain Text"/>
    <w:basedOn w:val="Normln"/>
    <w:link w:val="ProsttextChar"/>
    <w:uiPriority w:val="99"/>
    <w:unhideWhenUsed/>
    <w:rsid w:val="00CD55A8"/>
    <w:pPr>
      <w:spacing w:line="240" w:lineRule="auto"/>
      <w:contextualSpacing w:val="0"/>
    </w:pPr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CD55A8"/>
    <w:rPr>
      <w:rFonts w:ascii="Consolas" w:eastAsia="Times New Roman" w:hAnsi="Consolas" w:cs="Consolas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3DF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4F9"/>
    <w:pPr>
      <w:ind w:left="720"/>
    </w:pPr>
  </w:style>
  <w:style w:type="paragraph" w:styleId="Prosttext">
    <w:name w:val="Plain Text"/>
    <w:basedOn w:val="Normln"/>
    <w:link w:val="ProsttextChar"/>
    <w:uiPriority w:val="99"/>
    <w:unhideWhenUsed/>
    <w:rsid w:val="00CD55A8"/>
    <w:pPr>
      <w:spacing w:line="240" w:lineRule="auto"/>
      <w:contextualSpacing w:val="0"/>
    </w:pPr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CD55A8"/>
    <w:rPr>
      <w:rFonts w:ascii="Consolas" w:eastAsia="Times New Roman" w:hAnsi="Consolas" w:cs="Consolas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7793-04B5-492B-AA16-50AF35E1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810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Tupy</dc:creator>
  <cp:lastModifiedBy>Michal Tupý</cp:lastModifiedBy>
  <cp:revision>4</cp:revision>
  <dcterms:created xsi:type="dcterms:W3CDTF">2016-11-28T15:24:00Z</dcterms:created>
  <dcterms:modified xsi:type="dcterms:W3CDTF">2017-07-25T08:45:00Z</dcterms:modified>
</cp:coreProperties>
</file>