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2D" w:rsidRPr="001C64B4" w:rsidRDefault="00CC5ECA" w:rsidP="001C64B4">
      <w:pPr>
        <w:pStyle w:val="TechnicalBlock"/>
        <w:ind w:left="-1134" w:right="-1134"/>
      </w:pPr>
      <w:bookmarkStart w:id="0" w:name="DW_BM_COVERPAGE"/>
      <w:bookmarkStart w:id="1" w:name="_GoBack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012e14bd-8886-4c56-9e03-9b2ab003acd4_0" style="width:568.5pt;height:365.25pt">
            <v:imagedata r:id="rId9" o:title=""/>
          </v:shape>
        </w:pict>
      </w:r>
      <w:bookmarkEnd w:id="0"/>
    </w:p>
    <w:p w:rsidR="004C510D" w:rsidRPr="00710C74" w:rsidRDefault="00D23FFC" w:rsidP="00DD6D35">
      <w:pPr>
        <w:widowControl w:val="0"/>
        <w:spacing w:before="0" w:after="0"/>
        <w:rPr>
          <w:szCs w:val="20"/>
        </w:rPr>
      </w:pPr>
      <w:r w:rsidRPr="00710C74">
        <w:t>Výbor pro kulturní otázky připravil výše uvedený návrh závěrů za účelem jejich přijetí na zasedání Rady pro vzdělávání, mládež, kulturu a sport ve dnech 23. a 24. listopadu 2015. Se zněním nyní souhlasí všechny delegace.</w:t>
      </w:r>
    </w:p>
    <w:p w:rsidR="004C510D" w:rsidRPr="00710C74" w:rsidRDefault="004C510D" w:rsidP="004C510D">
      <w:pPr>
        <w:widowControl w:val="0"/>
        <w:spacing w:before="0" w:after="0"/>
        <w:rPr>
          <w:szCs w:val="20"/>
        </w:rPr>
      </w:pPr>
    </w:p>
    <w:p w:rsidR="004C510D" w:rsidRPr="00710C74" w:rsidRDefault="004C510D" w:rsidP="001C64B4">
      <w:pPr>
        <w:widowControl w:val="0"/>
        <w:spacing w:before="0" w:after="0"/>
        <w:rPr>
          <w:szCs w:val="20"/>
        </w:rPr>
      </w:pPr>
      <w:r w:rsidRPr="00710C74">
        <w:rPr>
          <w:u w:val="single"/>
        </w:rPr>
        <w:t>Výbor stálých zástupců</w:t>
      </w:r>
      <w:r w:rsidRPr="00710C74">
        <w:t xml:space="preserve"> se proto vyzývá, aby dosaženou dohodu potvrdil a znění závěrů předal </w:t>
      </w:r>
      <w:r w:rsidRPr="00710C74">
        <w:rPr>
          <w:u w:val="single"/>
        </w:rPr>
        <w:t>Radě</w:t>
      </w:r>
      <w:r w:rsidRPr="00710C74">
        <w:t xml:space="preserve"> k přijetí a následnému zveřejnění v Úředním věstníku.</w:t>
      </w:r>
    </w:p>
    <w:p w:rsidR="00E66B66" w:rsidRPr="00710C74" w:rsidRDefault="00E66B66" w:rsidP="00E66B66">
      <w:pPr>
        <w:pStyle w:val="FinalLine"/>
      </w:pPr>
    </w:p>
    <w:p w:rsidR="00E66B66" w:rsidRPr="00710C74" w:rsidRDefault="00E66B66" w:rsidP="00E66B66">
      <w:pPr>
        <w:sectPr w:rsidR="00E66B66" w:rsidRPr="00710C74" w:rsidSect="001C64B4">
          <w:footerReference w:type="default" r:id="rId10"/>
          <w:footerReference w:type="first" r:id="rId11"/>
          <w:pgSz w:w="11907" w:h="16840" w:code="9"/>
          <w:pgMar w:top="624" w:right="1134" w:bottom="1134" w:left="1134" w:header="567" w:footer="567" w:gutter="0"/>
          <w:pgNumType w:start="1"/>
          <w:cols w:space="708"/>
          <w:titlePg/>
          <w:docGrid w:linePitch="360"/>
        </w:sectPr>
      </w:pPr>
    </w:p>
    <w:p w:rsidR="00E66B66" w:rsidRPr="00710C74" w:rsidRDefault="00E66B66" w:rsidP="00E66B66">
      <w:pPr>
        <w:pStyle w:val="Annex"/>
      </w:pPr>
      <w:r w:rsidRPr="00710C74">
        <w:lastRenderedPageBreak/>
        <w:t>PŘÍLOHA</w:t>
      </w:r>
    </w:p>
    <w:p w:rsidR="00E66B66" w:rsidRPr="00710C74" w:rsidRDefault="00E66B66" w:rsidP="00E66B66">
      <w:pPr>
        <w:spacing w:before="0" w:after="0"/>
        <w:jc w:val="center"/>
        <w:rPr>
          <w:rFonts w:eastAsiaTheme="minorHAnsi" w:cstheme="minorBidi"/>
          <w:szCs w:val="22"/>
        </w:rPr>
      </w:pPr>
      <w:r w:rsidRPr="00710C74">
        <w:t>Návrh</w:t>
      </w:r>
    </w:p>
    <w:p w:rsidR="00E66B66" w:rsidRPr="00710C74" w:rsidRDefault="00E66B66" w:rsidP="0069354B">
      <w:pPr>
        <w:spacing w:before="0" w:after="0"/>
        <w:jc w:val="center"/>
        <w:rPr>
          <w:rFonts w:eastAsiaTheme="minorHAnsi" w:cstheme="minorBidi"/>
          <w:b/>
          <w:bCs/>
          <w:szCs w:val="22"/>
        </w:rPr>
      </w:pPr>
      <w:r w:rsidRPr="00710C74">
        <w:rPr>
          <w:rFonts w:eastAsiaTheme="minorHAnsi" w:cstheme="minorBidi"/>
          <w:b/>
        </w:rPr>
        <w:t xml:space="preserve">závěrů Rady a zástupců vlád členských států zasedajících v Radě, kterým se mění pracovní plán pro kulturu (2015–2018), </w:t>
      </w:r>
      <w:r w:rsidRPr="00710C74">
        <w:rPr>
          <w:rFonts w:eastAsiaTheme="minorHAnsi" w:cstheme="minorBidi"/>
          <w:b/>
          <w:bCs/>
          <w:szCs w:val="22"/>
        </w:rPr>
        <w:br/>
      </w:r>
      <w:r w:rsidRPr="00710C74">
        <w:rPr>
          <w:rFonts w:eastAsiaTheme="minorHAnsi" w:cstheme="minorBidi"/>
          <w:b/>
        </w:rPr>
        <w:t>pokud jde o prioritu mezikulturního dialogu</w:t>
      </w:r>
    </w:p>
    <w:p w:rsidR="00E66B66" w:rsidRPr="00710C74" w:rsidRDefault="00E66B66" w:rsidP="00E66B66">
      <w:pPr>
        <w:spacing w:before="0" w:after="0"/>
        <w:rPr>
          <w:rFonts w:eastAsiaTheme="minorHAnsi" w:cstheme="minorBidi"/>
          <w:szCs w:val="22"/>
        </w:rPr>
      </w:pPr>
    </w:p>
    <w:p w:rsidR="00E66B66" w:rsidRPr="00710C74" w:rsidRDefault="00E66B66" w:rsidP="00E66B66">
      <w:pPr>
        <w:spacing w:before="0" w:after="0"/>
        <w:rPr>
          <w:rFonts w:eastAsiaTheme="minorHAnsi" w:cstheme="minorBidi"/>
          <w:szCs w:val="22"/>
        </w:rPr>
      </w:pPr>
    </w:p>
    <w:p w:rsidR="00E66B66" w:rsidRPr="00710C74" w:rsidRDefault="00E66B66" w:rsidP="00E66B66">
      <w:pPr>
        <w:spacing w:before="0" w:after="0"/>
        <w:rPr>
          <w:rFonts w:eastAsiaTheme="minorHAnsi" w:cstheme="minorBidi"/>
          <w:sz w:val="23"/>
          <w:szCs w:val="23"/>
        </w:rPr>
      </w:pPr>
      <w:r w:rsidRPr="00710C74">
        <w:rPr>
          <w:rFonts w:eastAsiaTheme="minorHAnsi" w:cstheme="minorBidi"/>
          <w:sz w:val="23"/>
        </w:rPr>
        <w:t>RADA EVROPSKÉ UNIE A ZÁSTUPCI VLÁD ČLENSKÝCH STÁTŮ ZASEDAJÍCÍ V RADĚ,</w:t>
      </w:r>
    </w:p>
    <w:p w:rsidR="0069354B" w:rsidRPr="00710C74" w:rsidRDefault="0069354B" w:rsidP="0069354B">
      <w:pPr>
        <w:spacing w:before="0" w:after="0"/>
        <w:rPr>
          <w:rFonts w:eastAsiaTheme="minorHAnsi" w:cstheme="minorBidi"/>
          <w:sz w:val="23"/>
          <w:szCs w:val="23"/>
        </w:rPr>
      </w:pPr>
    </w:p>
    <w:p w:rsidR="0069354B" w:rsidRPr="00710C74" w:rsidRDefault="0069354B" w:rsidP="00D643CD">
      <w:pPr>
        <w:spacing w:before="0" w:after="0"/>
        <w:rPr>
          <w:rFonts w:eastAsiaTheme="minorHAnsi" w:cstheme="minorBidi"/>
          <w:sz w:val="23"/>
          <w:szCs w:val="23"/>
        </w:rPr>
      </w:pPr>
      <w:r w:rsidRPr="00710C74">
        <w:rPr>
          <w:rFonts w:eastAsiaTheme="minorHAnsi" w:cstheme="minorBidi"/>
          <w:sz w:val="23"/>
        </w:rPr>
        <w:t>PŘIPOMÍNAJÍ závěry</w:t>
      </w:r>
      <w:r w:rsidRPr="00710C74">
        <w:rPr>
          <w:color w:val="444444"/>
          <w:sz w:val="27"/>
        </w:rPr>
        <w:t xml:space="preserve"> </w:t>
      </w:r>
      <w:r w:rsidRPr="00710C74">
        <w:rPr>
          <w:rFonts w:eastAsiaTheme="minorHAnsi" w:cstheme="minorBidi"/>
          <w:sz w:val="23"/>
        </w:rPr>
        <w:t>Rady a zástupců vlád členských států zasedajících v Radě o pracovním plánu pro kulturu (2015–2018)</w:t>
      </w:r>
      <w:r w:rsidRPr="00710C74">
        <w:rPr>
          <w:rStyle w:val="Znakapoznpodarou"/>
          <w:rFonts w:eastAsiaTheme="minorHAnsi" w:cstheme="minorBidi"/>
          <w:sz w:val="23"/>
        </w:rPr>
        <w:footnoteReference w:id="1"/>
      </w:r>
      <w:r w:rsidRPr="00710C74">
        <w:rPr>
          <w:rFonts w:eastAsiaTheme="minorHAnsi" w:cstheme="minorBidi"/>
          <w:sz w:val="23"/>
        </w:rPr>
        <w:t>,</w:t>
      </w:r>
    </w:p>
    <w:p w:rsidR="00E66B66" w:rsidRPr="00710C74" w:rsidRDefault="00E66B66" w:rsidP="00E66B66">
      <w:pPr>
        <w:spacing w:before="0" w:after="0"/>
        <w:rPr>
          <w:rFonts w:eastAsiaTheme="minorHAnsi" w:cstheme="minorBidi"/>
          <w:sz w:val="23"/>
          <w:szCs w:val="23"/>
        </w:rPr>
      </w:pPr>
    </w:p>
    <w:p w:rsidR="00E66B66" w:rsidRPr="00710C74" w:rsidRDefault="0069354B" w:rsidP="0059170E">
      <w:pPr>
        <w:spacing w:before="0" w:after="0"/>
        <w:rPr>
          <w:rFonts w:eastAsiaTheme="minorHAnsi" w:cstheme="minorBidi"/>
          <w:sz w:val="23"/>
          <w:szCs w:val="23"/>
        </w:rPr>
      </w:pPr>
      <w:r w:rsidRPr="00710C74">
        <w:rPr>
          <w:rFonts w:eastAsiaTheme="minorHAnsi" w:cstheme="minorBidi"/>
          <w:sz w:val="23"/>
        </w:rPr>
        <w:t>S OHLEDEM NA závěry Evropské rady z října 2015</w:t>
      </w:r>
      <w:r w:rsidRPr="00710C74">
        <w:rPr>
          <w:rStyle w:val="Znakapoznpodarou"/>
          <w:rFonts w:eastAsiaTheme="minorHAnsi" w:cstheme="minorBidi"/>
          <w:sz w:val="23"/>
        </w:rPr>
        <w:footnoteReference w:id="2"/>
      </w:r>
      <w:r w:rsidRPr="00710C74">
        <w:rPr>
          <w:rFonts w:eastAsiaTheme="minorHAnsi" w:cstheme="minorBidi"/>
          <w:sz w:val="23"/>
        </w:rPr>
        <w:t>, v nichž se uvádí, že řešení migrační a uprchlické krize je společný závazek, který vyžaduje komplexní strategii a trvalé rozhodné úsilí v duchu solidarity a odpovědnosti,</w:t>
      </w:r>
    </w:p>
    <w:p w:rsidR="00E66B66" w:rsidRPr="00710C74" w:rsidRDefault="00E66B66" w:rsidP="00E66B66">
      <w:pPr>
        <w:spacing w:before="0" w:after="0"/>
        <w:rPr>
          <w:rFonts w:eastAsiaTheme="minorHAnsi" w:cstheme="minorBidi"/>
          <w:sz w:val="23"/>
          <w:szCs w:val="23"/>
        </w:rPr>
      </w:pPr>
    </w:p>
    <w:p w:rsidR="00E66B66" w:rsidRPr="00710C74" w:rsidRDefault="00E66B66" w:rsidP="00462865">
      <w:pPr>
        <w:spacing w:before="0" w:after="0"/>
        <w:rPr>
          <w:rFonts w:eastAsiaTheme="minorHAnsi" w:cstheme="minorBidi"/>
          <w:b/>
          <w:i/>
          <w:sz w:val="23"/>
          <w:szCs w:val="23"/>
        </w:rPr>
      </w:pPr>
      <w:r w:rsidRPr="00710C74">
        <w:rPr>
          <w:rFonts w:eastAsiaTheme="minorHAnsi" w:cstheme="minorBidi"/>
          <w:sz w:val="23"/>
        </w:rPr>
        <w:t>ZDŮRAZŇUJÍ, že poté, co budou uspokojeny okamžité potřeby migrantů a uprchlíků, je nutné se zaměřit na jejich sociální a ekonomickou integraci,</w:t>
      </w:r>
    </w:p>
    <w:p w:rsidR="00E66B66" w:rsidRPr="00710C74" w:rsidRDefault="00E66B66" w:rsidP="00E66B66">
      <w:pPr>
        <w:spacing w:before="0" w:after="0"/>
        <w:rPr>
          <w:rFonts w:eastAsiaTheme="minorHAnsi" w:cstheme="minorBidi"/>
          <w:sz w:val="23"/>
          <w:szCs w:val="23"/>
        </w:rPr>
      </w:pPr>
    </w:p>
    <w:p w:rsidR="00E66B66" w:rsidRPr="00710C74" w:rsidRDefault="00E66B66" w:rsidP="00EB16DF">
      <w:pPr>
        <w:spacing w:before="0" w:after="0"/>
        <w:rPr>
          <w:rFonts w:eastAsiaTheme="minorHAnsi" w:cstheme="minorBidi"/>
          <w:sz w:val="23"/>
          <w:szCs w:val="23"/>
        </w:rPr>
      </w:pPr>
      <w:r w:rsidRPr="00710C74">
        <w:rPr>
          <w:rFonts w:eastAsiaTheme="minorHAnsi" w:cstheme="minorBidi"/>
          <w:sz w:val="23"/>
        </w:rPr>
        <w:t>ZDŮRAZŇUJÍ, že v procesu integrace uprchlíků, kterým bude udělen azylový status, hrají svou roli kultura a umění, neboť mohou uprchlíkům pomoci lépe porozumět novému prostředí a jeho interakci s jejich vlastním sociokulturním kontextem, což přispěje k vytvoření soudržnější a otevřenější společnosti,</w:t>
      </w:r>
    </w:p>
    <w:p w:rsidR="00E66B66" w:rsidRPr="00710C74" w:rsidRDefault="00E66B66" w:rsidP="00E66B66">
      <w:pPr>
        <w:spacing w:before="0" w:after="0"/>
        <w:rPr>
          <w:rFonts w:eastAsiaTheme="minorHAnsi" w:cstheme="minorBidi"/>
          <w:sz w:val="23"/>
          <w:szCs w:val="23"/>
        </w:rPr>
      </w:pPr>
    </w:p>
    <w:p w:rsidR="002A2A37" w:rsidRPr="00710C74" w:rsidRDefault="00C26FB1" w:rsidP="00C306E1">
      <w:pPr>
        <w:spacing w:before="0" w:after="0"/>
        <w:rPr>
          <w:rFonts w:eastAsiaTheme="minorHAnsi" w:cstheme="minorBidi"/>
          <w:sz w:val="23"/>
          <w:szCs w:val="23"/>
        </w:rPr>
      </w:pPr>
      <w:r w:rsidRPr="00710C74">
        <w:br w:type="page"/>
      </w:r>
      <w:r w:rsidRPr="00710C74">
        <w:rPr>
          <w:rFonts w:eastAsiaTheme="minorHAnsi" w:cstheme="minorBidi"/>
          <w:sz w:val="23"/>
        </w:rPr>
        <w:lastRenderedPageBreak/>
        <w:t>PŘIPOMÍNAJÍ, že mezikulturní dialog může přispívat ke sbližování jednotlivců i národů, k předcházení konfliktům a k procesům usmiřování</w:t>
      </w:r>
      <w:r w:rsidRPr="00710C74">
        <w:rPr>
          <w:rStyle w:val="Znakapoznpodarou"/>
          <w:rFonts w:eastAsiaTheme="minorHAnsi" w:cstheme="minorBidi"/>
          <w:sz w:val="23"/>
        </w:rPr>
        <w:footnoteReference w:id="3"/>
      </w:r>
      <w:r w:rsidRPr="00710C74">
        <w:rPr>
          <w:rFonts w:eastAsiaTheme="minorHAnsi" w:cstheme="minorBidi"/>
          <w:sz w:val="23"/>
        </w:rPr>
        <w:t>, že se na něj evropská spolupráce v oblasti kultury zaměřuje od roku 2002 a že v současnosti je jednou z prioritních oblastí pracovního plánu pro kulturu (2015–2018),</w:t>
      </w:r>
    </w:p>
    <w:p w:rsidR="00E66B66" w:rsidRPr="00710C74" w:rsidRDefault="00E66B66" w:rsidP="00E66B66">
      <w:pPr>
        <w:spacing w:before="0" w:after="0"/>
        <w:rPr>
          <w:rFonts w:eastAsiaTheme="minorHAnsi" w:cstheme="minorBidi"/>
          <w:sz w:val="23"/>
          <w:szCs w:val="23"/>
        </w:rPr>
      </w:pPr>
    </w:p>
    <w:p w:rsidR="00E66B66" w:rsidRPr="00710C74" w:rsidRDefault="0069354B" w:rsidP="00C306E1">
      <w:pPr>
        <w:rPr>
          <w:rFonts w:eastAsiaTheme="minorHAnsi" w:cstheme="minorBidi"/>
          <w:sz w:val="23"/>
          <w:szCs w:val="23"/>
        </w:rPr>
      </w:pPr>
      <w:r w:rsidRPr="00710C74">
        <w:rPr>
          <w:rFonts w:eastAsiaTheme="minorHAnsi" w:cstheme="minorBidi"/>
          <w:sz w:val="23"/>
        </w:rPr>
        <w:t>SOUHLASÍ, v kontextu migrační a uprchlické krize a s cílem pomoci rozvoji společnosti podporující začlenění založené na kulturní rozmanitosti, se změnou pracovního plánu pro kulturu (2015–2018) tak, že prioritní oblast D3a) týkající se mezikulturního dialogu bude znít takto:</w:t>
      </w:r>
    </w:p>
    <w:p w:rsidR="00E66B66" w:rsidRPr="00710C74" w:rsidRDefault="00E66B66" w:rsidP="00E66B66">
      <w:pPr>
        <w:rPr>
          <w:rFonts w:eastAsiaTheme="minorHAnsi" w:cstheme="minorBidi"/>
          <w:sz w:val="23"/>
          <w:szCs w:val="23"/>
        </w:rPr>
      </w:pPr>
    </w:p>
    <w:p w:rsidR="00E66B66" w:rsidRPr="00710C74" w:rsidRDefault="00E66B66" w:rsidP="00E66B66">
      <w:pPr>
        <w:sectPr w:rsidR="00E66B66" w:rsidRPr="00710C74" w:rsidSect="001C64B4">
          <w:headerReference w:type="default" r:id="rId12"/>
          <w:footerReference w:type="default" r:id="rId13"/>
          <w:pgSz w:w="11907" w:h="16840" w:code="9"/>
          <w:pgMar w:top="1134" w:right="1134" w:bottom="1134" w:left="1134" w:header="567" w:footer="567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6669"/>
        <w:gridCol w:w="2913"/>
        <w:gridCol w:w="3097"/>
      </w:tblGrid>
      <w:tr w:rsidR="00E66B66" w:rsidRPr="00710C74" w:rsidTr="00154829">
        <w:tc>
          <w:tcPr>
            <w:tcW w:w="5000" w:type="pct"/>
            <w:gridSpan w:val="4"/>
            <w:shd w:val="clear" w:color="auto" w:fill="auto"/>
          </w:tcPr>
          <w:p w:rsidR="00E66B66" w:rsidRPr="00710C74" w:rsidRDefault="00E66B66" w:rsidP="00E66B66">
            <w:pPr>
              <w:spacing w:after="0" w:line="240" w:lineRule="auto"/>
              <w:jc w:val="center"/>
              <w:rPr>
                <w:b/>
                <w:iCs/>
              </w:rPr>
            </w:pPr>
            <w:r w:rsidRPr="00710C74">
              <w:rPr>
                <w:b/>
              </w:rPr>
              <w:lastRenderedPageBreak/>
              <w:t>Priorita D: Podpora kulturní rozmanitosti, kultury ve vnějších vztazích EU a mobility</w:t>
            </w:r>
          </w:p>
          <w:p w:rsidR="00E66B66" w:rsidRPr="00710C74" w:rsidRDefault="00E66B66" w:rsidP="00E66B66">
            <w:pPr>
              <w:spacing w:after="0" w:line="240" w:lineRule="auto"/>
              <w:rPr>
                <w:bCs/>
                <w:i/>
              </w:rPr>
            </w:pPr>
            <w:r w:rsidRPr="00710C74">
              <w:t xml:space="preserve">Evropský program pro kulturu: </w:t>
            </w:r>
            <w:r w:rsidRPr="00710C74">
              <w:rPr>
                <w:i/>
              </w:rPr>
              <w:t>Kulturní rozmanitost a mezikulturní dialog (3.1), Kultura jako zásadní prvek mezinárodních vztahů (3.3)</w:t>
            </w:r>
          </w:p>
          <w:p w:rsidR="00E66B66" w:rsidRPr="00710C74" w:rsidRDefault="00E66B66" w:rsidP="00E66B66">
            <w:pPr>
              <w:spacing w:line="240" w:lineRule="auto"/>
              <w:rPr>
                <w:b/>
                <w:bCs/>
              </w:rPr>
            </w:pPr>
            <w:r w:rsidRPr="00710C74">
              <w:t xml:space="preserve">Strategie Evropa 2020: </w:t>
            </w:r>
            <w:r w:rsidRPr="00710C74">
              <w:rPr>
                <w:i/>
              </w:rPr>
              <w:t>Udržitelný růst podporující začlenění (priority 2 a 3), Využívání nástrojů v oblasti vnější politiky EU.</w:t>
            </w:r>
          </w:p>
        </w:tc>
      </w:tr>
      <w:tr w:rsidR="00E66B66" w:rsidRPr="00710C74" w:rsidTr="00E66B66"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</w:tcPr>
          <w:p w:rsidR="00E66B66" w:rsidRPr="00710C74" w:rsidRDefault="00E66B66" w:rsidP="00E66B66">
            <w:pPr>
              <w:spacing w:after="0" w:line="240" w:lineRule="auto"/>
              <w:rPr>
                <w:bCs/>
              </w:rPr>
            </w:pPr>
            <w:r w:rsidRPr="00710C74">
              <w:t>Aktéři</w:t>
            </w:r>
          </w:p>
        </w:tc>
        <w:tc>
          <w:tcPr>
            <w:tcW w:w="2255" w:type="pct"/>
            <w:tcBorders>
              <w:bottom w:val="single" w:sz="4" w:space="0" w:color="auto"/>
            </w:tcBorders>
            <w:shd w:val="clear" w:color="auto" w:fill="auto"/>
          </w:tcPr>
          <w:p w:rsidR="00E66B66" w:rsidRPr="00710C74" w:rsidRDefault="00E66B66" w:rsidP="00E66B66">
            <w:pPr>
              <w:spacing w:after="0" w:line="240" w:lineRule="auto"/>
              <w:rPr>
                <w:bCs/>
              </w:rPr>
            </w:pPr>
            <w:r w:rsidRPr="00710C74">
              <w:t>Témata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</w:tcPr>
          <w:p w:rsidR="00E66B66" w:rsidRPr="00710C74" w:rsidRDefault="00E66B66" w:rsidP="00E66B66">
            <w:pPr>
              <w:spacing w:after="0" w:line="240" w:lineRule="auto"/>
              <w:rPr>
                <w:bCs/>
              </w:rPr>
            </w:pPr>
            <w:r w:rsidRPr="00710C74">
              <w:t>Nástroje a pracovní metody (i napříč odvětvími)</w:t>
            </w:r>
          </w:p>
        </w:tc>
        <w:tc>
          <w:tcPr>
            <w:tcW w:w="1047" w:type="pct"/>
            <w:tcBorders>
              <w:bottom w:val="single" w:sz="4" w:space="0" w:color="auto"/>
            </w:tcBorders>
            <w:shd w:val="clear" w:color="auto" w:fill="auto"/>
          </w:tcPr>
          <w:p w:rsidR="00E66B66" w:rsidRPr="00710C74" w:rsidRDefault="00E66B66" w:rsidP="00E66B66">
            <w:pPr>
              <w:spacing w:after="0" w:line="240" w:lineRule="auto"/>
              <w:rPr>
                <w:bCs/>
              </w:rPr>
            </w:pPr>
            <w:r w:rsidRPr="00710C74">
              <w:t>Cílové výstupy a orientační harmonogram</w:t>
            </w:r>
          </w:p>
        </w:tc>
      </w:tr>
      <w:tr w:rsidR="00E66B66" w:rsidRPr="00710C74" w:rsidTr="004960B4"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B66" w:rsidRPr="00710C74" w:rsidRDefault="00E66B66" w:rsidP="00E66B66">
            <w:pPr>
              <w:spacing w:before="0" w:after="0" w:line="240" w:lineRule="auto"/>
            </w:pPr>
          </w:p>
          <w:p w:rsidR="00E66B66" w:rsidRPr="00710C74" w:rsidRDefault="00E66B66" w:rsidP="00E66B66">
            <w:pPr>
              <w:spacing w:before="0" w:after="0" w:line="240" w:lineRule="auto"/>
            </w:pPr>
          </w:p>
          <w:p w:rsidR="00D23FFC" w:rsidRPr="00710C74" w:rsidRDefault="00E66B66" w:rsidP="00D23FFC">
            <w:pPr>
              <w:spacing w:before="0" w:after="0" w:line="240" w:lineRule="auto"/>
            </w:pPr>
            <w:r w:rsidRPr="00710C74">
              <w:t>Komise/</w:t>
            </w:r>
          </w:p>
          <w:p w:rsidR="00E66B66" w:rsidRPr="00710C74" w:rsidRDefault="00E66B66" w:rsidP="00D23FFC">
            <w:pPr>
              <w:spacing w:before="0" w:after="0" w:line="240" w:lineRule="auto"/>
            </w:pPr>
            <w:r w:rsidRPr="00710C74">
              <w:t>členské státy</w:t>
            </w:r>
          </w:p>
        </w:tc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B66" w:rsidRPr="00710C74" w:rsidRDefault="00E66B66" w:rsidP="00E66B66">
            <w:pPr>
              <w:spacing w:before="0" w:after="0" w:line="240" w:lineRule="auto"/>
            </w:pPr>
            <w:r w:rsidRPr="00710C74">
              <w:t>a. Mezikulturní dialog</w:t>
            </w:r>
          </w:p>
          <w:p w:rsidR="00E66B66" w:rsidRPr="00710C74" w:rsidRDefault="00E66B66" w:rsidP="00E66B66">
            <w:pPr>
              <w:spacing w:before="0" w:after="0" w:line="240" w:lineRule="auto"/>
              <w:rPr>
                <w:i/>
                <w:iCs/>
              </w:rPr>
            </w:pPr>
          </w:p>
          <w:p w:rsidR="00C72392" w:rsidRPr="00710C74" w:rsidRDefault="00C72392" w:rsidP="00A34687">
            <w:pPr>
              <w:spacing w:before="0" w:after="0" w:line="240" w:lineRule="auto"/>
            </w:pPr>
            <w:r w:rsidRPr="00710C74">
              <w:t>V kontextu migrační a uprchlické krize prozkoumat způsoby, jak kultura a umění mohou pomoci ke sbližování jednotlivců a národů, zvýšit jejich účast na kulturním a společenském životě, jakož i</w:t>
            </w:r>
            <w:r w:rsidR="00A34687">
              <w:t> </w:t>
            </w:r>
            <w:r w:rsidRPr="00710C74">
              <w:t>podpořit mezikulturní dialog a kulturní rozmanitost.</w:t>
            </w:r>
          </w:p>
          <w:p w:rsidR="00D23FFC" w:rsidRPr="00710C74" w:rsidRDefault="00D23FFC" w:rsidP="00D23FFC">
            <w:pPr>
              <w:spacing w:before="0" w:after="0" w:line="240" w:lineRule="auto"/>
            </w:pPr>
          </w:p>
          <w:p w:rsidR="00E550B5" w:rsidRPr="00710C74" w:rsidRDefault="00E550B5" w:rsidP="00A34687">
            <w:pPr>
              <w:spacing w:before="0" w:after="0" w:line="240" w:lineRule="auto"/>
            </w:pPr>
            <w:r w:rsidRPr="00710C74">
              <w:t>Budou vytvořeny vazby s dalšími integračními sítěmi a</w:t>
            </w:r>
            <w:r w:rsidR="00A34687">
              <w:t> </w:t>
            </w:r>
            <w:r w:rsidRPr="00710C74">
              <w:t>databázemi na úrovni EU</w:t>
            </w:r>
            <w:r w:rsidRPr="00710C74">
              <w:rPr>
                <w:rStyle w:val="Znakapoznpodarou"/>
              </w:rPr>
              <w:footnoteReference w:id="4"/>
            </w:r>
            <w:r w:rsidRPr="00710C74">
              <w:t>.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B66" w:rsidRPr="00710C74" w:rsidRDefault="00E66B66" w:rsidP="00E66B66">
            <w:pPr>
              <w:spacing w:before="0" w:after="0" w:line="240" w:lineRule="auto"/>
            </w:pPr>
          </w:p>
          <w:p w:rsidR="00E66B66" w:rsidRPr="00710C74" w:rsidRDefault="00E66B66" w:rsidP="00E66B66">
            <w:pPr>
              <w:spacing w:before="0" w:after="0" w:line="240" w:lineRule="auto"/>
            </w:pPr>
          </w:p>
          <w:p w:rsidR="00E66B66" w:rsidRPr="00710C74" w:rsidRDefault="00462865" w:rsidP="00462865">
            <w:pPr>
              <w:spacing w:before="0" w:after="0" w:line="240" w:lineRule="auto"/>
            </w:pPr>
            <w:r w:rsidRPr="00710C74">
              <w:t>OMK</w:t>
            </w:r>
          </w:p>
          <w:p w:rsidR="00E66B66" w:rsidRPr="00710C74" w:rsidRDefault="00E66B66" w:rsidP="00E66B66">
            <w:pPr>
              <w:spacing w:before="0" w:after="0" w:line="240" w:lineRule="auto"/>
            </w:pPr>
          </w:p>
          <w:p w:rsidR="00E66B66" w:rsidRPr="00710C74" w:rsidRDefault="00E66B66" w:rsidP="00A34687">
            <w:pPr>
              <w:spacing w:before="0" w:after="0" w:line="240" w:lineRule="auto"/>
            </w:pPr>
            <w:r w:rsidRPr="00710C74">
              <w:t>Odborníci zhodnotí politiky a stávající osvědčené postupy v oblasti mezikulturního dialogu</w:t>
            </w:r>
            <w:r w:rsidRPr="00710C74">
              <w:rPr>
                <w:rStyle w:val="Znakapoznpodarou"/>
              </w:rPr>
              <w:footnoteReference w:id="5"/>
            </w:r>
            <w:r w:rsidRPr="00710C74">
              <w:t xml:space="preserve"> a</w:t>
            </w:r>
            <w:r w:rsidR="00A34687">
              <w:t> </w:t>
            </w:r>
            <w:r w:rsidRPr="00710C74">
              <w:t>zvláště se zaměří na integraci migrantů a</w:t>
            </w:r>
            <w:r w:rsidR="00A34687">
              <w:t> </w:t>
            </w:r>
            <w:r w:rsidRPr="00710C74">
              <w:t>uprchlíků do společnosti prostřednictvím umění a</w:t>
            </w:r>
            <w:r w:rsidR="00A34687">
              <w:t> </w:t>
            </w:r>
            <w:r w:rsidRPr="00710C74">
              <w:t xml:space="preserve">kultury. </w:t>
            </w:r>
          </w:p>
        </w:tc>
        <w:tc>
          <w:tcPr>
            <w:tcW w:w="10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B66" w:rsidRPr="00710C74" w:rsidRDefault="00E66B66" w:rsidP="00E66B66">
            <w:pPr>
              <w:spacing w:before="0" w:after="0" w:line="240" w:lineRule="auto"/>
            </w:pPr>
          </w:p>
          <w:p w:rsidR="00E66B66" w:rsidRPr="00710C74" w:rsidRDefault="00E66B66" w:rsidP="00E66B66">
            <w:pPr>
              <w:spacing w:before="0" w:after="0" w:line="240" w:lineRule="auto"/>
            </w:pPr>
          </w:p>
          <w:p w:rsidR="00E66B66" w:rsidRPr="00710C74" w:rsidRDefault="00E66B66" w:rsidP="00E66B66">
            <w:pPr>
              <w:spacing w:before="0" w:after="0" w:line="240" w:lineRule="auto"/>
            </w:pPr>
            <w:r w:rsidRPr="00710C74">
              <w:t xml:space="preserve">2016 </w:t>
            </w:r>
          </w:p>
          <w:p w:rsidR="00E66B66" w:rsidRPr="00710C74" w:rsidRDefault="00E66B66" w:rsidP="00E66B66">
            <w:pPr>
              <w:spacing w:before="0" w:after="0" w:line="240" w:lineRule="auto"/>
            </w:pPr>
          </w:p>
          <w:p w:rsidR="00E66B66" w:rsidRPr="00710C74" w:rsidRDefault="00E66B66" w:rsidP="00E550B5">
            <w:pPr>
              <w:spacing w:before="0" w:after="0" w:line="240" w:lineRule="auto"/>
            </w:pPr>
            <w:r w:rsidRPr="00710C74">
              <w:t>Příručka osvědčených postupů.</w:t>
            </w:r>
          </w:p>
        </w:tc>
      </w:tr>
    </w:tbl>
    <w:p w:rsidR="00FC4670" w:rsidRPr="005C6603" w:rsidRDefault="00FC4670" w:rsidP="00E550B5">
      <w:pPr>
        <w:pStyle w:val="FinalLine"/>
        <w:rPr>
          <w:sz w:val="16"/>
          <w:szCs w:val="16"/>
        </w:rPr>
      </w:pPr>
    </w:p>
    <w:sectPr w:rsidR="00FC4670" w:rsidRPr="005C6603" w:rsidSect="001C64B4">
      <w:headerReference w:type="default" r:id="rId14"/>
      <w:footerReference w:type="default" r:id="rId15"/>
      <w:pgSz w:w="16840" w:h="11907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A4C" w:rsidRDefault="00047A4C" w:rsidP="00886A2D">
      <w:pPr>
        <w:spacing w:before="0" w:after="0" w:line="240" w:lineRule="auto"/>
      </w:pPr>
      <w:r>
        <w:separator/>
      </w:r>
    </w:p>
  </w:endnote>
  <w:endnote w:type="continuationSeparator" w:id="0">
    <w:p w:rsidR="00047A4C" w:rsidRDefault="00047A4C" w:rsidP="00886A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0"/>
      <w:gridCol w:w="1400"/>
      <w:gridCol w:w="1205"/>
      <w:gridCol w:w="200"/>
      <w:gridCol w:w="2211"/>
      <w:gridCol w:w="69"/>
      <w:gridCol w:w="1134"/>
    </w:tblGrid>
    <w:tr w:rsidR="001C64B4" w:rsidRPr="00D94637" w:rsidTr="001C64B4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1C64B4" w:rsidRPr="00D94637" w:rsidRDefault="001C64B4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  <w:bookmarkStart w:id="2" w:name="FOOTER_STANDARD"/>
        </w:p>
      </w:tc>
    </w:tr>
    <w:tr w:rsidR="001C64B4" w:rsidRPr="00B310DC" w:rsidTr="001C64B4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1C64B4" w:rsidRPr="00AD7BF2" w:rsidRDefault="001C64B4" w:rsidP="004F54B2">
          <w:pPr>
            <w:pStyle w:val="FooterText"/>
          </w:pPr>
          <w:r>
            <w:t>13646/1/15</w:t>
          </w:r>
          <w:r w:rsidRPr="002511D8">
            <w:t xml:space="preserve"> </w:t>
          </w:r>
          <w:r>
            <w:t>REV 1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1C64B4" w:rsidRPr="00AD7BF2" w:rsidRDefault="001C64B4" w:rsidP="00D94637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1C64B4" w:rsidRPr="002511D8" w:rsidRDefault="001C64B4" w:rsidP="00D94637">
          <w:pPr>
            <w:pStyle w:val="FooterText"/>
            <w:jc w:val="center"/>
          </w:pPr>
          <w:r>
            <w:t>hm</w:t>
          </w:r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1C64B4" w:rsidRPr="00B310DC" w:rsidRDefault="001C64B4" w:rsidP="00D94637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  <w:tr w:rsidR="001C64B4" w:rsidRPr="00D94637" w:rsidTr="001C64B4">
      <w:trPr>
        <w:jc w:val="center"/>
      </w:trPr>
      <w:tc>
        <w:tcPr>
          <w:tcW w:w="1774" w:type="pct"/>
          <w:shd w:val="clear" w:color="auto" w:fill="auto"/>
        </w:tcPr>
        <w:p w:rsidR="001C64B4" w:rsidRPr="00AD7BF2" w:rsidRDefault="001C64B4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1C64B4" w:rsidRPr="00AD7BF2" w:rsidRDefault="001C64B4" w:rsidP="00D204D6">
          <w:pPr>
            <w:pStyle w:val="FooterText"/>
            <w:spacing w:before="40"/>
            <w:jc w:val="center"/>
          </w:pPr>
          <w:r>
            <w:t>DG E - 1C</w:t>
          </w:r>
        </w:p>
      </w:tc>
      <w:tc>
        <w:tcPr>
          <w:tcW w:w="1147" w:type="pct"/>
          <w:shd w:val="clear" w:color="auto" w:fill="auto"/>
        </w:tcPr>
        <w:p w:rsidR="001C64B4" w:rsidRPr="00D94637" w:rsidRDefault="001C64B4" w:rsidP="00D94637">
          <w:pPr>
            <w:pStyle w:val="FooterText"/>
            <w:jc w:val="right"/>
            <w:rPr>
              <w:b/>
              <w:position w:val="-4"/>
              <w:sz w:val="36"/>
            </w:rPr>
          </w:pPr>
        </w:p>
      </w:tc>
      <w:tc>
        <w:tcPr>
          <w:tcW w:w="625" w:type="pct"/>
          <w:gridSpan w:val="2"/>
          <w:shd w:val="clear" w:color="auto" w:fill="auto"/>
        </w:tcPr>
        <w:p w:rsidR="001C64B4" w:rsidRPr="00D94637" w:rsidRDefault="001C64B4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CS</w:t>
          </w:r>
        </w:p>
      </w:tc>
    </w:tr>
    <w:bookmarkEnd w:id="2"/>
  </w:tbl>
  <w:p w:rsidR="00967EBC" w:rsidRPr="001C64B4" w:rsidRDefault="00967EBC" w:rsidP="001C64B4">
    <w:pPr>
      <w:pStyle w:val="FooterCounci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0"/>
      <w:gridCol w:w="1400"/>
      <w:gridCol w:w="1205"/>
      <w:gridCol w:w="200"/>
      <w:gridCol w:w="2211"/>
      <w:gridCol w:w="69"/>
      <w:gridCol w:w="1134"/>
    </w:tblGrid>
    <w:tr w:rsidR="001C64B4" w:rsidRPr="00D94637" w:rsidTr="001C64B4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1C64B4" w:rsidRPr="00D94637" w:rsidRDefault="001C64B4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1C64B4" w:rsidRPr="00B310DC" w:rsidTr="001C64B4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1C64B4" w:rsidRPr="00AD7BF2" w:rsidRDefault="001C64B4" w:rsidP="004F54B2">
          <w:pPr>
            <w:pStyle w:val="FooterText"/>
          </w:pPr>
          <w:r>
            <w:t>13646/1/15</w:t>
          </w:r>
          <w:r w:rsidRPr="002511D8">
            <w:t xml:space="preserve"> </w:t>
          </w:r>
          <w:r>
            <w:t>REV 1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1C64B4" w:rsidRPr="00AD7BF2" w:rsidRDefault="001C64B4" w:rsidP="00D94637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1C64B4" w:rsidRPr="002511D8" w:rsidRDefault="001C64B4" w:rsidP="00D94637">
          <w:pPr>
            <w:pStyle w:val="FooterText"/>
            <w:jc w:val="center"/>
          </w:pPr>
          <w:r>
            <w:t>hm</w:t>
          </w:r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1C64B4" w:rsidRPr="00B310DC" w:rsidRDefault="001C64B4" w:rsidP="00D94637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CC5ECA">
            <w:rPr>
              <w:noProof/>
            </w:rPr>
            <w:t>1</w:t>
          </w:r>
          <w:r>
            <w:fldChar w:fldCharType="end"/>
          </w:r>
        </w:p>
      </w:tc>
    </w:tr>
    <w:tr w:rsidR="001C64B4" w:rsidRPr="00D94637" w:rsidTr="001C64B4">
      <w:trPr>
        <w:jc w:val="center"/>
      </w:trPr>
      <w:tc>
        <w:tcPr>
          <w:tcW w:w="1774" w:type="pct"/>
          <w:shd w:val="clear" w:color="auto" w:fill="auto"/>
        </w:tcPr>
        <w:p w:rsidR="001C64B4" w:rsidRPr="00AD7BF2" w:rsidRDefault="001C64B4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1C64B4" w:rsidRPr="00AD7BF2" w:rsidRDefault="001C64B4" w:rsidP="00D204D6">
          <w:pPr>
            <w:pStyle w:val="FooterText"/>
            <w:spacing w:before="40"/>
            <w:jc w:val="center"/>
          </w:pPr>
          <w:r>
            <w:t>DG E - 1C</w:t>
          </w:r>
        </w:p>
      </w:tc>
      <w:tc>
        <w:tcPr>
          <w:tcW w:w="1147" w:type="pct"/>
          <w:shd w:val="clear" w:color="auto" w:fill="auto"/>
        </w:tcPr>
        <w:p w:rsidR="001C64B4" w:rsidRPr="00D94637" w:rsidRDefault="001C64B4" w:rsidP="00D94637">
          <w:pPr>
            <w:pStyle w:val="FooterText"/>
            <w:jc w:val="right"/>
            <w:rPr>
              <w:b/>
              <w:position w:val="-4"/>
              <w:sz w:val="36"/>
            </w:rPr>
          </w:pPr>
        </w:p>
      </w:tc>
      <w:tc>
        <w:tcPr>
          <w:tcW w:w="625" w:type="pct"/>
          <w:gridSpan w:val="2"/>
          <w:shd w:val="clear" w:color="auto" w:fill="auto"/>
        </w:tcPr>
        <w:p w:rsidR="001C64B4" w:rsidRPr="00D94637" w:rsidRDefault="001C64B4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CS</w:t>
          </w:r>
        </w:p>
      </w:tc>
    </w:tr>
  </w:tbl>
  <w:p w:rsidR="00967EBC" w:rsidRPr="001C64B4" w:rsidRDefault="00967EBC" w:rsidP="001C64B4">
    <w:pPr>
      <w:pStyle w:val="FooterCounci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0"/>
      <w:gridCol w:w="1400"/>
      <w:gridCol w:w="1205"/>
      <w:gridCol w:w="200"/>
      <w:gridCol w:w="2211"/>
      <w:gridCol w:w="69"/>
      <w:gridCol w:w="1134"/>
    </w:tblGrid>
    <w:tr w:rsidR="001C64B4" w:rsidRPr="00D94637" w:rsidTr="001C64B4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1C64B4" w:rsidRPr="00D94637" w:rsidRDefault="001C64B4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1C64B4" w:rsidRPr="00B310DC" w:rsidTr="001C64B4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1C64B4" w:rsidRPr="00AD7BF2" w:rsidRDefault="001C64B4" w:rsidP="004F54B2">
          <w:pPr>
            <w:pStyle w:val="FooterText"/>
          </w:pPr>
          <w:r>
            <w:t>13646/1/15</w:t>
          </w:r>
          <w:r w:rsidRPr="002511D8">
            <w:t xml:space="preserve"> </w:t>
          </w:r>
          <w:r>
            <w:t>REV 1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1C64B4" w:rsidRPr="00AD7BF2" w:rsidRDefault="001C64B4" w:rsidP="00D94637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1C64B4" w:rsidRPr="002511D8" w:rsidRDefault="001C64B4" w:rsidP="00D94637">
          <w:pPr>
            <w:pStyle w:val="FooterText"/>
            <w:jc w:val="center"/>
          </w:pPr>
          <w:r>
            <w:t>hm</w:t>
          </w:r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1C64B4" w:rsidRPr="00B310DC" w:rsidRDefault="001C64B4" w:rsidP="00D94637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CC5ECA">
            <w:rPr>
              <w:noProof/>
            </w:rPr>
            <w:t>2</w:t>
          </w:r>
          <w:r>
            <w:fldChar w:fldCharType="end"/>
          </w:r>
        </w:p>
      </w:tc>
    </w:tr>
    <w:tr w:rsidR="001C64B4" w:rsidRPr="00D94637" w:rsidTr="001C64B4">
      <w:trPr>
        <w:jc w:val="center"/>
      </w:trPr>
      <w:tc>
        <w:tcPr>
          <w:tcW w:w="1774" w:type="pct"/>
          <w:shd w:val="clear" w:color="auto" w:fill="auto"/>
        </w:tcPr>
        <w:p w:rsidR="001C64B4" w:rsidRPr="00AD7BF2" w:rsidRDefault="001C64B4" w:rsidP="00D94637">
          <w:pPr>
            <w:pStyle w:val="FooterText"/>
            <w:spacing w:before="40"/>
          </w:pPr>
          <w:r>
            <w:t>PŘÍLOHA</w:t>
          </w:r>
        </w:p>
      </w:tc>
      <w:tc>
        <w:tcPr>
          <w:tcW w:w="1455" w:type="pct"/>
          <w:gridSpan w:val="3"/>
          <w:shd w:val="clear" w:color="auto" w:fill="auto"/>
        </w:tcPr>
        <w:p w:rsidR="001C64B4" w:rsidRPr="00AD7BF2" w:rsidRDefault="001C64B4" w:rsidP="00D204D6">
          <w:pPr>
            <w:pStyle w:val="FooterText"/>
            <w:spacing w:before="40"/>
            <w:jc w:val="center"/>
          </w:pPr>
          <w:r>
            <w:t>DG E - 1C</w:t>
          </w:r>
        </w:p>
      </w:tc>
      <w:tc>
        <w:tcPr>
          <w:tcW w:w="1147" w:type="pct"/>
          <w:shd w:val="clear" w:color="auto" w:fill="auto"/>
        </w:tcPr>
        <w:p w:rsidR="001C64B4" w:rsidRPr="00D94637" w:rsidRDefault="001C64B4" w:rsidP="00D94637">
          <w:pPr>
            <w:pStyle w:val="FooterText"/>
            <w:jc w:val="right"/>
            <w:rPr>
              <w:b/>
              <w:position w:val="-4"/>
              <w:sz w:val="36"/>
            </w:rPr>
          </w:pPr>
        </w:p>
      </w:tc>
      <w:tc>
        <w:tcPr>
          <w:tcW w:w="625" w:type="pct"/>
          <w:gridSpan w:val="2"/>
          <w:shd w:val="clear" w:color="auto" w:fill="auto"/>
        </w:tcPr>
        <w:p w:rsidR="001C64B4" w:rsidRPr="00D94637" w:rsidRDefault="001C64B4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CS</w:t>
          </w:r>
        </w:p>
      </w:tc>
    </w:tr>
  </w:tbl>
  <w:p w:rsidR="00E66B66" w:rsidRPr="001C64B4" w:rsidRDefault="00E66B66" w:rsidP="001C64B4">
    <w:pPr>
      <w:pStyle w:val="FooterCouncil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69"/>
      <w:gridCol w:w="2116"/>
      <w:gridCol w:w="1822"/>
      <w:gridCol w:w="303"/>
      <w:gridCol w:w="3343"/>
      <w:gridCol w:w="105"/>
      <w:gridCol w:w="1714"/>
    </w:tblGrid>
    <w:tr w:rsidR="001C64B4" w:rsidRPr="00D94637" w:rsidTr="001C64B4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1C64B4" w:rsidRPr="00D94637" w:rsidRDefault="001C64B4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1C64B4" w:rsidRPr="00B310DC" w:rsidTr="001C64B4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1C64B4" w:rsidRPr="00AD7BF2" w:rsidRDefault="001C64B4" w:rsidP="004F54B2">
          <w:pPr>
            <w:pStyle w:val="FooterText"/>
          </w:pPr>
          <w:r>
            <w:t>13646/1/15</w:t>
          </w:r>
          <w:r w:rsidRPr="002511D8">
            <w:t xml:space="preserve"> </w:t>
          </w:r>
          <w:r>
            <w:t>REV 1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1C64B4" w:rsidRPr="00AD7BF2" w:rsidRDefault="001C64B4" w:rsidP="00D94637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1C64B4" w:rsidRPr="002511D8" w:rsidRDefault="001C64B4" w:rsidP="00D94637">
          <w:pPr>
            <w:pStyle w:val="FooterText"/>
            <w:jc w:val="center"/>
          </w:pPr>
          <w:r>
            <w:t>hm</w:t>
          </w:r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1C64B4" w:rsidRPr="00B310DC" w:rsidRDefault="001C64B4" w:rsidP="00D94637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CC5ECA">
            <w:rPr>
              <w:noProof/>
            </w:rPr>
            <w:t>4</w:t>
          </w:r>
          <w:r>
            <w:fldChar w:fldCharType="end"/>
          </w:r>
        </w:p>
      </w:tc>
    </w:tr>
    <w:tr w:rsidR="001C64B4" w:rsidRPr="00D94637" w:rsidTr="001C64B4">
      <w:trPr>
        <w:jc w:val="center"/>
      </w:trPr>
      <w:tc>
        <w:tcPr>
          <w:tcW w:w="1774" w:type="pct"/>
          <w:shd w:val="clear" w:color="auto" w:fill="auto"/>
        </w:tcPr>
        <w:p w:rsidR="001C64B4" w:rsidRPr="00AD7BF2" w:rsidRDefault="001C64B4" w:rsidP="00D94637">
          <w:pPr>
            <w:pStyle w:val="FooterText"/>
            <w:spacing w:before="40"/>
          </w:pPr>
          <w:r>
            <w:t>PŘÍLOHA</w:t>
          </w:r>
        </w:p>
      </w:tc>
      <w:tc>
        <w:tcPr>
          <w:tcW w:w="1455" w:type="pct"/>
          <w:gridSpan w:val="3"/>
          <w:shd w:val="clear" w:color="auto" w:fill="auto"/>
        </w:tcPr>
        <w:p w:rsidR="001C64B4" w:rsidRPr="00AD7BF2" w:rsidRDefault="001C64B4" w:rsidP="00D204D6">
          <w:pPr>
            <w:pStyle w:val="FooterText"/>
            <w:spacing w:before="40"/>
            <w:jc w:val="center"/>
          </w:pPr>
          <w:r>
            <w:t>DG E - 1C</w:t>
          </w:r>
        </w:p>
      </w:tc>
      <w:tc>
        <w:tcPr>
          <w:tcW w:w="1147" w:type="pct"/>
          <w:shd w:val="clear" w:color="auto" w:fill="auto"/>
        </w:tcPr>
        <w:p w:rsidR="001C64B4" w:rsidRPr="00D94637" w:rsidRDefault="001C64B4" w:rsidP="00D94637">
          <w:pPr>
            <w:pStyle w:val="FooterText"/>
            <w:jc w:val="right"/>
            <w:rPr>
              <w:b/>
              <w:position w:val="-4"/>
              <w:sz w:val="36"/>
            </w:rPr>
          </w:pPr>
        </w:p>
      </w:tc>
      <w:tc>
        <w:tcPr>
          <w:tcW w:w="625" w:type="pct"/>
          <w:gridSpan w:val="2"/>
          <w:shd w:val="clear" w:color="auto" w:fill="auto"/>
        </w:tcPr>
        <w:p w:rsidR="001C64B4" w:rsidRPr="00D94637" w:rsidRDefault="001C64B4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CS</w:t>
          </w:r>
        </w:p>
      </w:tc>
    </w:tr>
  </w:tbl>
  <w:p w:rsidR="00E66B66" w:rsidRPr="001C64B4" w:rsidRDefault="00E66B66" w:rsidP="001C64B4">
    <w:pPr>
      <w:pStyle w:val="FooterCounci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A4C" w:rsidRDefault="00047A4C" w:rsidP="00886A2D">
      <w:pPr>
        <w:spacing w:before="0" w:after="0" w:line="240" w:lineRule="auto"/>
      </w:pPr>
      <w:r>
        <w:separator/>
      </w:r>
    </w:p>
  </w:footnote>
  <w:footnote w:type="continuationSeparator" w:id="0">
    <w:p w:rsidR="00047A4C" w:rsidRDefault="00047A4C" w:rsidP="00886A2D">
      <w:pPr>
        <w:spacing w:before="0" w:after="0" w:line="240" w:lineRule="auto"/>
      </w:pPr>
      <w:r>
        <w:continuationSeparator/>
      </w:r>
    </w:p>
  </w:footnote>
  <w:footnote w:id="1">
    <w:p w:rsidR="0069354B" w:rsidRPr="005C6603" w:rsidRDefault="0069354B" w:rsidP="0069354B">
      <w:pPr>
        <w:pStyle w:val="Textpoznpodarou"/>
        <w:ind w:left="567" w:hanging="567"/>
      </w:pPr>
      <w:r>
        <w:rPr>
          <w:rStyle w:val="Znakapoznpodarou"/>
        </w:rPr>
        <w:footnoteRef/>
      </w:r>
      <w:r>
        <w:t xml:space="preserve"> </w:t>
      </w:r>
      <w:r>
        <w:tab/>
      </w:r>
      <w:proofErr w:type="spellStart"/>
      <w:r>
        <w:t>Úř</w:t>
      </w:r>
      <w:proofErr w:type="spellEnd"/>
      <w:r>
        <w:t xml:space="preserve">. </w:t>
      </w:r>
      <w:proofErr w:type="spellStart"/>
      <w:proofErr w:type="gramStart"/>
      <w:r>
        <w:t>věst</w:t>
      </w:r>
      <w:proofErr w:type="spellEnd"/>
      <w:proofErr w:type="gramEnd"/>
      <w:r>
        <w:t xml:space="preserve">. C 463, </w:t>
      </w:r>
      <w:proofErr w:type="gramStart"/>
      <w:r>
        <w:t>23.12.2014</w:t>
      </w:r>
      <w:proofErr w:type="gramEnd"/>
      <w:r>
        <w:t>, s. 4.</w:t>
      </w:r>
    </w:p>
  </w:footnote>
  <w:footnote w:id="2">
    <w:p w:rsidR="00462865" w:rsidRPr="005C6603" w:rsidRDefault="00462865" w:rsidP="00462865">
      <w:pPr>
        <w:pStyle w:val="Textpoznpodarou"/>
        <w:ind w:left="567" w:hanging="567"/>
      </w:pPr>
      <w:r>
        <w:rPr>
          <w:rStyle w:val="Znakapoznpodarou"/>
        </w:rPr>
        <w:footnoteRef/>
      </w:r>
      <w:r>
        <w:t xml:space="preserve"> </w:t>
      </w:r>
      <w:r>
        <w:tab/>
        <w:t>EUCO 26/15</w:t>
      </w:r>
    </w:p>
  </w:footnote>
  <w:footnote w:id="3">
    <w:p w:rsidR="002A2A37" w:rsidRPr="005C6603" w:rsidRDefault="002A2A37" w:rsidP="00643311">
      <w:pPr>
        <w:pStyle w:val="Textpoznpodarou"/>
        <w:ind w:left="567" w:hanging="567"/>
      </w:pPr>
      <w:r>
        <w:rPr>
          <w:rStyle w:val="Znakapoznpodarou"/>
        </w:rPr>
        <w:footnoteRef/>
      </w:r>
      <w:r>
        <w:t xml:space="preserve"> </w:t>
      </w:r>
      <w:r>
        <w:tab/>
        <w:t>Závěry Rady o podpoře kulturní rozmanitosti a mezikulturního dialogu ve vnějších vztazích Unie a jejích členských států (</w:t>
      </w:r>
      <w:proofErr w:type="spellStart"/>
      <w:r>
        <w:t>Úř</w:t>
      </w:r>
      <w:proofErr w:type="spellEnd"/>
      <w:r>
        <w:t xml:space="preserve">. </w:t>
      </w:r>
      <w:proofErr w:type="spellStart"/>
      <w:proofErr w:type="gramStart"/>
      <w:r>
        <w:t>věst</w:t>
      </w:r>
      <w:proofErr w:type="spellEnd"/>
      <w:proofErr w:type="gramEnd"/>
      <w:r>
        <w:t xml:space="preserve">. C 320, </w:t>
      </w:r>
      <w:proofErr w:type="gramStart"/>
      <w:r>
        <w:t>16.12.2008</w:t>
      </w:r>
      <w:proofErr w:type="gramEnd"/>
      <w:r>
        <w:t>, s. 10).</w:t>
      </w:r>
    </w:p>
  </w:footnote>
  <w:footnote w:id="4">
    <w:p w:rsidR="00D23FFC" w:rsidRPr="005C6603" w:rsidRDefault="00D23FFC" w:rsidP="00D23FFC">
      <w:pPr>
        <w:pStyle w:val="Textpoznpodarou"/>
        <w:ind w:left="567" w:hanging="567"/>
      </w:pPr>
      <w:r>
        <w:rPr>
          <w:rStyle w:val="Znakapoznpodarou"/>
        </w:rPr>
        <w:footnoteRef/>
      </w:r>
      <w:r>
        <w:t xml:space="preserve"> </w:t>
      </w:r>
      <w:r>
        <w:tab/>
        <w:t>Jako například evropský internetový portál věnovaný integraci: https://ec.europa.eu/migrant-integration/integration-practices</w:t>
      </w:r>
    </w:p>
  </w:footnote>
  <w:footnote w:id="5">
    <w:p w:rsidR="00881718" w:rsidRPr="005C6603" w:rsidRDefault="00881718" w:rsidP="00C561CC">
      <w:pPr>
        <w:spacing w:before="0" w:after="0" w:line="240" w:lineRule="auto"/>
        <w:ind w:left="567" w:hanging="567"/>
        <w:rPr>
          <w:b/>
          <w:bCs/>
        </w:rPr>
      </w:pPr>
      <w:r>
        <w:rPr>
          <w:rStyle w:val="Znakapoznpodarou"/>
        </w:rPr>
        <w:footnoteRef/>
      </w:r>
      <w:r>
        <w:t xml:space="preserve"> </w:t>
      </w:r>
      <w:r>
        <w:tab/>
        <w:t xml:space="preserve">Výběr stávajících politik a postupů pro podporu kulturní rozmanitosti a mezikulturního dialogu je uveden ve zprávě OMK z roku </w:t>
      </w:r>
      <w:r w:rsidR="00C561CC">
        <w:t>2014</w:t>
      </w:r>
      <w:r>
        <w:t xml:space="preserve"> týkající se úlohy veřejných uměleckých a kulturních institucí při podpoře kulturní rozmanitosti a mezikulturního dialogu: http://ec.europa.eu/culture/library/reports/201405-omc-diversity-dialogue_en.pdf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66" w:rsidRPr="001C64B4" w:rsidRDefault="00E66B66" w:rsidP="001C64B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66" w:rsidRPr="001C64B4" w:rsidRDefault="00E66B66" w:rsidP="001C64B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0F1"/>
    <w:multiLevelType w:val="singleLevel"/>
    <w:tmpl w:val="8A36B78C"/>
    <w:name w:val="Bullet (1)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">
    <w:nsid w:val="0E020591"/>
    <w:multiLevelType w:val="singleLevel"/>
    <w:tmpl w:val="65A27EB6"/>
    <w:name w:val="Dash Equal 0"/>
    <w:lvl w:ilvl="0">
      <w:start w:val="1"/>
      <w:numFmt w:val="bullet"/>
      <w:lvlRestart w:val="0"/>
      <w:pStyle w:val="DashEqual"/>
      <w:lvlText w:val="="/>
      <w:lvlJc w:val="left"/>
      <w:pPr>
        <w:tabs>
          <w:tab w:val="num" w:pos="567"/>
        </w:tabs>
        <w:ind w:left="567" w:hanging="567"/>
      </w:pPr>
    </w:lvl>
  </w:abstractNum>
  <w:abstractNum w:abstractNumId="2">
    <w:nsid w:val="0E200A09"/>
    <w:multiLevelType w:val="multilevel"/>
    <w:tmpl w:val="C8DEA596"/>
    <w:name w:val="Heading ABC"/>
    <w:lvl w:ilvl="0">
      <w:start w:val="1"/>
      <w:numFmt w:val="upperLetter"/>
      <w:lvlRestart w:val="0"/>
      <w:pStyle w:val="HeadingABC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085576"/>
    <w:multiLevelType w:val="singleLevel"/>
    <w:tmpl w:val="FFD2A502"/>
    <w:name w:val="Dash Equal 3"/>
    <w:lvl w:ilvl="0">
      <w:start w:val="1"/>
      <w:numFmt w:val="bullet"/>
      <w:lvlRestart w:val="0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4">
    <w:nsid w:val="253C316A"/>
    <w:multiLevelType w:val="multilevel"/>
    <w:tmpl w:val="A26EDDF0"/>
    <w:name w:val="Heading IVX"/>
    <w:lvl w:ilvl="0">
      <w:start w:val="1"/>
      <w:numFmt w:val="upperRoman"/>
      <w:lvlRestart w:val="0"/>
      <w:pStyle w:val="HeadingIVX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BD82C0C"/>
    <w:multiLevelType w:val="singleLevel"/>
    <w:tmpl w:val="7C183DDA"/>
    <w:name w:val="Dash Equal 2"/>
    <w:lvl w:ilvl="0">
      <w:start w:val="1"/>
      <w:numFmt w:val="bullet"/>
      <w:lvlRestart w:val="0"/>
      <w:pStyle w:val="DashEqual2"/>
      <w:lvlText w:val="="/>
      <w:lvlJc w:val="left"/>
      <w:pPr>
        <w:tabs>
          <w:tab w:val="num" w:pos="1701"/>
        </w:tabs>
        <w:ind w:left="1701" w:hanging="567"/>
      </w:pPr>
    </w:lvl>
  </w:abstractNum>
  <w:abstractNum w:abstractNumId="6">
    <w:nsid w:val="3845653E"/>
    <w:multiLevelType w:val="singleLevel"/>
    <w:tmpl w:val="234EAC60"/>
    <w:name w:val="Dash Equal 1"/>
    <w:lvl w:ilvl="0">
      <w:start w:val="1"/>
      <w:numFmt w:val="bullet"/>
      <w:lvlRestart w:val="0"/>
      <w:pStyle w:val="DashEqual1"/>
      <w:lvlText w:val="="/>
      <w:lvlJc w:val="left"/>
      <w:pPr>
        <w:tabs>
          <w:tab w:val="num" w:pos="1134"/>
        </w:tabs>
        <w:ind w:left="1134" w:hanging="567"/>
      </w:pPr>
    </w:lvl>
  </w:abstractNum>
  <w:abstractNum w:abstractNumId="7">
    <w:nsid w:val="385710C1"/>
    <w:multiLevelType w:val="singleLevel"/>
    <w:tmpl w:val="FF3EB506"/>
    <w:name w:val="Dash 4"/>
    <w:lvl w:ilvl="0">
      <w:start w:val="1"/>
      <w:numFmt w:val="bullet"/>
      <w:lvlRestart w:val="0"/>
      <w:pStyle w:val="Dash4"/>
      <w:lvlText w:val="–"/>
      <w:lvlJc w:val="left"/>
      <w:pPr>
        <w:tabs>
          <w:tab w:val="num" w:pos="2835"/>
        </w:tabs>
        <w:ind w:left="2835" w:hanging="567"/>
      </w:pPr>
    </w:lvl>
  </w:abstractNum>
  <w:abstractNum w:abstractNumId="8">
    <w:nsid w:val="38F424D0"/>
    <w:multiLevelType w:val="multilevel"/>
    <w:tmpl w:val="48741C5E"/>
    <w:name w:val="Points"/>
    <w:lvl w:ilvl="0">
      <w:start w:val="1"/>
      <w:numFmt w:val="decimal"/>
      <w:lvlRestart w:val="0"/>
      <w:pStyle w:val="Point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</w:lvl>
  </w:abstractNum>
  <w:abstractNum w:abstractNumId="9">
    <w:nsid w:val="43F67AF0"/>
    <w:multiLevelType w:val="singleLevel"/>
    <w:tmpl w:val="7DB04F0A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0">
    <w:nsid w:val="47AB25E5"/>
    <w:multiLevelType w:val="singleLevel"/>
    <w:tmpl w:val="75164398"/>
    <w:name w:val="Dash 1"/>
    <w:lvl w:ilvl="0">
      <w:start w:val="1"/>
      <w:numFmt w:val="bullet"/>
      <w:lvlRestart w:val="0"/>
      <w:pStyle w:val="Dash1"/>
      <w:lvlText w:val="–"/>
      <w:lvlJc w:val="left"/>
      <w:pPr>
        <w:tabs>
          <w:tab w:val="num" w:pos="1134"/>
        </w:tabs>
        <w:ind w:left="1134" w:hanging="567"/>
      </w:pPr>
    </w:lvl>
  </w:abstractNum>
  <w:abstractNum w:abstractNumId="11">
    <w:nsid w:val="47C10D90"/>
    <w:multiLevelType w:val="singleLevel"/>
    <w:tmpl w:val="07C45670"/>
    <w:name w:val="Dash 3"/>
    <w:lvl w:ilvl="0">
      <w:start w:val="1"/>
      <w:numFmt w:val="bullet"/>
      <w:lvlRestart w:val="0"/>
      <w:pStyle w:val="Dash3"/>
      <w:lvlText w:val="–"/>
      <w:lvlJc w:val="left"/>
      <w:pPr>
        <w:tabs>
          <w:tab w:val="num" w:pos="2268"/>
        </w:tabs>
        <w:ind w:left="2268" w:hanging="567"/>
      </w:pPr>
    </w:lvl>
  </w:abstractNum>
  <w:abstractNum w:abstractNumId="12">
    <w:nsid w:val="4D6B557C"/>
    <w:multiLevelType w:val="singleLevel"/>
    <w:tmpl w:val="D7C06852"/>
    <w:name w:val="Bullet (4)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</w:abstractNum>
  <w:abstractNum w:abstractNumId="13">
    <w:nsid w:val="6278684C"/>
    <w:multiLevelType w:val="multilevel"/>
    <w:tmpl w:val="33AE034E"/>
    <w:name w:val="Points roman"/>
    <w:lvl w:ilvl="0">
      <w:start w:val="1"/>
      <w:numFmt w:val="lowerRoman"/>
      <w:lvlRestart w:val="0"/>
      <w:pStyle w:val="Pointivx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Roman"/>
      <w:pStyle w:val="Pointivx1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pStyle w:val="Pointivx2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Roman"/>
      <w:pStyle w:val="Pointivx3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Roman"/>
      <w:pStyle w:val="Pointivx4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8AA1742"/>
    <w:multiLevelType w:val="singleLevel"/>
    <w:tmpl w:val="4F329520"/>
    <w:name w:val="Dash 0"/>
    <w:lvl w:ilvl="0">
      <w:start w:val="1"/>
      <w:numFmt w:val="bullet"/>
      <w:lvlRestart w:val="0"/>
      <w:pStyle w:val="Dash"/>
      <w:lvlText w:val="–"/>
      <w:lvlJc w:val="left"/>
      <w:pPr>
        <w:tabs>
          <w:tab w:val="num" w:pos="567"/>
        </w:tabs>
        <w:ind w:left="567" w:hanging="567"/>
      </w:pPr>
    </w:lvl>
  </w:abstractNum>
  <w:abstractNum w:abstractNumId="15">
    <w:nsid w:val="6A807310"/>
    <w:multiLevelType w:val="singleLevel"/>
    <w:tmpl w:val="62B42714"/>
    <w:name w:val="Bullet (3)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abstractNum w:abstractNumId="16">
    <w:nsid w:val="7380518A"/>
    <w:multiLevelType w:val="singleLevel"/>
    <w:tmpl w:val="43DEF6E2"/>
    <w:name w:val="Dash Equal 4"/>
    <w:lvl w:ilvl="0">
      <w:start w:val="1"/>
      <w:numFmt w:val="bullet"/>
      <w:lvlRestart w:val="0"/>
      <w:pStyle w:val="DashEqual4"/>
      <w:lvlText w:val="="/>
      <w:lvlJc w:val="left"/>
      <w:pPr>
        <w:tabs>
          <w:tab w:val="num" w:pos="2835"/>
        </w:tabs>
        <w:ind w:left="2835" w:hanging="567"/>
      </w:pPr>
    </w:lvl>
  </w:abstractNum>
  <w:abstractNum w:abstractNumId="17">
    <w:nsid w:val="73EA208D"/>
    <w:multiLevelType w:val="singleLevel"/>
    <w:tmpl w:val="0A7218F6"/>
    <w:name w:val="Bullet (0)"/>
    <w:lvl w:ilvl="0">
      <w:start w:val="1"/>
      <w:numFmt w:val="bullet"/>
      <w:lvlRestart w:val="0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8">
    <w:nsid w:val="77280071"/>
    <w:multiLevelType w:val="multilevel"/>
    <w:tmpl w:val="39C25228"/>
    <w:name w:val="Heading 123"/>
    <w:lvl w:ilvl="0">
      <w:start w:val="1"/>
      <w:numFmt w:val="decimal"/>
      <w:lvlRestart w:val="0"/>
      <w:pStyle w:val="Heading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CAE7682"/>
    <w:multiLevelType w:val="singleLevel"/>
    <w:tmpl w:val="D7C4174A"/>
    <w:name w:val="Bullet (2)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16"/>
  </w:num>
  <w:num w:numId="11">
    <w:abstractNumId w:val="17"/>
  </w:num>
  <w:num w:numId="12">
    <w:abstractNumId w:val="0"/>
  </w:num>
  <w:num w:numId="13">
    <w:abstractNumId w:val="19"/>
  </w:num>
  <w:num w:numId="14">
    <w:abstractNumId w:val="15"/>
  </w:num>
  <w:num w:numId="15">
    <w:abstractNumId w:val="12"/>
  </w:num>
  <w:num w:numId="16">
    <w:abstractNumId w:val="8"/>
  </w:num>
  <w:num w:numId="17">
    <w:abstractNumId w:val="13"/>
  </w:num>
  <w:num w:numId="18">
    <w:abstractNumId w:val="2"/>
  </w:num>
  <w:num w:numId="19">
    <w:abstractNumId w:val="18"/>
  </w:num>
  <w:num w:numId="2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Copylist_Path" w:val="\\at100\user\WK\SEILEG\DocuWrite\Copylist"/>
    <w:docVar w:name="Council" w:val="true"/>
    <w:docVar w:name="DocuWriteMetaData" w:val="&lt;metadataset docuwriteversion=&quot;3.6.7&quot; technicalblockguid=&quot;012e14bd-8886-4c56-9e03-9b2ab003acd4&quot;&gt;_x000d__x000a_  &lt;metadata key=&quot;md_DocumentLanguages&quot; translate=&quot;false&quot;&gt;_x000d__x000a_    &lt;basicdatatypelist&gt;_x000d__x000a_      &lt;language key=&quot;CS&quot; text=&quot;CS&quot; /&gt;_x000d__x000a_    &lt;/basicdatatypelist&gt;_x000d__x000a_  &lt;/metadata&gt;_x000d__x000a_  &lt;metadata key=&quot;md_OriginalLanguages&quot; translate=&quot;false&quot;&gt;_x000d__x000a_    &lt;basicdatatypelist&gt;_x000d__x000a_      &lt;language key=&quot;EN&quot; text=&quot;EN&quot; /&gt;_x000d__x000a_    &lt;/basicdatatypelist&gt;_x000d__x000a_  &lt;/metadata&gt;_x000d__x000a_  &lt;metadata key=&quot;md_UniqueHeading&quot;&gt;_x000d__x000a_    &lt;basicdatatype&gt;_x000d__x000a_      &lt;heading key=&quot;uh_36&quot; text=&quot;POZNÁMKA&quot; /&gt;_x000d__x000a_    &lt;/basicdatatype&gt;_x000d__x000a_  &lt;/metadata&gt;_x000d__x000a_  &lt;metadata key=&quot;md_HeadingText&quot; translate=&quot;false&quot;&gt;_x000d__x000a_    &lt;headingtext text=&quot;POZNÁMKA&quot;&gt;_x000d__x000a_      &lt;formattedtext&gt;_x000d__x000a_        &lt;xaml text=&quot;POZNÁMKA&quot;&gt;&amp;lt;FlowDocument xmlns=&quot;http://schemas.microsoft.com/winfx/2006/xaml/presentation&quot;&amp;gt;&amp;lt;Paragraph&amp;gt;POZNÁMKA&amp;lt;/Paragraph&amp;gt;&amp;lt;/FlowDocument&amp;gt;&lt;/xaml&gt;_x000d__x000a_      &lt;/formattedtext&gt;_x000d__x000a_    &lt;/headingtext&gt;_x000d__x000a_  &lt;/metadata&gt;_x000d__x000a_  &lt;metadata key=&quot;md_DocumentGroup&quot; translate=&quot;false&quot;&gt;_x000d__x000a_    &lt;basicdatatype&gt;_x000d__x000a_      &lt;document_group key=&quot;dg_07&quot; text=&quot;Note&quot; /&gt;_x000d__x000a_    &lt;/basicdatatype&gt;_x000d__x000a_  &lt;/metadata&gt;_x000d__x000a_  &lt;metadata key=&quot;md_DocumentType&quot; translate=&quot;false&quot;&gt;_x000d__x000a_    &lt;basicdatatype&gt;_x000d__x000a_      &lt;doc_type key=&quot;dt_ST&quot; text=&quot;ST&quot; /&gt;_x000d__x000a_    &lt;/basicdatatype&gt;_x000d__x000a_  &lt;/metadata&gt;_x000d__x000a_  &lt;metadata key=&quot;md_InstitutionalFramework&quot;&gt;_x000d__x000a_    &lt;basicdatatype&gt;_x000d__x000a_      &lt;framework key=&quot;if_01&quot; text=&quot;Rada Evropské unie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el&quot; /&gt;_x000d__x000a_    &lt;/basicdatatype&gt;_x000d__x000a_  &lt;/metadata&gt;_x000d__x000a_  &lt;metadata key=&quot;md_DocumentDate&quot; translate=&quot;false&quot;&gt;_x000d__x000a_    &lt;text&gt;2015-11-09&lt;/text&gt;_x000d__x000a_  &lt;/metadata&gt;_x000d__x000a_  &lt;metadata key=&quot;md_Prefix&quot; translate=&quot;false&quot;&gt;_x000d__x000a_    &lt;text&gt;&lt;/text&gt;_x000d__x000a_  &lt;/metadata&gt;_x000d__x000a_  &lt;metadata key=&quot;md_DocumentNumber&quot; translate=&quot;false&quot;&gt;_x000d__x000a_    &lt;text&gt;13646&lt;/text&gt;_x000d__x000a_  &lt;/metadata&gt;_x000d__x000a_  &lt;metadata key=&quot;md_YearDocumentNumber&quot; translate=&quot;false&quot;&gt;_x000d__x000a_    &lt;text&gt;2015&lt;/text&gt;_x000d__x000a_  &lt;/metadata&gt;_x000d__x000a_  &lt;metadata key=&quot;md_Suffixes&quot; translate=&quot;false&quot;&gt;_x000d__x000a_    &lt;text&gt;REV 1&lt;/text&gt;_x000d__x000a_  &lt;/metadata&gt;_x000d__x000a_  &lt;metadata key=&quot;md_SuffixLanguagesInvolved&quot; translate=&quot;false&quot;&gt;_x000d__x000a_    &lt;text&gt;&lt;/text&gt;_x000d__x000a_  &lt;/metadata&gt;_x000d__x000a_  &lt;metadata key=&quot;md_FirstRevNumber&quot; translate=&quot;false&quot;&gt;_x000d__x000a_    &lt;text&gt;1&lt;/text&gt;_x000d__x000a_  &lt;/metadata&gt;_x000d__x000a_  &lt;metadata key=&quot;md_Distribution&quot; translate=&quot;false&quot;&gt;_x000d__x000a_    &lt;basicdatatype&gt;_x000d__x000a_      &lt;distribution key=&quot;dis_01&quot; text=&quot;PUBLIC&quot; /&gt;_x000d__x000a_    &lt;/basicdatatype&gt;_x000d__x000a_  &lt;/metadata&gt;_x000d__x000a_  &lt;metadata key=&quot;md_SubjectCodes&quot; translate=&quot;false&quot;&gt;_x000d__x000a_    &lt;textlist&gt;_x000d__x000a_      &lt;text&gt;CULT 77&lt;/text&gt;_x000d__x000a_      &lt;text&gt;RELEX 872&lt;/text&gt;_x000d__x000a_      &lt;text&gt;MIGR 61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 translate=&quot;false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 translate=&quot;false&quot;&gt;_x000d__x000a_    &lt;basicdatatype&gt;_x000d__x000a_      &lt;typeofheading key=&quot;typeofhead_06&quot; text=&quot;Other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 translate=&quot;false&quot;&gt;_x000d__x000a_    &lt;textlist /&gt;_x000d__x000a_  &lt;/metadata&gt;_x000d__x000a_  &lt;metadata key=&quot;md_AdditionalReferences&quot; translate=&quot;false&quot;&gt;_x000d__x000a_    &lt;textlist /&gt;_x000d__x000a_  &lt;/metadata&gt;_x000d__x000a_  &lt;metadata key=&quot;md_LEXNumber&quot; translate=&quot;false&quot;&gt;_x000d__x000a_    &lt;text&gt;&lt;/text&gt;_x000d__x000a_  &lt;/metadata&gt;_x000d__x000a_  &lt;metadata key=&quot;md_SousEmbargo&quot; translate=&quot;false&quot;&gt;_x000d__x000a_    &lt;text&gt;&lt;/text&gt;_x000d__x000a_  &lt;/metadata&gt;_x000d__x000a_  &lt;metadata key=&quot;md_Originator&quot; translate=&quot;false&quot;&gt;_x000d__x000a_    &lt;basicdatatype&gt;_x000d__x000a_      &lt;originator key=&quot;or_09&quot; text=&quot;Generální sekretariát Rady&quot; /&gt;_x000d__x000a_    &lt;/basicdatatype&gt;_x000d__x000a_  &lt;/metadata&gt;_x000d__x000a_  &lt;metadata key=&quot;md_Recipient&quot; translate=&quot;false&quot;&gt;_x000d__x000a_    &lt;basicdatatype&gt;_x000d__x000a_      &lt;recipient key=&quot;re_05&quot; text=&quot;Výbor stálých zástupc&amp;#367; / Rada&quot; /&gt;_x000d__x000a_    &lt;/basicdatatype&gt;_x000d__x000a_  &lt;/metadata&gt;_x000d__x000a_  &lt;metadata key=&quot;md_DateOfReceipt&quot; translate=&quot;false&quot;&gt;_x000d__x000a_    &lt;text&gt;&lt;/text&gt;_x000d__x000a_  &lt;/metadata&gt;_x000d__x000a_  &lt;metadata key=&quot;md_FreeDate&quot;&gt;_x000d__x000a_    &lt;textlist /&gt;_x000d__x000a_  &lt;/metadata&gt;_x000d__x000a_  &lt;metadata key=&quot;md_PrecedingDocuments&quot; translate=&quot;false&quot;&gt;_x000d__x000a_    &lt;textlist&gt;_x000d__x000a_      &lt;text&gt;&lt;/text&gt;_x000d__x000a_      &lt;text&gt;13627/15 CULT 71 RELEX 868 MIGR 60&lt;/text&gt;_x000d__x000a_    &lt;/textlist&gt;_x000d__x000a_  &lt;/metadata&gt;_x000d__x000a_  &lt;metadata key=&quot;md_CommissionDocuments&quot; translate=&quot;false&quot;&gt;_x000d__x000a_    &lt;textlist /&gt;_x000d__x000a_  &lt;/metadata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MeetingInformation&quot; /&gt;_x000d__x000a_  &lt;metadata key=&quot;md_Item&quot; /&gt;_x000d__x000a_  &lt;metadata key=&quot;md_Subject&quot;&gt;_x000d__x000a_    &lt;xaml text=&quot;Návrh záv&amp;#283;r&amp;#367; Rady a zástupc&amp;#367; vlád &amp;#269;lenských stát&amp;#367; zasedajících v Rad&amp;#283;, kterým se m&amp;#283;ní pracovní plán pro kulturu (2015&amp;#8211;2018), pokud jde o prioritu mezikulturního dialogu &quot;&gt;&amp;lt;FlowDocument FontFamily=&quot;Arial Unicode MS&quot; FontSize=&quot;12&quot; PageWidth=&quot;329&quot; PagePadding=&quot;5,0,5,0&quot; AllowDrop=&quot;False&quot; xmlns=&quot;http://schemas.microsoft.com/winfx/2006/xaml/presentation&quot; xmlns:x=&quot;http://schemas.microsoft.com/winfx/2006/xaml&quot;&amp;gt;&amp;lt;Paragraph FontFamily=&quot;Georgia&quot; FontSize=&quot;16&quot;&amp;gt;&amp;lt;Run FontFamily=&quot;Arial Unicode MS&quot; xml:lang=&quot;fr-be&quot;&amp;gt;Návrh&amp;lt;/Run&amp;gt;&amp;lt;Run FontFamily=&quot;Arial Unicode MS&quot; xml:lang=&quot;cs-cz&quot; xml:space=&quot;preserve&quot;&amp;gt; &amp;lt;/Run&amp;gt;&amp;lt;Run FontFamily=&quot;Arial Unicode MS&quot;&amp;gt;záv&amp;#283;r&amp;#367; Rady a zástupc&amp;#367; vlád &amp;#269;lenských&amp;lt;/Run&amp;gt;&amp;lt;Run FontFamily=&quot;Arial Unicode MS&quot; xml:lang=&quot;cs-cz&quot; xml:space=&quot;preserve&quot;&amp;gt; &amp;lt;/Run&amp;gt;&amp;lt;Run FontFamily=&quot;Arial Unicode MS&quot;&amp;gt;stát&amp;#367; zasedajících v Rad&amp;#283;, kterým se m&amp;#283;ní&amp;lt;/Run&amp;gt;&amp;lt;Run FontFamily=&quot;Arial Unicode MS&quot; xml:lang=&quot;fr-be&quot; xml:space=&quot;preserve&quot;&amp;gt; &amp;lt;/Run&amp;gt;&amp;lt;Run FontFamily=&quot;Arial Unicode MS&quot; xml:space=&quot;preserve&quot;&amp;gt;pracovní plán pro kulturu (2015&amp;#8211;2018), pokud jde o prioritu mezikulturního dialogu &amp;lt;/Run&amp;gt;&amp;lt;/Paragraph&amp;gt;&amp;lt;/FlowDocument&amp;gt;&lt;/xaml&gt;_x000d__x000a_  &lt;/metadata&gt;_x000d__x000a_  &lt;metadata key=&quot;md_SubjectFootnote&quot; /&gt;_x000d__x000a_  &lt;metadata key=&quot;md_DG&quot; translate=&quot;false&quot;&gt;_x000d__x000a_    &lt;text&gt;DG E - 1C&lt;/text&gt;_x000d__x000a_  &lt;/metadata&gt;_x000d__x000a_  &lt;metadata key=&quot;md_Initials&quot; translate=&quot;false&quot;&gt;_x000d__x000a_    &lt;text&gt;hm&lt;/text&gt;_x000d__x000a_  &lt;/metadata&gt;_x000d__x000a_  &lt;metadata key=&quot;md_RectifProcedureType&quot; translate=&quot;fals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 translate=&quot;false&quot;&gt;_x000d__x000a_    &lt;basicdatatype&gt;_x000d__x000a_      &lt;text&gt;&lt;/text&gt;_x000d__x000a_    &lt;/basicdatatype&gt;_x000d__x000a_  &lt;/metadata&gt;_x000d__x000a_  &lt;metadata key=&quot;md_Rectif_Source1_DocumentType&quot; translate=&quot;false&quot;&gt;_x000d__x000a_    &lt;basicdatatype&gt;_x000d__x000a_      &lt;doc_type key=&quot;&quot; /&gt;_x000d__x000a_    &lt;/basicdatatype&gt;_x000d__x000a_  &lt;/metadata&gt;_x000d__x000a_  &lt;metadata key=&quot;md_Rectif_Source1_DocumentNumber&quot; translate=&quot;false&quot;&gt;_x000d__x000a_    &lt;text&gt;&lt;/text&gt;_x000d__x000a_  &lt;/metadata&gt;_x000d__x000a_  &lt;metadata key=&quot;md_Rectif_Source1_YearDocumentNumber&quot; translate=&quot;false&quot;&gt;_x000d__x000a_    &lt;text&gt;2015&lt;/text&gt;_x000d__x000a_  &lt;/metadata&gt;_x000d__x000a_  &lt;metadata key=&quot;md_Rectif_Source1_Suffixes&quot; translate=&quot;false&quot;&gt;_x000d__x000a_    &lt;text&gt;&lt;/text&gt;_x000d__x000a_  &lt;/metadata&gt;_x000d__x000a_  &lt;metadata key=&quot;md_Rectif_Source2_UniqueHeading&quot; translate=&quot;false&quot;&gt;_x000d__x000a_    &lt;basicdatatype&gt;_x000d__x000a_      &lt;text&gt;&lt;/text&gt;_x000d__x000a_    &lt;/basicdatatype&gt;_x000d__x000a_  &lt;/metadata&gt;_x000d__x000a_  &lt;metadata key=&quot;md_Rectif_Source2_DocumentType&quot; translate=&quot;false&quot;&gt;_x000d__x000a_    &lt;basicdatatype&gt;_x000d__x000a_      &lt;doc_type key=&quot;&quot; /&gt;_x000d__x000a_    &lt;/basicdatatype&gt;_x000d__x000a_  &lt;/metadata&gt;_x000d__x000a_  &lt;metadata key=&quot;md_Rectif_Source2_DocumentNumber&quot; translate=&quot;false&quot;&gt;_x000d__x000a_    &lt;text&gt;&lt;/text&gt;_x000d__x000a_  &lt;/metadata&gt;_x000d__x000a_  &lt;metadata key=&quot;md_Rectif_Source2_YearDocumentNumber&quot; translate=&quot;false&quot;&gt;_x000d__x000a_    &lt;text&gt;&lt;/text&gt;_x000d__x000a_  &lt;/metadata&gt;_x000d__x000a_  &lt;metadata key=&quot;md_Rectif_Source2_Suffixes&quot; translate=&quot;false&quot;&gt;_x000d__x000a_    &lt;text&gt;&lt;/text&gt;_x000d__x000a_  &lt;/metadata&gt;_x000d__x000a_  &lt;metadata key=&quot;md_CoverPageDocWithCouncilFooter&quot; translate=&quot;false&quot;&gt;_x000d__x000a_    &lt;text&gt;false&lt;/text&gt;_x000d__x000a_  &lt;/metadata&gt;_x000d__x000a_  &lt;metadata key=&quot;md_SourceDocLanguage&quot; translate=&quot;false&quot;&gt;_x000d__x000a_    &lt;text&gt;&lt;/text&gt;_x000d__x000a_  &lt;/metadata&gt;_x000d__x000a_  &lt;metadata key=&quot;md_SourceDocType&quot; translate=&quot;false&quot;&gt;_x000d__x000a_    &lt;text&gt;&lt;/text&gt;_x000d__x000a_  &lt;/metadata&gt;_x000d__x000a_  &lt;metadata key=&quot;md_SourceDocTitle&quot; translate=&quot;false&quot;&gt;_x000d__x000a_    &lt;text&gt;&lt;/text&gt;_x000d__x000a_  &lt;/metadata&gt;_x000d__x000a_  &lt;metadata key=&quot;md_SourceDocIsCECDoc&quot; /&gt;_x000d__x000a_  &lt;metadata key=&quot;md_NB1&quot; /&gt;_x000d__x000a_  &lt;metadata key=&quot;md_NB2&quot; /&gt;_x000d__x000a_  &lt;metadata key=&quot;md_NB3&quot; /&gt;_x000d__x000a_  &lt;metadata key=&quot;md_Meetings&quot; /&gt;_x000d__x000a_  &lt;metadata key=&quot;md_VisualRepresentation&quot; translate=&quot;false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 /&gt;_x000d__x000a_&lt;/metadataset&gt;"/>
    <w:docVar w:name="DW_AutoOpen" w:val="True"/>
    <w:docVar w:name="DW_DocType" w:val="DW_COUNCIL"/>
    <w:docVar w:name="LW_DocType" w:val="DW_COUNCIL"/>
    <w:docVar w:name="VSSDB_IniPath" w:val="\\at100\user\wovo\SEILEG\vss\srcsafe.ini"/>
    <w:docVar w:name="VSSDB_ProjectPath" w:val="$/DocuWrite/DOT/DW_COUNCIL"/>
  </w:docVars>
  <w:rsids>
    <w:rsidRoot w:val="00886A2D"/>
    <w:rsid w:val="000055F5"/>
    <w:rsid w:val="00012919"/>
    <w:rsid w:val="0002406C"/>
    <w:rsid w:val="00047A4C"/>
    <w:rsid w:val="00052BA1"/>
    <w:rsid w:val="00096B04"/>
    <w:rsid w:val="000D5C2D"/>
    <w:rsid w:val="00111314"/>
    <w:rsid w:val="00130CD9"/>
    <w:rsid w:val="00143B2F"/>
    <w:rsid w:val="00165578"/>
    <w:rsid w:val="00182F2F"/>
    <w:rsid w:val="001A02FD"/>
    <w:rsid w:val="001C64B4"/>
    <w:rsid w:val="001E1987"/>
    <w:rsid w:val="002157E7"/>
    <w:rsid w:val="00224073"/>
    <w:rsid w:val="002345D5"/>
    <w:rsid w:val="00265164"/>
    <w:rsid w:val="00276883"/>
    <w:rsid w:val="00285859"/>
    <w:rsid w:val="00294496"/>
    <w:rsid w:val="00295301"/>
    <w:rsid w:val="002A2A37"/>
    <w:rsid w:val="002C598C"/>
    <w:rsid w:val="003229C6"/>
    <w:rsid w:val="00356F5F"/>
    <w:rsid w:val="0037528F"/>
    <w:rsid w:val="0039024C"/>
    <w:rsid w:val="003927DE"/>
    <w:rsid w:val="0039651E"/>
    <w:rsid w:val="003C3E24"/>
    <w:rsid w:val="00414945"/>
    <w:rsid w:val="00462865"/>
    <w:rsid w:val="004960B4"/>
    <w:rsid w:val="004A5CE6"/>
    <w:rsid w:val="004B3424"/>
    <w:rsid w:val="004C510D"/>
    <w:rsid w:val="00501767"/>
    <w:rsid w:val="00507980"/>
    <w:rsid w:val="0057773E"/>
    <w:rsid w:val="005848D0"/>
    <w:rsid w:val="0059170E"/>
    <w:rsid w:val="005C6603"/>
    <w:rsid w:val="00624F8D"/>
    <w:rsid w:val="00625999"/>
    <w:rsid w:val="006351BB"/>
    <w:rsid w:val="00643311"/>
    <w:rsid w:val="006729EE"/>
    <w:rsid w:val="0069354B"/>
    <w:rsid w:val="006C0356"/>
    <w:rsid w:val="00702758"/>
    <w:rsid w:val="00710C74"/>
    <w:rsid w:val="007161AD"/>
    <w:rsid w:val="00730279"/>
    <w:rsid w:val="007F7482"/>
    <w:rsid w:val="00823393"/>
    <w:rsid w:val="00832DDF"/>
    <w:rsid w:val="008409FB"/>
    <w:rsid w:val="00847927"/>
    <w:rsid w:val="00873636"/>
    <w:rsid w:val="00881718"/>
    <w:rsid w:val="00886A2D"/>
    <w:rsid w:val="00901450"/>
    <w:rsid w:val="00967EBC"/>
    <w:rsid w:val="00993970"/>
    <w:rsid w:val="009B07D1"/>
    <w:rsid w:val="009D3271"/>
    <w:rsid w:val="00A30641"/>
    <w:rsid w:val="00A34687"/>
    <w:rsid w:val="00A40A24"/>
    <w:rsid w:val="00A55D7A"/>
    <w:rsid w:val="00A679C0"/>
    <w:rsid w:val="00A93207"/>
    <w:rsid w:val="00AA2BB9"/>
    <w:rsid w:val="00AB1F61"/>
    <w:rsid w:val="00AC166C"/>
    <w:rsid w:val="00AE4A97"/>
    <w:rsid w:val="00AF3113"/>
    <w:rsid w:val="00B124E5"/>
    <w:rsid w:val="00B15347"/>
    <w:rsid w:val="00B27D50"/>
    <w:rsid w:val="00B54F86"/>
    <w:rsid w:val="00B84AF0"/>
    <w:rsid w:val="00B86B65"/>
    <w:rsid w:val="00BE6E3D"/>
    <w:rsid w:val="00C221A6"/>
    <w:rsid w:val="00C26FB1"/>
    <w:rsid w:val="00C306E1"/>
    <w:rsid w:val="00C561CC"/>
    <w:rsid w:val="00C72392"/>
    <w:rsid w:val="00CB5E18"/>
    <w:rsid w:val="00CC5ECA"/>
    <w:rsid w:val="00D13316"/>
    <w:rsid w:val="00D1508B"/>
    <w:rsid w:val="00D23FFC"/>
    <w:rsid w:val="00D643CD"/>
    <w:rsid w:val="00D652C4"/>
    <w:rsid w:val="00DB2949"/>
    <w:rsid w:val="00DB601A"/>
    <w:rsid w:val="00DC5EF5"/>
    <w:rsid w:val="00DD2501"/>
    <w:rsid w:val="00DD365E"/>
    <w:rsid w:val="00DD6D35"/>
    <w:rsid w:val="00DE5291"/>
    <w:rsid w:val="00E24891"/>
    <w:rsid w:val="00E42CDB"/>
    <w:rsid w:val="00E550B5"/>
    <w:rsid w:val="00E5767B"/>
    <w:rsid w:val="00E66B66"/>
    <w:rsid w:val="00E80814"/>
    <w:rsid w:val="00EB16DF"/>
    <w:rsid w:val="00EB593D"/>
    <w:rsid w:val="00F65C34"/>
    <w:rsid w:val="00F84059"/>
    <w:rsid w:val="00F86DEA"/>
    <w:rsid w:val="00FC4670"/>
    <w:rsid w:val="00FC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 w:after="120" w:line="36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erCouncilLarge">
    <w:name w:val="Header Council Large"/>
    <w:basedOn w:val="Normln"/>
    <w:link w:val="HeaderCouncilLargeChar"/>
    <w:rsid w:val="00886A2D"/>
    <w:pPr>
      <w:spacing w:before="0" w:after="440"/>
      <w:ind w:left="-1134" w:right="-1134"/>
    </w:pPr>
    <w:rPr>
      <w:sz w:val="2"/>
    </w:rPr>
  </w:style>
  <w:style w:type="character" w:customStyle="1" w:styleId="TechnicalBlockChar">
    <w:name w:val="Technical Block Char"/>
    <w:basedOn w:val="Standardnpsmoodstavce"/>
    <w:rsid w:val="00886A2D"/>
    <w:rPr>
      <w:sz w:val="24"/>
      <w:szCs w:val="24"/>
      <w:lang w:val="cs-CZ" w:eastAsia="cs-CZ"/>
    </w:rPr>
  </w:style>
  <w:style w:type="character" w:customStyle="1" w:styleId="HeaderCouncilLargeChar">
    <w:name w:val="Header Council Large Char"/>
    <w:basedOn w:val="TechnicalBlockChar"/>
    <w:link w:val="HeaderCouncilLarge"/>
    <w:rsid w:val="00886A2D"/>
    <w:rPr>
      <w:sz w:val="2"/>
      <w:szCs w:val="24"/>
      <w:lang w:val="cs-CZ" w:eastAsia="cs-CZ"/>
    </w:rPr>
  </w:style>
  <w:style w:type="paragraph" w:customStyle="1" w:styleId="FooterText">
    <w:name w:val="Footer Text"/>
    <w:basedOn w:val="Normln"/>
    <w:rsid w:val="00886A2D"/>
    <w:pPr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354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54B"/>
    <w:rPr>
      <w:rFonts w:ascii="Tahoma" w:hAnsi="Tahoma" w:cs="Tahoma"/>
      <w:sz w:val="16"/>
      <w:szCs w:val="16"/>
      <w:lang w:val="cs-CZ"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550B5"/>
    <w:pPr>
      <w:spacing w:before="0"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550B5"/>
    <w:rPr>
      <w:lang w:val="cs-CZ"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E550B5"/>
    <w:rPr>
      <w:vertAlign w:val="superscript"/>
    </w:rPr>
  </w:style>
  <w:style w:type="paragraph" w:styleId="Zhlav">
    <w:name w:val="header"/>
    <w:basedOn w:val="Normln"/>
    <w:rsid w:val="00F86DEA"/>
    <w:pPr>
      <w:tabs>
        <w:tab w:val="right" w:pos="9638"/>
      </w:tabs>
    </w:pPr>
  </w:style>
  <w:style w:type="paragraph" w:styleId="Zpat">
    <w:name w:val="footer"/>
    <w:basedOn w:val="Normln"/>
    <w:rsid w:val="00F86DEA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paragraph" w:styleId="Textpoznpodarou">
    <w:name w:val="footnote text"/>
    <w:basedOn w:val="Normln"/>
    <w:rsid w:val="00F86DEA"/>
    <w:pPr>
      <w:spacing w:before="0" w:after="0" w:line="240" w:lineRule="auto"/>
      <w:ind w:left="720" w:hanging="720"/>
    </w:pPr>
    <w:rPr>
      <w:szCs w:val="20"/>
    </w:rPr>
  </w:style>
  <w:style w:type="paragraph" w:customStyle="1" w:styleId="NormalCentered">
    <w:name w:val="Normal Centered"/>
    <w:basedOn w:val="Normln"/>
    <w:rsid w:val="00F86DEA"/>
    <w:pPr>
      <w:spacing w:before="200"/>
      <w:jc w:val="center"/>
    </w:pPr>
  </w:style>
  <w:style w:type="paragraph" w:customStyle="1" w:styleId="NormalRight">
    <w:name w:val="Normal Right"/>
    <w:basedOn w:val="Normln"/>
    <w:rsid w:val="00F86DEA"/>
    <w:pPr>
      <w:spacing w:before="200"/>
      <w:jc w:val="right"/>
    </w:pPr>
  </w:style>
  <w:style w:type="paragraph" w:customStyle="1" w:styleId="NormalJustified">
    <w:name w:val="Normal Justified"/>
    <w:basedOn w:val="Normln"/>
    <w:rsid w:val="00F86DEA"/>
    <w:pPr>
      <w:spacing w:before="200"/>
      <w:jc w:val="both"/>
    </w:pPr>
  </w:style>
  <w:style w:type="paragraph" w:customStyle="1" w:styleId="HeaderLandscape">
    <w:name w:val="HeaderLandscape"/>
    <w:basedOn w:val="Normln"/>
    <w:rsid w:val="00F86DEA"/>
    <w:pPr>
      <w:tabs>
        <w:tab w:val="right" w:pos="14570"/>
      </w:tabs>
    </w:pPr>
  </w:style>
  <w:style w:type="paragraph" w:customStyle="1" w:styleId="FooterLandscape">
    <w:name w:val="FooterLandscape"/>
    <w:basedOn w:val="Normln"/>
    <w:rsid w:val="00F86DEA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Znakapoznpodarou">
    <w:name w:val="footnote reference"/>
    <w:rsid w:val="00F86DEA"/>
    <w:rPr>
      <w:b/>
      <w:shd w:val="clear" w:color="auto" w:fill="auto"/>
      <w:vertAlign w:val="superscript"/>
    </w:rPr>
  </w:style>
  <w:style w:type="paragraph" w:customStyle="1" w:styleId="HeaderCouncil">
    <w:name w:val="Header Council"/>
    <w:basedOn w:val="Normln"/>
    <w:rsid w:val="00F86DEA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ln"/>
    <w:rsid w:val="00F86DEA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ln"/>
    <w:next w:val="Normln"/>
    <w:rsid w:val="001C64B4"/>
    <w:pPr>
      <w:spacing w:before="0" w:after="240" w:line="240" w:lineRule="auto"/>
      <w:jc w:val="center"/>
    </w:pPr>
    <w:rPr>
      <w:lang w:eastAsia="en-US" w:bidi="ar-SA"/>
    </w:rPr>
  </w:style>
  <w:style w:type="paragraph" w:customStyle="1" w:styleId="FinalLine">
    <w:name w:val="Final Line"/>
    <w:basedOn w:val="Normln"/>
    <w:next w:val="Normln"/>
    <w:rsid w:val="00F86DEA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FinalLineLandscape">
    <w:name w:val="Final Line (Landscape)"/>
    <w:basedOn w:val="Normln"/>
    <w:next w:val="Normln"/>
    <w:rsid w:val="00F86DEA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Text1">
    <w:name w:val="Text 1"/>
    <w:basedOn w:val="Normln"/>
    <w:rsid w:val="00F86DEA"/>
    <w:pPr>
      <w:ind w:left="567"/>
      <w:outlineLvl w:val="0"/>
    </w:pPr>
  </w:style>
  <w:style w:type="paragraph" w:customStyle="1" w:styleId="Text2">
    <w:name w:val="Text 2"/>
    <w:basedOn w:val="Normln"/>
    <w:rsid w:val="00F86DEA"/>
    <w:pPr>
      <w:ind w:left="1134"/>
      <w:outlineLvl w:val="1"/>
    </w:pPr>
  </w:style>
  <w:style w:type="paragraph" w:customStyle="1" w:styleId="Text3">
    <w:name w:val="Text 3"/>
    <w:basedOn w:val="Normln"/>
    <w:rsid w:val="00F86DEA"/>
    <w:pPr>
      <w:ind w:left="1701"/>
      <w:outlineLvl w:val="2"/>
    </w:pPr>
  </w:style>
  <w:style w:type="paragraph" w:customStyle="1" w:styleId="Text4">
    <w:name w:val="Text 4"/>
    <w:basedOn w:val="Normln"/>
    <w:rsid w:val="00F86DEA"/>
    <w:pPr>
      <w:ind w:left="2268"/>
      <w:outlineLvl w:val="3"/>
    </w:pPr>
  </w:style>
  <w:style w:type="paragraph" w:customStyle="1" w:styleId="Text5">
    <w:name w:val="Text 5"/>
    <w:basedOn w:val="Normln"/>
    <w:rsid w:val="00F86DEA"/>
    <w:pPr>
      <w:ind w:left="2835"/>
      <w:outlineLvl w:val="4"/>
    </w:pPr>
  </w:style>
  <w:style w:type="paragraph" w:customStyle="1" w:styleId="Text6">
    <w:name w:val="Text 6"/>
    <w:basedOn w:val="Normln"/>
    <w:rsid w:val="00F86DEA"/>
    <w:pPr>
      <w:ind w:left="3402"/>
      <w:outlineLvl w:val="5"/>
    </w:pPr>
  </w:style>
  <w:style w:type="paragraph" w:customStyle="1" w:styleId="PointManual">
    <w:name w:val="Point Manual"/>
    <w:basedOn w:val="Normln"/>
    <w:rsid w:val="00F86DEA"/>
    <w:pPr>
      <w:ind w:left="567" w:hanging="567"/>
    </w:pPr>
  </w:style>
  <w:style w:type="paragraph" w:customStyle="1" w:styleId="PointManual1">
    <w:name w:val="Point Manual (1)"/>
    <w:basedOn w:val="Normln"/>
    <w:rsid w:val="00F86DEA"/>
    <w:pPr>
      <w:ind w:left="1134" w:hanging="567"/>
      <w:outlineLvl w:val="0"/>
    </w:pPr>
  </w:style>
  <w:style w:type="paragraph" w:customStyle="1" w:styleId="PointManual2">
    <w:name w:val="Point Manual (2)"/>
    <w:basedOn w:val="Normln"/>
    <w:rsid w:val="00F86DEA"/>
    <w:pPr>
      <w:ind w:left="1701" w:hanging="567"/>
      <w:outlineLvl w:val="1"/>
    </w:pPr>
  </w:style>
  <w:style w:type="paragraph" w:customStyle="1" w:styleId="PointManual3">
    <w:name w:val="Point Manual (3)"/>
    <w:basedOn w:val="Normln"/>
    <w:rsid w:val="00F86DEA"/>
    <w:pPr>
      <w:ind w:left="2268" w:hanging="567"/>
      <w:outlineLvl w:val="2"/>
    </w:pPr>
  </w:style>
  <w:style w:type="paragraph" w:customStyle="1" w:styleId="PointManual4">
    <w:name w:val="Point Manual (4)"/>
    <w:basedOn w:val="Normln"/>
    <w:rsid w:val="00F86DEA"/>
    <w:pPr>
      <w:ind w:left="2835" w:hanging="567"/>
      <w:outlineLvl w:val="3"/>
    </w:pPr>
  </w:style>
  <w:style w:type="paragraph" w:customStyle="1" w:styleId="PointDoubleManual">
    <w:name w:val="Point Double Manual"/>
    <w:basedOn w:val="Normln"/>
    <w:rsid w:val="00F86DEA"/>
    <w:pPr>
      <w:tabs>
        <w:tab w:val="left" w:pos="567"/>
      </w:tabs>
      <w:ind w:left="1134" w:hanging="1134"/>
    </w:pPr>
  </w:style>
  <w:style w:type="paragraph" w:customStyle="1" w:styleId="PointDoubleManual1">
    <w:name w:val="Point Double Manual (1)"/>
    <w:basedOn w:val="Normln"/>
    <w:rsid w:val="00F86DEA"/>
    <w:pPr>
      <w:tabs>
        <w:tab w:val="left" w:pos="1134"/>
      </w:tabs>
      <w:ind w:left="1701" w:hanging="1134"/>
      <w:outlineLvl w:val="0"/>
    </w:pPr>
  </w:style>
  <w:style w:type="paragraph" w:customStyle="1" w:styleId="PointDoubleManual2">
    <w:name w:val="Point Double Manual (2)"/>
    <w:basedOn w:val="Normln"/>
    <w:rsid w:val="00F86DEA"/>
    <w:pPr>
      <w:tabs>
        <w:tab w:val="left" w:pos="1701"/>
      </w:tabs>
      <w:ind w:left="2268" w:hanging="1134"/>
      <w:outlineLvl w:val="1"/>
    </w:pPr>
  </w:style>
  <w:style w:type="paragraph" w:customStyle="1" w:styleId="PointDoubleManual3">
    <w:name w:val="Point Double Manual (3)"/>
    <w:basedOn w:val="Normln"/>
    <w:rsid w:val="00F86DEA"/>
    <w:pPr>
      <w:tabs>
        <w:tab w:val="left" w:pos="2268"/>
      </w:tabs>
      <w:ind w:left="2835" w:hanging="1134"/>
      <w:outlineLvl w:val="2"/>
    </w:pPr>
  </w:style>
  <w:style w:type="paragraph" w:customStyle="1" w:styleId="PointDoubleManual4">
    <w:name w:val="Point Double Manual (4)"/>
    <w:basedOn w:val="Normln"/>
    <w:rsid w:val="00F86DEA"/>
    <w:pPr>
      <w:tabs>
        <w:tab w:val="left" w:pos="2835"/>
      </w:tabs>
      <w:ind w:left="3402" w:hanging="1134"/>
      <w:outlineLvl w:val="3"/>
    </w:pPr>
  </w:style>
  <w:style w:type="paragraph" w:customStyle="1" w:styleId="Pointabc">
    <w:name w:val="Point abc"/>
    <w:basedOn w:val="Normln"/>
    <w:rsid w:val="00F86DEA"/>
    <w:pPr>
      <w:numPr>
        <w:ilvl w:val="1"/>
        <w:numId w:val="16"/>
      </w:numPr>
    </w:pPr>
  </w:style>
  <w:style w:type="paragraph" w:customStyle="1" w:styleId="Pointabc1">
    <w:name w:val="Point abc (1)"/>
    <w:basedOn w:val="Normln"/>
    <w:rsid w:val="00F86DEA"/>
    <w:pPr>
      <w:numPr>
        <w:ilvl w:val="3"/>
        <w:numId w:val="16"/>
      </w:numPr>
      <w:outlineLvl w:val="0"/>
    </w:pPr>
  </w:style>
  <w:style w:type="paragraph" w:customStyle="1" w:styleId="Pointabc2">
    <w:name w:val="Point abc (2)"/>
    <w:basedOn w:val="Normln"/>
    <w:rsid w:val="00F86DEA"/>
    <w:pPr>
      <w:numPr>
        <w:ilvl w:val="5"/>
        <w:numId w:val="16"/>
      </w:numPr>
      <w:outlineLvl w:val="1"/>
    </w:pPr>
  </w:style>
  <w:style w:type="paragraph" w:customStyle="1" w:styleId="Pointabc3">
    <w:name w:val="Point abc (3)"/>
    <w:basedOn w:val="Normln"/>
    <w:rsid w:val="00F86DEA"/>
    <w:pPr>
      <w:numPr>
        <w:ilvl w:val="7"/>
        <w:numId w:val="16"/>
      </w:numPr>
      <w:outlineLvl w:val="2"/>
    </w:pPr>
  </w:style>
  <w:style w:type="paragraph" w:customStyle="1" w:styleId="Pointabc4">
    <w:name w:val="Point abc (4)"/>
    <w:basedOn w:val="Normln"/>
    <w:rsid w:val="00F86DEA"/>
    <w:pPr>
      <w:numPr>
        <w:ilvl w:val="8"/>
        <w:numId w:val="16"/>
      </w:numPr>
      <w:outlineLvl w:val="3"/>
    </w:pPr>
  </w:style>
  <w:style w:type="paragraph" w:customStyle="1" w:styleId="Point123">
    <w:name w:val="Point 123"/>
    <w:basedOn w:val="Normln"/>
    <w:rsid w:val="00F86DEA"/>
    <w:pPr>
      <w:numPr>
        <w:numId w:val="16"/>
      </w:numPr>
    </w:pPr>
  </w:style>
  <w:style w:type="paragraph" w:customStyle="1" w:styleId="Point1231">
    <w:name w:val="Point 123 (1)"/>
    <w:basedOn w:val="Normln"/>
    <w:rsid w:val="00F86DEA"/>
    <w:pPr>
      <w:numPr>
        <w:ilvl w:val="2"/>
        <w:numId w:val="16"/>
      </w:numPr>
      <w:outlineLvl w:val="0"/>
    </w:pPr>
  </w:style>
  <w:style w:type="paragraph" w:customStyle="1" w:styleId="Point1232">
    <w:name w:val="Point 123 (2)"/>
    <w:basedOn w:val="Normln"/>
    <w:rsid w:val="00F86DEA"/>
    <w:pPr>
      <w:numPr>
        <w:ilvl w:val="4"/>
        <w:numId w:val="16"/>
      </w:numPr>
      <w:outlineLvl w:val="1"/>
    </w:pPr>
  </w:style>
  <w:style w:type="paragraph" w:customStyle="1" w:styleId="Point1233">
    <w:name w:val="Point 123 (3)"/>
    <w:basedOn w:val="Normln"/>
    <w:rsid w:val="00F86DEA"/>
    <w:pPr>
      <w:numPr>
        <w:ilvl w:val="6"/>
        <w:numId w:val="16"/>
      </w:numPr>
      <w:outlineLvl w:val="2"/>
    </w:pPr>
  </w:style>
  <w:style w:type="paragraph" w:customStyle="1" w:styleId="Pointivx">
    <w:name w:val="Point ivx"/>
    <w:basedOn w:val="Normln"/>
    <w:rsid w:val="00F86DEA"/>
    <w:pPr>
      <w:numPr>
        <w:numId w:val="17"/>
      </w:numPr>
    </w:pPr>
  </w:style>
  <w:style w:type="paragraph" w:customStyle="1" w:styleId="Pointivx1">
    <w:name w:val="Point ivx (1)"/>
    <w:basedOn w:val="Normln"/>
    <w:rsid w:val="00F86DEA"/>
    <w:pPr>
      <w:numPr>
        <w:ilvl w:val="1"/>
        <w:numId w:val="17"/>
      </w:numPr>
      <w:outlineLvl w:val="0"/>
    </w:pPr>
  </w:style>
  <w:style w:type="paragraph" w:customStyle="1" w:styleId="Pointivx2">
    <w:name w:val="Point ivx (2)"/>
    <w:basedOn w:val="Normln"/>
    <w:rsid w:val="00F86DEA"/>
    <w:pPr>
      <w:numPr>
        <w:ilvl w:val="2"/>
        <w:numId w:val="17"/>
      </w:numPr>
      <w:outlineLvl w:val="1"/>
    </w:pPr>
  </w:style>
  <w:style w:type="paragraph" w:customStyle="1" w:styleId="Pointivx3">
    <w:name w:val="Point ivx (3)"/>
    <w:basedOn w:val="Normln"/>
    <w:rsid w:val="00F86DEA"/>
    <w:pPr>
      <w:numPr>
        <w:ilvl w:val="3"/>
        <w:numId w:val="17"/>
      </w:numPr>
      <w:outlineLvl w:val="2"/>
    </w:pPr>
  </w:style>
  <w:style w:type="paragraph" w:customStyle="1" w:styleId="Pointivx4">
    <w:name w:val="Point ivx (4)"/>
    <w:basedOn w:val="Normln"/>
    <w:rsid w:val="00F86DEA"/>
    <w:pPr>
      <w:numPr>
        <w:ilvl w:val="4"/>
        <w:numId w:val="17"/>
      </w:numPr>
      <w:outlineLvl w:val="3"/>
    </w:pPr>
  </w:style>
  <w:style w:type="paragraph" w:customStyle="1" w:styleId="Bullet">
    <w:name w:val="Bullet"/>
    <w:basedOn w:val="Normln"/>
    <w:rsid w:val="00F86DEA"/>
    <w:pPr>
      <w:numPr>
        <w:numId w:val="11"/>
      </w:numPr>
    </w:pPr>
  </w:style>
  <w:style w:type="paragraph" w:customStyle="1" w:styleId="Bullet1">
    <w:name w:val="Bullet 1"/>
    <w:basedOn w:val="Normln"/>
    <w:rsid w:val="00F86DEA"/>
    <w:pPr>
      <w:numPr>
        <w:numId w:val="12"/>
      </w:numPr>
      <w:outlineLvl w:val="0"/>
    </w:pPr>
  </w:style>
  <w:style w:type="paragraph" w:customStyle="1" w:styleId="Bullet2">
    <w:name w:val="Bullet 2"/>
    <w:basedOn w:val="Normln"/>
    <w:rsid w:val="00F86DEA"/>
    <w:pPr>
      <w:numPr>
        <w:numId w:val="13"/>
      </w:numPr>
      <w:outlineLvl w:val="1"/>
    </w:pPr>
  </w:style>
  <w:style w:type="paragraph" w:customStyle="1" w:styleId="Bullet3">
    <w:name w:val="Bullet 3"/>
    <w:basedOn w:val="Normln"/>
    <w:rsid w:val="00F86DEA"/>
    <w:pPr>
      <w:numPr>
        <w:numId w:val="14"/>
      </w:numPr>
      <w:outlineLvl w:val="2"/>
    </w:pPr>
  </w:style>
  <w:style w:type="paragraph" w:customStyle="1" w:styleId="Bullet4">
    <w:name w:val="Bullet 4"/>
    <w:basedOn w:val="Normln"/>
    <w:rsid w:val="00F86DEA"/>
    <w:pPr>
      <w:numPr>
        <w:numId w:val="15"/>
      </w:numPr>
      <w:outlineLvl w:val="3"/>
    </w:pPr>
  </w:style>
  <w:style w:type="paragraph" w:customStyle="1" w:styleId="Dash">
    <w:name w:val="Dash"/>
    <w:basedOn w:val="Normln"/>
    <w:rsid w:val="00F86DEA"/>
    <w:pPr>
      <w:numPr>
        <w:numId w:val="1"/>
      </w:numPr>
    </w:pPr>
  </w:style>
  <w:style w:type="paragraph" w:customStyle="1" w:styleId="Dash1">
    <w:name w:val="Dash 1"/>
    <w:basedOn w:val="Normln"/>
    <w:rsid w:val="00F86DEA"/>
    <w:pPr>
      <w:numPr>
        <w:numId w:val="2"/>
      </w:numPr>
      <w:outlineLvl w:val="0"/>
    </w:pPr>
  </w:style>
  <w:style w:type="paragraph" w:customStyle="1" w:styleId="Dash2">
    <w:name w:val="Dash 2"/>
    <w:basedOn w:val="Normln"/>
    <w:rsid w:val="00F86DEA"/>
    <w:pPr>
      <w:numPr>
        <w:numId w:val="3"/>
      </w:numPr>
      <w:outlineLvl w:val="1"/>
    </w:pPr>
  </w:style>
  <w:style w:type="paragraph" w:customStyle="1" w:styleId="Dash3">
    <w:name w:val="Dash 3"/>
    <w:basedOn w:val="Normln"/>
    <w:rsid w:val="00F86DEA"/>
    <w:pPr>
      <w:numPr>
        <w:numId w:val="4"/>
      </w:numPr>
      <w:outlineLvl w:val="2"/>
    </w:pPr>
  </w:style>
  <w:style w:type="paragraph" w:customStyle="1" w:styleId="Dash4">
    <w:name w:val="Dash 4"/>
    <w:basedOn w:val="Normln"/>
    <w:rsid w:val="00F86DEA"/>
    <w:pPr>
      <w:numPr>
        <w:numId w:val="5"/>
      </w:numPr>
      <w:outlineLvl w:val="3"/>
    </w:pPr>
  </w:style>
  <w:style w:type="paragraph" w:customStyle="1" w:styleId="DashEqual">
    <w:name w:val="Dash Equal"/>
    <w:basedOn w:val="Dash"/>
    <w:rsid w:val="00F86DEA"/>
    <w:pPr>
      <w:numPr>
        <w:numId w:val="6"/>
      </w:numPr>
    </w:pPr>
  </w:style>
  <w:style w:type="paragraph" w:customStyle="1" w:styleId="DashEqual1">
    <w:name w:val="Dash Equal 1"/>
    <w:basedOn w:val="Dash1"/>
    <w:rsid w:val="00F86DEA"/>
    <w:pPr>
      <w:numPr>
        <w:numId w:val="7"/>
      </w:numPr>
    </w:pPr>
  </w:style>
  <w:style w:type="paragraph" w:customStyle="1" w:styleId="DashEqual2">
    <w:name w:val="Dash Equal 2"/>
    <w:basedOn w:val="Dash2"/>
    <w:rsid w:val="00F86DEA"/>
    <w:pPr>
      <w:numPr>
        <w:numId w:val="8"/>
      </w:numPr>
    </w:pPr>
  </w:style>
  <w:style w:type="paragraph" w:customStyle="1" w:styleId="DashEqual3">
    <w:name w:val="Dash Equal 3"/>
    <w:basedOn w:val="Dash3"/>
    <w:rsid w:val="00F86DEA"/>
    <w:pPr>
      <w:numPr>
        <w:numId w:val="9"/>
      </w:numPr>
    </w:pPr>
  </w:style>
  <w:style w:type="paragraph" w:customStyle="1" w:styleId="DashEqual4">
    <w:name w:val="Dash Equal 4"/>
    <w:basedOn w:val="Dash4"/>
    <w:rsid w:val="00F86DEA"/>
    <w:pPr>
      <w:numPr>
        <w:numId w:val="10"/>
      </w:numPr>
    </w:pPr>
  </w:style>
  <w:style w:type="character" w:customStyle="1" w:styleId="Marker">
    <w:name w:val="Marker"/>
    <w:rsid w:val="00F86DEA"/>
    <w:rPr>
      <w:color w:val="0000FF"/>
      <w:shd w:val="clear" w:color="auto" w:fill="auto"/>
    </w:rPr>
  </w:style>
  <w:style w:type="character" w:customStyle="1" w:styleId="Marker1">
    <w:name w:val="Marker1"/>
    <w:rsid w:val="00F86DEA"/>
    <w:rPr>
      <w:color w:val="008000"/>
      <w:shd w:val="clear" w:color="auto" w:fill="auto"/>
    </w:rPr>
  </w:style>
  <w:style w:type="paragraph" w:customStyle="1" w:styleId="HeadingLeft">
    <w:name w:val="Heading Left"/>
    <w:basedOn w:val="Normln"/>
    <w:next w:val="Normln"/>
    <w:rsid w:val="00F86DEA"/>
    <w:pPr>
      <w:spacing w:before="360"/>
      <w:outlineLvl w:val="0"/>
    </w:pPr>
    <w:rPr>
      <w:b/>
      <w:caps/>
      <w:u w:val="single"/>
    </w:rPr>
  </w:style>
  <w:style w:type="paragraph" w:customStyle="1" w:styleId="HeadingIVX">
    <w:name w:val="Heading IVX"/>
    <w:basedOn w:val="HeadingLeft"/>
    <w:next w:val="Normln"/>
    <w:rsid w:val="00F86DEA"/>
    <w:pPr>
      <w:numPr>
        <w:numId w:val="20"/>
      </w:numPr>
    </w:pPr>
  </w:style>
  <w:style w:type="paragraph" w:customStyle="1" w:styleId="Heading123">
    <w:name w:val="Heading 123"/>
    <w:basedOn w:val="HeadingLeft"/>
    <w:next w:val="Normln"/>
    <w:rsid w:val="00F86DEA"/>
    <w:pPr>
      <w:numPr>
        <w:numId w:val="19"/>
      </w:numPr>
    </w:pPr>
  </w:style>
  <w:style w:type="paragraph" w:customStyle="1" w:styleId="HeadingABC">
    <w:name w:val="Heading ABC"/>
    <w:basedOn w:val="HeadingLeft"/>
    <w:next w:val="Normln"/>
    <w:rsid w:val="00F86DEA"/>
    <w:pPr>
      <w:numPr>
        <w:numId w:val="18"/>
      </w:numPr>
    </w:pPr>
  </w:style>
  <w:style w:type="paragraph" w:customStyle="1" w:styleId="HeadingCentered">
    <w:name w:val="Heading Centered"/>
    <w:basedOn w:val="HeadingLeft"/>
    <w:next w:val="Normln"/>
    <w:rsid w:val="00F86DEA"/>
    <w:pPr>
      <w:jc w:val="center"/>
    </w:pPr>
  </w:style>
  <w:style w:type="paragraph" w:customStyle="1" w:styleId="Amendment">
    <w:name w:val="Amendment"/>
    <w:basedOn w:val="Normln"/>
    <w:next w:val="Normln"/>
    <w:rsid w:val="00F86DEA"/>
    <w:rPr>
      <w:i/>
      <w:u w:val="single"/>
    </w:rPr>
  </w:style>
  <w:style w:type="paragraph" w:customStyle="1" w:styleId="AmendmentList">
    <w:name w:val="Amendment List"/>
    <w:basedOn w:val="Normln"/>
    <w:rsid w:val="00F86DEA"/>
    <w:pPr>
      <w:ind w:left="2268" w:hanging="2268"/>
    </w:pPr>
  </w:style>
  <w:style w:type="paragraph" w:customStyle="1" w:styleId="ReplyRE">
    <w:name w:val="Reply RE"/>
    <w:basedOn w:val="Normln"/>
    <w:next w:val="Normln"/>
    <w:rsid w:val="00B54F86"/>
    <w:pPr>
      <w:spacing w:after="480" w:line="240" w:lineRule="auto"/>
      <w:contextualSpacing/>
    </w:pPr>
  </w:style>
  <w:style w:type="paragraph" w:customStyle="1" w:styleId="ReplyBold">
    <w:name w:val="Reply Bold"/>
    <w:basedOn w:val="ReplyRE"/>
    <w:next w:val="Normln"/>
    <w:rsid w:val="00B54F86"/>
    <w:rPr>
      <w:b/>
    </w:rPr>
  </w:style>
  <w:style w:type="paragraph" w:customStyle="1" w:styleId="Annex">
    <w:name w:val="Annex"/>
    <w:basedOn w:val="Normln"/>
    <w:next w:val="Normln"/>
    <w:rsid w:val="00F86DEA"/>
    <w:pPr>
      <w:jc w:val="right"/>
    </w:pPr>
    <w:rPr>
      <w:b/>
      <w:u w:val="single"/>
    </w:rPr>
  </w:style>
  <w:style w:type="paragraph" w:customStyle="1" w:styleId="Sign">
    <w:name w:val="Sign"/>
    <w:basedOn w:val="Normln"/>
    <w:rsid w:val="00F86DEA"/>
    <w:pPr>
      <w:tabs>
        <w:tab w:val="center" w:pos="7087"/>
      </w:tabs>
    </w:pPr>
  </w:style>
  <w:style w:type="paragraph" w:customStyle="1" w:styleId="NotDeclassified">
    <w:name w:val="Not Declassified"/>
    <w:basedOn w:val="Normln"/>
    <w:qFormat/>
    <w:rsid w:val="00625999"/>
    <w:rPr>
      <w:b/>
      <w:bCs/>
      <w:bdr w:val="single" w:sz="4" w:space="0" w:color="auto"/>
      <w:shd w:val="solid" w:color="CCCCCC" w:fill="CCCCCC"/>
    </w:rPr>
  </w:style>
  <w:style w:type="paragraph" w:styleId="Textkomente">
    <w:name w:val="annotation text"/>
    <w:basedOn w:val="Normln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 w:after="120" w:line="36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erCouncilLarge">
    <w:name w:val="Header Council Large"/>
    <w:basedOn w:val="Normln"/>
    <w:link w:val="HeaderCouncilLargeChar"/>
    <w:rsid w:val="00886A2D"/>
    <w:pPr>
      <w:spacing w:before="0" w:after="440"/>
      <w:ind w:left="-1134" w:right="-1134"/>
    </w:pPr>
    <w:rPr>
      <w:sz w:val="2"/>
    </w:rPr>
  </w:style>
  <w:style w:type="character" w:customStyle="1" w:styleId="TechnicalBlockChar">
    <w:name w:val="Technical Block Char"/>
    <w:basedOn w:val="Standardnpsmoodstavce"/>
    <w:rsid w:val="00886A2D"/>
    <w:rPr>
      <w:sz w:val="24"/>
      <w:szCs w:val="24"/>
      <w:lang w:val="cs-CZ" w:eastAsia="cs-CZ"/>
    </w:rPr>
  </w:style>
  <w:style w:type="character" w:customStyle="1" w:styleId="HeaderCouncilLargeChar">
    <w:name w:val="Header Council Large Char"/>
    <w:basedOn w:val="TechnicalBlockChar"/>
    <w:link w:val="HeaderCouncilLarge"/>
    <w:rsid w:val="00886A2D"/>
    <w:rPr>
      <w:sz w:val="2"/>
      <w:szCs w:val="24"/>
      <w:lang w:val="cs-CZ" w:eastAsia="cs-CZ"/>
    </w:rPr>
  </w:style>
  <w:style w:type="paragraph" w:customStyle="1" w:styleId="FooterText">
    <w:name w:val="Footer Text"/>
    <w:basedOn w:val="Normln"/>
    <w:rsid w:val="00886A2D"/>
    <w:pPr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354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54B"/>
    <w:rPr>
      <w:rFonts w:ascii="Tahoma" w:hAnsi="Tahoma" w:cs="Tahoma"/>
      <w:sz w:val="16"/>
      <w:szCs w:val="16"/>
      <w:lang w:val="cs-CZ"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550B5"/>
    <w:pPr>
      <w:spacing w:before="0"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550B5"/>
    <w:rPr>
      <w:lang w:val="cs-CZ"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E550B5"/>
    <w:rPr>
      <w:vertAlign w:val="superscript"/>
    </w:rPr>
  </w:style>
  <w:style w:type="paragraph" w:styleId="Zhlav">
    <w:name w:val="header"/>
    <w:basedOn w:val="Normln"/>
    <w:rsid w:val="00F86DEA"/>
    <w:pPr>
      <w:tabs>
        <w:tab w:val="right" w:pos="9638"/>
      </w:tabs>
    </w:pPr>
  </w:style>
  <w:style w:type="paragraph" w:styleId="Zpat">
    <w:name w:val="footer"/>
    <w:basedOn w:val="Normln"/>
    <w:rsid w:val="00F86DEA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paragraph" w:styleId="Textpoznpodarou">
    <w:name w:val="footnote text"/>
    <w:basedOn w:val="Normln"/>
    <w:rsid w:val="00F86DEA"/>
    <w:pPr>
      <w:spacing w:before="0" w:after="0" w:line="240" w:lineRule="auto"/>
      <w:ind w:left="720" w:hanging="720"/>
    </w:pPr>
    <w:rPr>
      <w:szCs w:val="20"/>
    </w:rPr>
  </w:style>
  <w:style w:type="paragraph" w:customStyle="1" w:styleId="NormalCentered">
    <w:name w:val="Normal Centered"/>
    <w:basedOn w:val="Normln"/>
    <w:rsid w:val="00F86DEA"/>
    <w:pPr>
      <w:spacing w:before="200"/>
      <w:jc w:val="center"/>
    </w:pPr>
  </w:style>
  <w:style w:type="paragraph" w:customStyle="1" w:styleId="NormalRight">
    <w:name w:val="Normal Right"/>
    <w:basedOn w:val="Normln"/>
    <w:rsid w:val="00F86DEA"/>
    <w:pPr>
      <w:spacing w:before="200"/>
      <w:jc w:val="right"/>
    </w:pPr>
  </w:style>
  <w:style w:type="paragraph" w:customStyle="1" w:styleId="NormalJustified">
    <w:name w:val="Normal Justified"/>
    <w:basedOn w:val="Normln"/>
    <w:rsid w:val="00F86DEA"/>
    <w:pPr>
      <w:spacing w:before="200"/>
      <w:jc w:val="both"/>
    </w:pPr>
  </w:style>
  <w:style w:type="paragraph" w:customStyle="1" w:styleId="HeaderLandscape">
    <w:name w:val="HeaderLandscape"/>
    <w:basedOn w:val="Normln"/>
    <w:rsid w:val="00F86DEA"/>
    <w:pPr>
      <w:tabs>
        <w:tab w:val="right" w:pos="14570"/>
      </w:tabs>
    </w:pPr>
  </w:style>
  <w:style w:type="paragraph" w:customStyle="1" w:styleId="FooterLandscape">
    <w:name w:val="FooterLandscape"/>
    <w:basedOn w:val="Normln"/>
    <w:rsid w:val="00F86DEA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Znakapoznpodarou">
    <w:name w:val="footnote reference"/>
    <w:rsid w:val="00F86DEA"/>
    <w:rPr>
      <w:b/>
      <w:shd w:val="clear" w:color="auto" w:fill="auto"/>
      <w:vertAlign w:val="superscript"/>
    </w:rPr>
  </w:style>
  <w:style w:type="paragraph" w:customStyle="1" w:styleId="HeaderCouncil">
    <w:name w:val="Header Council"/>
    <w:basedOn w:val="Normln"/>
    <w:rsid w:val="00F86DEA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ln"/>
    <w:rsid w:val="00F86DEA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ln"/>
    <w:next w:val="Normln"/>
    <w:rsid w:val="001C64B4"/>
    <w:pPr>
      <w:spacing w:before="0" w:after="240" w:line="240" w:lineRule="auto"/>
      <w:jc w:val="center"/>
    </w:pPr>
    <w:rPr>
      <w:lang w:eastAsia="en-US" w:bidi="ar-SA"/>
    </w:rPr>
  </w:style>
  <w:style w:type="paragraph" w:customStyle="1" w:styleId="FinalLine">
    <w:name w:val="Final Line"/>
    <w:basedOn w:val="Normln"/>
    <w:next w:val="Normln"/>
    <w:rsid w:val="00F86DEA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FinalLineLandscape">
    <w:name w:val="Final Line (Landscape)"/>
    <w:basedOn w:val="Normln"/>
    <w:next w:val="Normln"/>
    <w:rsid w:val="00F86DEA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Text1">
    <w:name w:val="Text 1"/>
    <w:basedOn w:val="Normln"/>
    <w:rsid w:val="00F86DEA"/>
    <w:pPr>
      <w:ind w:left="567"/>
      <w:outlineLvl w:val="0"/>
    </w:pPr>
  </w:style>
  <w:style w:type="paragraph" w:customStyle="1" w:styleId="Text2">
    <w:name w:val="Text 2"/>
    <w:basedOn w:val="Normln"/>
    <w:rsid w:val="00F86DEA"/>
    <w:pPr>
      <w:ind w:left="1134"/>
      <w:outlineLvl w:val="1"/>
    </w:pPr>
  </w:style>
  <w:style w:type="paragraph" w:customStyle="1" w:styleId="Text3">
    <w:name w:val="Text 3"/>
    <w:basedOn w:val="Normln"/>
    <w:rsid w:val="00F86DEA"/>
    <w:pPr>
      <w:ind w:left="1701"/>
      <w:outlineLvl w:val="2"/>
    </w:pPr>
  </w:style>
  <w:style w:type="paragraph" w:customStyle="1" w:styleId="Text4">
    <w:name w:val="Text 4"/>
    <w:basedOn w:val="Normln"/>
    <w:rsid w:val="00F86DEA"/>
    <w:pPr>
      <w:ind w:left="2268"/>
      <w:outlineLvl w:val="3"/>
    </w:pPr>
  </w:style>
  <w:style w:type="paragraph" w:customStyle="1" w:styleId="Text5">
    <w:name w:val="Text 5"/>
    <w:basedOn w:val="Normln"/>
    <w:rsid w:val="00F86DEA"/>
    <w:pPr>
      <w:ind w:left="2835"/>
      <w:outlineLvl w:val="4"/>
    </w:pPr>
  </w:style>
  <w:style w:type="paragraph" w:customStyle="1" w:styleId="Text6">
    <w:name w:val="Text 6"/>
    <w:basedOn w:val="Normln"/>
    <w:rsid w:val="00F86DEA"/>
    <w:pPr>
      <w:ind w:left="3402"/>
      <w:outlineLvl w:val="5"/>
    </w:pPr>
  </w:style>
  <w:style w:type="paragraph" w:customStyle="1" w:styleId="PointManual">
    <w:name w:val="Point Manual"/>
    <w:basedOn w:val="Normln"/>
    <w:rsid w:val="00F86DEA"/>
    <w:pPr>
      <w:ind w:left="567" w:hanging="567"/>
    </w:pPr>
  </w:style>
  <w:style w:type="paragraph" w:customStyle="1" w:styleId="PointManual1">
    <w:name w:val="Point Manual (1)"/>
    <w:basedOn w:val="Normln"/>
    <w:rsid w:val="00F86DEA"/>
    <w:pPr>
      <w:ind w:left="1134" w:hanging="567"/>
      <w:outlineLvl w:val="0"/>
    </w:pPr>
  </w:style>
  <w:style w:type="paragraph" w:customStyle="1" w:styleId="PointManual2">
    <w:name w:val="Point Manual (2)"/>
    <w:basedOn w:val="Normln"/>
    <w:rsid w:val="00F86DEA"/>
    <w:pPr>
      <w:ind w:left="1701" w:hanging="567"/>
      <w:outlineLvl w:val="1"/>
    </w:pPr>
  </w:style>
  <w:style w:type="paragraph" w:customStyle="1" w:styleId="PointManual3">
    <w:name w:val="Point Manual (3)"/>
    <w:basedOn w:val="Normln"/>
    <w:rsid w:val="00F86DEA"/>
    <w:pPr>
      <w:ind w:left="2268" w:hanging="567"/>
      <w:outlineLvl w:val="2"/>
    </w:pPr>
  </w:style>
  <w:style w:type="paragraph" w:customStyle="1" w:styleId="PointManual4">
    <w:name w:val="Point Manual (4)"/>
    <w:basedOn w:val="Normln"/>
    <w:rsid w:val="00F86DEA"/>
    <w:pPr>
      <w:ind w:left="2835" w:hanging="567"/>
      <w:outlineLvl w:val="3"/>
    </w:pPr>
  </w:style>
  <w:style w:type="paragraph" w:customStyle="1" w:styleId="PointDoubleManual">
    <w:name w:val="Point Double Manual"/>
    <w:basedOn w:val="Normln"/>
    <w:rsid w:val="00F86DEA"/>
    <w:pPr>
      <w:tabs>
        <w:tab w:val="left" w:pos="567"/>
      </w:tabs>
      <w:ind w:left="1134" w:hanging="1134"/>
    </w:pPr>
  </w:style>
  <w:style w:type="paragraph" w:customStyle="1" w:styleId="PointDoubleManual1">
    <w:name w:val="Point Double Manual (1)"/>
    <w:basedOn w:val="Normln"/>
    <w:rsid w:val="00F86DEA"/>
    <w:pPr>
      <w:tabs>
        <w:tab w:val="left" w:pos="1134"/>
      </w:tabs>
      <w:ind w:left="1701" w:hanging="1134"/>
      <w:outlineLvl w:val="0"/>
    </w:pPr>
  </w:style>
  <w:style w:type="paragraph" w:customStyle="1" w:styleId="PointDoubleManual2">
    <w:name w:val="Point Double Manual (2)"/>
    <w:basedOn w:val="Normln"/>
    <w:rsid w:val="00F86DEA"/>
    <w:pPr>
      <w:tabs>
        <w:tab w:val="left" w:pos="1701"/>
      </w:tabs>
      <w:ind w:left="2268" w:hanging="1134"/>
      <w:outlineLvl w:val="1"/>
    </w:pPr>
  </w:style>
  <w:style w:type="paragraph" w:customStyle="1" w:styleId="PointDoubleManual3">
    <w:name w:val="Point Double Manual (3)"/>
    <w:basedOn w:val="Normln"/>
    <w:rsid w:val="00F86DEA"/>
    <w:pPr>
      <w:tabs>
        <w:tab w:val="left" w:pos="2268"/>
      </w:tabs>
      <w:ind w:left="2835" w:hanging="1134"/>
      <w:outlineLvl w:val="2"/>
    </w:pPr>
  </w:style>
  <w:style w:type="paragraph" w:customStyle="1" w:styleId="PointDoubleManual4">
    <w:name w:val="Point Double Manual (4)"/>
    <w:basedOn w:val="Normln"/>
    <w:rsid w:val="00F86DEA"/>
    <w:pPr>
      <w:tabs>
        <w:tab w:val="left" w:pos="2835"/>
      </w:tabs>
      <w:ind w:left="3402" w:hanging="1134"/>
      <w:outlineLvl w:val="3"/>
    </w:pPr>
  </w:style>
  <w:style w:type="paragraph" w:customStyle="1" w:styleId="Pointabc">
    <w:name w:val="Point abc"/>
    <w:basedOn w:val="Normln"/>
    <w:rsid w:val="00F86DEA"/>
    <w:pPr>
      <w:numPr>
        <w:ilvl w:val="1"/>
        <w:numId w:val="16"/>
      </w:numPr>
    </w:pPr>
  </w:style>
  <w:style w:type="paragraph" w:customStyle="1" w:styleId="Pointabc1">
    <w:name w:val="Point abc (1)"/>
    <w:basedOn w:val="Normln"/>
    <w:rsid w:val="00F86DEA"/>
    <w:pPr>
      <w:numPr>
        <w:ilvl w:val="3"/>
        <w:numId w:val="16"/>
      </w:numPr>
      <w:outlineLvl w:val="0"/>
    </w:pPr>
  </w:style>
  <w:style w:type="paragraph" w:customStyle="1" w:styleId="Pointabc2">
    <w:name w:val="Point abc (2)"/>
    <w:basedOn w:val="Normln"/>
    <w:rsid w:val="00F86DEA"/>
    <w:pPr>
      <w:numPr>
        <w:ilvl w:val="5"/>
        <w:numId w:val="16"/>
      </w:numPr>
      <w:outlineLvl w:val="1"/>
    </w:pPr>
  </w:style>
  <w:style w:type="paragraph" w:customStyle="1" w:styleId="Pointabc3">
    <w:name w:val="Point abc (3)"/>
    <w:basedOn w:val="Normln"/>
    <w:rsid w:val="00F86DEA"/>
    <w:pPr>
      <w:numPr>
        <w:ilvl w:val="7"/>
        <w:numId w:val="16"/>
      </w:numPr>
      <w:outlineLvl w:val="2"/>
    </w:pPr>
  </w:style>
  <w:style w:type="paragraph" w:customStyle="1" w:styleId="Pointabc4">
    <w:name w:val="Point abc (4)"/>
    <w:basedOn w:val="Normln"/>
    <w:rsid w:val="00F86DEA"/>
    <w:pPr>
      <w:numPr>
        <w:ilvl w:val="8"/>
        <w:numId w:val="16"/>
      </w:numPr>
      <w:outlineLvl w:val="3"/>
    </w:pPr>
  </w:style>
  <w:style w:type="paragraph" w:customStyle="1" w:styleId="Point123">
    <w:name w:val="Point 123"/>
    <w:basedOn w:val="Normln"/>
    <w:rsid w:val="00F86DEA"/>
    <w:pPr>
      <w:numPr>
        <w:numId w:val="16"/>
      </w:numPr>
    </w:pPr>
  </w:style>
  <w:style w:type="paragraph" w:customStyle="1" w:styleId="Point1231">
    <w:name w:val="Point 123 (1)"/>
    <w:basedOn w:val="Normln"/>
    <w:rsid w:val="00F86DEA"/>
    <w:pPr>
      <w:numPr>
        <w:ilvl w:val="2"/>
        <w:numId w:val="16"/>
      </w:numPr>
      <w:outlineLvl w:val="0"/>
    </w:pPr>
  </w:style>
  <w:style w:type="paragraph" w:customStyle="1" w:styleId="Point1232">
    <w:name w:val="Point 123 (2)"/>
    <w:basedOn w:val="Normln"/>
    <w:rsid w:val="00F86DEA"/>
    <w:pPr>
      <w:numPr>
        <w:ilvl w:val="4"/>
        <w:numId w:val="16"/>
      </w:numPr>
      <w:outlineLvl w:val="1"/>
    </w:pPr>
  </w:style>
  <w:style w:type="paragraph" w:customStyle="1" w:styleId="Point1233">
    <w:name w:val="Point 123 (3)"/>
    <w:basedOn w:val="Normln"/>
    <w:rsid w:val="00F86DEA"/>
    <w:pPr>
      <w:numPr>
        <w:ilvl w:val="6"/>
        <w:numId w:val="16"/>
      </w:numPr>
      <w:outlineLvl w:val="2"/>
    </w:pPr>
  </w:style>
  <w:style w:type="paragraph" w:customStyle="1" w:styleId="Pointivx">
    <w:name w:val="Point ivx"/>
    <w:basedOn w:val="Normln"/>
    <w:rsid w:val="00F86DEA"/>
    <w:pPr>
      <w:numPr>
        <w:numId w:val="17"/>
      </w:numPr>
    </w:pPr>
  </w:style>
  <w:style w:type="paragraph" w:customStyle="1" w:styleId="Pointivx1">
    <w:name w:val="Point ivx (1)"/>
    <w:basedOn w:val="Normln"/>
    <w:rsid w:val="00F86DEA"/>
    <w:pPr>
      <w:numPr>
        <w:ilvl w:val="1"/>
        <w:numId w:val="17"/>
      </w:numPr>
      <w:outlineLvl w:val="0"/>
    </w:pPr>
  </w:style>
  <w:style w:type="paragraph" w:customStyle="1" w:styleId="Pointivx2">
    <w:name w:val="Point ivx (2)"/>
    <w:basedOn w:val="Normln"/>
    <w:rsid w:val="00F86DEA"/>
    <w:pPr>
      <w:numPr>
        <w:ilvl w:val="2"/>
        <w:numId w:val="17"/>
      </w:numPr>
      <w:outlineLvl w:val="1"/>
    </w:pPr>
  </w:style>
  <w:style w:type="paragraph" w:customStyle="1" w:styleId="Pointivx3">
    <w:name w:val="Point ivx (3)"/>
    <w:basedOn w:val="Normln"/>
    <w:rsid w:val="00F86DEA"/>
    <w:pPr>
      <w:numPr>
        <w:ilvl w:val="3"/>
        <w:numId w:val="17"/>
      </w:numPr>
      <w:outlineLvl w:val="2"/>
    </w:pPr>
  </w:style>
  <w:style w:type="paragraph" w:customStyle="1" w:styleId="Pointivx4">
    <w:name w:val="Point ivx (4)"/>
    <w:basedOn w:val="Normln"/>
    <w:rsid w:val="00F86DEA"/>
    <w:pPr>
      <w:numPr>
        <w:ilvl w:val="4"/>
        <w:numId w:val="17"/>
      </w:numPr>
      <w:outlineLvl w:val="3"/>
    </w:pPr>
  </w:style>
  <w:style w:type="paragraph" w:customStyle="1" w:styleId="Bullet">
    <w:name w:val="Bullet"/>
    <w:basedOn w:val="Normln"/>
    <w:rsid w:val="00F86DEA"/>
    <w:pPr>
      <w:numPr>
        <w:numId w:val="11"/>
      </w:numPr>
    </w:pPr>
  </w:style>
  <w:style w:type="paragraph" w:customStyle="1" w:styleId="Bullet1">
    <w:name w:val="Bullet 1"/>
    <w:basedOn w:val="Normln"/>
    <w:rsid w:val="00F86DEA"/>
    <w:pPr>
      <w:numPr>
        <w:numId w:val="12"/>
      </w:numPr>
      <w:outlineLvl w:val="0"/>
    </w:pPr>
  </w:style>
  <w:style w:type="paragraph" w:customStyle="1" w:styleId="Bullet2">
    <w:name w:val="Bullet 2"/>
    <w:basedOn w:val="Normln"/>
    <w:rsid w:val="00F86DEA"/>
    <w:pPr>
      <w:numPr>
        <w:numId w:val="13"/>
      </w:numPr>
      <w:outlineLvl w:val="1"/>
    </w:pPr>
  </w:style>
  <w:style w:type="paragraph" w:customStyle="1" w:styleId="Bullet3">
    <w:name w:val="Bullet 3"/>
    <w:basedOn w:val="Normln"/>
    <w:rsid w:val="00F86DEA"/>
    <w:pPr>
      <w:numPr>
        <w:numId w:val="14"/>
      </w:numPr>
      <w:outlineLvl w:val="2"/>
    </w:pPr>
  </w:style>
  <w:style w:type="paragraph" w:customStyle="1" w:styleId="Bullet4">
    <w:name w:val="Bullet 4"/>
    <w:basedOn w:val="Normln"/>
    <w:rsid w:val="00F86DEA"/>
    <w:pPr>
      <w:numPr>
        <w:numId w:val="15"/>
      </w:numPr>
      <w:outlineLvl w:val="3"/>
    </w:pPr>
  </w:style>
  <w:style w:type="paragraph" w:customStyle="1" w:styleId="Dash">
    <w:name w:val="Dash"/>
    <w:basedOn w:val="Normln"/>
    <w:rsid w:val="00F86DEA"/>
    <w:pPr>
      <w:numPr>
        <w:numId w:val="1"/>
      </w:numPr>
    </w:pPr>
  </w:style>
  <w:style w:type="paragraph" w:customStyle="1" w:styleId="Dash1">
    <w:name w:val="Dash 1"/>
    <w:basedOn w:val="Normln"/>
    <w:rsid w:val="00F86DEA"/>
    <w:pPr>
      <w:numPr>
        <w:numId w:val="2"/>
      </w:numPr>
      <w:outlineLvl w:val="0"/>
    </w:pPr>
  </w:style>
  <w:style w:type="paragraph" w:customStyle="1" w:styleId="Dash2">
    <w:name w:val="Dash 2"/>
    <w:basedOn w:val="Normln"/>
    <w:rsid w:val="00F86DEA"/>
    <w:pPr>
      <w:numPr>
        <w:numId w:val="3"/>
      </w:numPr>
      <w:outlineLvl w:val="1"/>
    </w:pPr>
  </w:style>
  <w:style w:type="paragraph" w:customStyle="1" w:styleId="Dash3">
    <w:name w:val="Dash 3"/>
    <w:basedOn w:val="Normln"/>
    <w:rsid w:val="00F86DEA"/>
    <w:pPr>
      <w:numPr>
        <w:numId w:val="4"/>
      </w:numPr>
      <w:outlineLvl w:val="2"/>
    </w:pPr>
  </w:style>
  <w:style w:type="paragraph" w:customStyle="1" w:styleId="Dash4">
    <w:name w:val="Dash 4"/>
    <w:basedOn w:val="Normln"/>
    <w:rsid w:val="00F86DEA"/>
    <w:pPr>
      <w:numPr>
        <w:numId w:val="5"/>
      </w:numPr>
      <w:outlineLvl w:val="3"/>
    </w:pPr>
  </w:style>
  <w:style w:type="paragraph" w:customStyle="1" w:styleId="DashEqual">
    <w:name w:val="Dash Equal"/>
    <w:basedOn w:val="Dash"/>
    <w:rsid w:val="00F86DEA"/>
    <w:pPr>
      <w:numPr>
        <w:numId w:val="6"/>
      </w:numPr>
    </w:pPr>
  </w:style>
  <w:style w:type="paragraph" w:customStyle="1" w:styleId="DashEqual1">
    <w:name w:val="Dash Equal 1"/>
    <w:basedOn w:val="Dash1"/>
    <w:rsid w:val="00F86DEA"/>
    <w:pPr>
      <w:numPr>
        <w:numId w:val="7"/>
      </w:numPr>
    </w:pPr>
  </w:style>
  <w:style w:type="paragraph" w:customStyle="1" w:styleId="DashEqual2">
    <w:name w:val="Dash Equal 2"/>
    <w:basedOn w:val="Dash2"/>
    <w:rsid w:val="00F86DEA"/>
    <w:pPr>
      <w:numPr>
        <w:numId w:val="8"/>
      </w:numPr>
    </w:pPr>
  </w:style>
  <w:style w:type="paragraph" w:customStyle="1" w:styleId="DashEqual3">
    <w:name w:val="Dash Equal 3"/>
    <w:basedOn w:val="Dash3"/>
    <w:rsid w:val="00F86DEA"/>
    <w:pPr>
      <w:numPr>
        <w:numId w:val="9"/>
      </w:numPr>
    </w:pPr>
  </w:style>
  <w:style w:type="paragraph" w:customStyle="1" w:styleId="DashEqual4">
    <w:name w:val="Dash Equal 4"/>
    <w:basedOn w:val="Dash4"/>
    <w:rsid w:val="00F86DEA"/>
    <w:pPr>
      <w:numPr>
        <w:numId w:val="10"/>
      </w:numPr>
    </w:pPr>
  </w:style>
  <w:style w:type="character" w:customStyle="1" w:styleId="Marker">
    <w:name w:val="Marker"/>
    <w:rsid w:val="00F86DEA"/>
    <w:rPr>
      <w:color w:val="0000FF"/>
      <w:shd w:val="clear" w:color="auto" w:fill="auto"/>
    </w:rPr>
  </w:style>
  <w:style w:type="character" w:customStyle="1" w:styleId="Marker1">
    <w:name w:val="Marker1"/>
    <w:rsid w:val="00F86DEA"/>
    <w:rPr>
      <w:color w:val="008000"/>
      <w:shd w:val="clear" w:color="auto" w:fill="auto"/>
    </w:rPr>
  </w:style>
  <w:style w:type="paragraph" w:customStyle="1" w:styleId="HeadingLeft">
    <w:name w:val="Heading Left"/>
    <w:basedOn w:val="Normln"/>
    <w:next w:val="Normln"/>
    <w:rsid w:val="00F86DEA"/>
    <w:pPr>
      <w:spacing w:before="360"/>
      <w:outlineLvl w:val="0"/>
    </w:pPr>
    <w:rPr>
      <w:b/>
      <w:caps/>
      <w:u w:val="single"/>
    </w:rPr>
  </w:style>
  <w:style w:type="paragraph" w:customStyle="1" w:styleId="HeadingIVX">
    <w:name w:val="Heading IVX"/>
    <w:basedOn w:val="HeadingLeft"/>
    <w:next w:val="Normln"/>
    <w:rsid w:val="00F86DEA"/>
    <w:pPr>
      <w:numPr>
        <w:numId w:val="20"/>
      </w:numPr>
    </w:pPr>
  </w:style>
  <w:style w:type="paragraph" w:customStyle="1" w:styleId="Heading123">
    <w:name w:val="Heading 123"/>
    <w:basedOn w:val="HeadingLeft"/>
    <w:next w:val="Normln"/>
    <w:rsid w:val="00F86DEA"/>
    <w:pPr>
      <w:numPr>
        <w:numId w:val="19"/>
      </w:numPr>
    </w:pPr>
  </w:style>
  <w:style w:type="paragraph" w:customStyle="1" w:styleId="HeadingABC">
    <w:name w:val="Heading ABC"/>
    <w:basedOn w:val="HeadingLeft"/>
    <w:next w:val="Normln"/>
    <w:rsid w:val="00F86DEA"/>
    <w:pPr>
      <w:numPr>
        <w:numId w:val="18"/>
      </w:numPr>
    </w:pPr>
  </w:style>
  <w:style w:type="paragraph" w:customStyle="1" w:styleId="HeadingCentered">
    <w:name w:val="Heading Centered"/>
    <w:basedOn w:val="HeadingLeft"/>
    <w:next w:val="Normln"/>
    <w:rsid w:val="00F86DEA"/>
    <w:pPr>
      <w:jc w:val="center"/>
    </w:pPr>
  </w:style>
  <w:style w:type="paragraph" w:customStyle="1" w:styleId="Amendment">
    <w:name w:val="Amendment"/>
    <w:basedOn w:val="Normln"/>
    <w:next w:val="Normln"/>
    <w:rsid w:val="00F86DEA"/>
    <w:rPr>
      <w:i/>
      <w:u w:val="single"/>
    </w:rPr>
  </w:style>
  <w:style w:type="paragraph" w:customStyle="1" w:styleId="AmendmentList">
    <w:name w:val="Amendment List"/>
    <w:basedOn w:val="Normln"/>
    <w:rsid w:val="00F86DEA"/>
    <w:pPr>
      <w:ind w:left="2268" w:hanging="2268"/>
    </w:pPr>
  </w:style>
  <w:style w:type="paragraph" w:customStyle="1" w:styleId="ReplyRE">
    <w:name w:val="Reply RE"/>
    <w:basedOn w:val="Normln"/>
    <w:next w:val="Normln"/>
    <w:rsid w:val="00B54F86"/>
    <w:pPr>
      <w:spacing w:after="480" w:line="240" w:lineRule="auto"/>
      <w:contextualSpacing/>
    </w:pPr>
  </w:style>
  <w:style w:type="paragraph" w:customStyle="1" w:styleId="ReplyBold">
    <w:name w:val="Reply Bold"/>
    <w:basedOn w:val="ReplyRE"/>
    <w:next w:val="Normln"/>
    <w:rsid w:val="00B54F86"/>
    <w:rPr>
      <w:b/>
    </w:rPr>
  </w:style>
  <w:style w:type="paragraph" w:customStyle="1" w:styleId="Annex">
    <w:name w:val="Annex"/>
    <w:basedOn w:val="Normln"/>
    <w:next w:val="Normln"/>
    <w:rsid w:val="00F86DEA"/>
    <w:pPr>
      <w:jc w:val="right"/>
    </w:pPr>
    <w:rPr>
      <w:b/>
      <w:u w:val="single"/>
    </w:rPr>
  </w:style>
  <w:style w:type="paragraph" w:customStyle="1" w:styleId="Sign">
    <w:name w:val="Sign"/>
    <w:basedOn w:val="Normln"/>
    <w:rsid w:val="00F86DEA"/>
    <w:pPr>
      <w:tabs>
        <w:tab w:val="center" w:pos="7087"/>
      </w:tabs>
    </w:pPr>
  </w:style>
  <w:style w:type="paragraph" w:customStyle="1" w:styleId="NotDeclassified">
    <w:name w:val="Not Declassified"/>
    <w:basedOn w:val="Normln"/>
    <w:qFormat/>
    <w:rsid w:val="00625999"/>
    <w:rPr>
      <w:b/>
      <w:bCs/>
      <w:bdr w:val="single" w:sz="4" w:space="0" w:color="auto"/>
      <w:shd w:val="solid" w:color="CCCCCC" w:fill="CCCCCC"/>
    </w:rPr>
  </w:style>
  <w:style w:type="paragraph" w:styleId="Textkomente">
    <w:name w:val="annotation text"/>
    <w:basedOn w:val="Normln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DW_COUNC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218FE-35FE-4C9F-AC49-093726AD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DW_COUNCIL</Template>
  <TotalTime>1</TotalTime>
  <Pages>4</Pages>
  <Words>444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European Union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JANSSENS Muriel</dc:creator>
  <cp:lastModifiedBy>Administrator</cp:lastModifiedBy>
  <cp:revision>2</cp:revision>
  <cp:lastPrinted>2015-11-16T09:15:00Z</cp:lastPrinted>
  <dcterms:created xsi:type="dcterms:W3CDTF">2015-11-16T09:16:00Z</dcterms:created>
  <dcterms:modified xsi:type="dcterms:W3CDTF">2015-11-16T09:16:00Z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2.5.2.0</vt:lpwstr>
  </property>
  <property fmtid="{D5CDD505-2E9C-101B-9397-08002B2CF9AE}" pid="3" name="Created using">
    <vt:lpwstr>DocuWrite 3.6.7, Build 20150916</vt:lpwstr>
  </property>
  <property fmtid="{D5CDD505-2E9C-101B-9397-08002B2CF9AE}" pid="4" name="Last edited using">
    <vt:lpwstr>DocuWrite 3.6.7, Build 20150916</vt:lpwstr>
  </property>
</Properties>
</file>