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741B8" w14:textId="77777777" w:rsidR="000D32CA" w:rsidRPr="00395B2D" w:rsidRDefault="000D32CA" w:rsidP="006C2CB5">
      <w:pPr>
        <w:pStyle w:val="Nzev"/>
        <w:rPr>
          <w:color w:val="000000"/>
          <w:sz w:val="24"/>
          <w:szCs w:val="24"/>
        </w:rPr>
      </w:pPr>
      <w:r w:rsidRPr="00395B2D">
        <w:rPr>
          <w:color w:val="000000"/>
          <w:sz w:val="24"/>
          <w:szCs w:val="24"/>
        </w:rPr>
        <w:t>Ministerstvo kultury (MK), oddělení literatury a knihoven</w:t>
      </w:r>
    </w:p>
    <w:p w14:paraId="03F12FFA" w14:textId="77777777" w:rsidR="00B758A3" w:rsidRPr="00395B2D" w:rsidRDefault="00B758A3" w:rsidP="006C2CB5">
      <w:pPr>
        <w:pStyle w:val="Nzev"/>
        <w:rPr>
          <w:color w:val="000000"/>
          <w:sz w:val="20"/>
        </w:rPr>
      </w:pPr>
    </w:p>
    <w:p w14:paraId="56CA2E4F" w14:textId="77777777" w:rsidR="00D134E7" w:rsidRPr="00395B2D" w:rsidRDefault="000D32CA" w:rsidP="000D32CA">
      <w:pPr>
        <w:pStyle w:val="Zkladntext21"/>
        <w:jc w:val="both"/>
        <w:rPr>
          <w:color w:val="000000"/>
          <w:sz w:val="16"/>
          <w:szCs w:val="16"/>
        </w:rPr>
      </w:pPr>
      <w:r w:rsidRPr="00395B2D">
        <w:rPr>
          <w:color w:val="000000"/>
          <w:sz w:val="16"/>
          <w:szCs w:val="16"/>
        </w:rPr>
        <w:t xml:space="preserve">v souladu se zákonem č. 218/2000 Sb., o rozpočtových pravidlech a o změně některých souvisejících zákonů (rozpočtová pravidla), ve znění pozdějších předpisů, </w:t>
      </w:r>
      <w:r w:rsidR="00EC3063" w:rsidRPr="00395B2D">
        <w:rPr>
          <w:sz w:val="16"/>
          <w:szCs w:val="16"/>
        </w:rPr>
        <w:t xml:space="preserve">usnesením vlády ze dne 1. června 2020 č. 591 </w:t>
      </w:r>
      <w:r w:rsidR="00EC3063" w:rsidRPr="00395B2D">
        <w:rPr>
          <w:bCs/>
          <w:sz w:val="16"/>
          <w:szCs w:val="16"/>
        </w:rPr>
        <w:t>o Zásadách vlády pro poskytování dotací ze státního rozpočtu České republiky nestátním neziskovým organizacím ústředními orgány státní správy</w:t>
      </w:r>
      <w:r w:rsidR="00EC3063" w:rsidRPr="00395B2D" w:rsidDel="00EC3063">
        <w:rPr>
          <w:color w:val="000000"/>
          <w:sz w:val="16"/>
          <w:szCs w:val="16"/>
        </w:rPr>
        <w:t xml:space="preserve"> </w:t>
      </w:r>
    </w:p>
    <w:p w14:paraId="255F7826" w14:textId="77777777" w:rsidR="00395B2D" w:rsidRDefault="00395B2D" w:rsidP="00DC4088">
      <w:pPr>
        <w:pStyle w:val="Nadpis1"/>
        <w:ind w:right="142"/>
        <w:jc w:val="left"/>
        <w:rPr>
          <w:b w:val="0"/>
          <w:color w:val="000000"/>
          <w:sz w:val="20"/>
        </w:rPr>
      </w:pPr>
    </w:p>
    <w:p w14:paraId="5A910F69" w14:textId="77777777" w:rsidR="00F45633" w:rsidRPr="00F45633" w:rsidRDefault="00F45633" w:rsidP="00F45633">
      <w:pPr>
        <w:pStyle w:val="Nadpis1"/>
        <w:ind w:right="142"/>
        <w:rPr>
          <w:b w:val="0"/>
          <w:color w:val="000000"/>
          <w:sz w:val="20"/>
        </w:rPr>
      </w:pPr>
    </w:p>
    <w:p w14:paraId="0A092589" w14:textId="4BDA8227" w:rsidR="000D32CA" w:rsidRPr="00A41C74" w:rsidRDefault="00F45633" w:rsidP="00A41C74">
      <w:pPr>
        <w:pStyle w:val="Nadpis1"/>
        <w:ind w:right="142"/>
        <w:rPr>
          <w:b w:val="0"/>
          <w:color w:val="000000"/>
          <w:sz w:val="20"/>
        </w:rPr>
      </w:pPr>
      <w:bookmarkStart w:id="0" w:name="_GoBack"/>
      <w:r>
        <w:rPr>
          <w:b w:val="0"/>
          <w:color w:val="000000"/>
          <w:sz w:val="20"/>
        </w:rPr>
        <w:t>vyhlašuje mimořádnou</w:t>
      </w:r>
      <w:r w:rsidR="00A41C74">
        <w:rPr>
          <w:b w:val="0"/>
          <w:color w:val="000000"/>
          <w:sz w:val="20"/>
        </w:rPr>
        <w:t xml:space="preserve"> výzvu </w:t>
      </w:r>
      <w:r w:rsidR="00395B2D">
        <w:rPr>
          <w:b w:val="0"/>
          <w:color w:val="000000"/>
          <w:sz w:val="20"/>
        </w:rPr>
        <w:t xml:space="preserve">na </w:t>
      </w:r>
      <w:r w:rsidR="003A0A22">
        <w:rPr>
          <w:b w:val="0"/>
          <w:color w:val="000000"/>
          <w:sz w:val="20"/>
        </w:rPr>
        <w:t>podporu</w:t>
      </w:r>
      <w:r w:rsidR="00423AFC">
        <w:rPr>
          <w:b w:val="0"/>
          <w:color w:val="000000"/>
          <w:sz w:val="20"/>
        </w:rPr>
        <w:t xml:space="preserve"> </w:t>
      </w:r>
      <w:r w:rsidR="00905A94" w:rsidRPr="00905A94">
        <w:rPr>
          <w:b w:val="0"/>
          <w:color w:val="000000"/>
          <w:sz w:val="20"/>
        </w:rPr>
        <w:t xml:space="preserve">zvláštního tematicky uzavřeného čísla nebo literární přílohy </w:t>
      </w:r>
      <w:r>
        <w:rPr>
          <w:b w:val="0"/>
          <w:color w:val="000000"/>
          <w:sz w:val="20"/>
        </w:rPr>
        <w:t>českých tištěných periodik</w:t>
      </w:r>
      <w:r w:rsidR="00A41C74">
        <w:rPr>
          <w:b w:val="0"/>
          <w:color w:val="000000"/>
          <w:sz w:val="20"/>
        </w:rPr>
        <w:t xml:space="preserve"> </w:t>
      </w:r>
      <w:r w:rsidR="000D32CA" w:rsidRPr="00395B2D">
        <w:rPr>
          <w:color w:val="000000"/>
          <w:sz w:val="20"/>
        </w:rPr>
        <w:t>pro</w:t>
      </w:r>
      <w:r w:rsidR="000D32CA" w:rsidRPr="00395B2D">
        <w:rPr>
          <w:sz w:val="20"/>
        </w:rPr>
        <w:t xml:space="preserve"> rok</w:t>
      </w:r>
      <w:r w:rsidR="0068475E" w:rsidRPr="00395B2D">
        <w:rPr>
          <w:sz w:val="20"/>
        </w:rPr>
        <w:t xml:space="preserve"> 2021</w:t>
      </w:r>
    </w:p>
    <w:bookmarkEnd w:id="0"/>
    <w:p w14:paraId="1BF1ABF3" w14:textId="77777777" w:rsidR="0068475E" w:rsidRPr="00395B2D" w:rsidRDefault="0068475E" w:rsidP="000D32CA">
      <w:pPr>
        <w:pStyle w:val="Zkladntext21"/>
        <w:jc w:val="both"/>
        <w:rPr>
          <w:b/>
          <w:sz w:val="20"/>
        </w:rPr>
      </w:pPr>
    </w:p>
    <w:p w14:paraId="215E3F14" w14:textId="77777777" w:rsidR="00327A90" w:rsidRDefault="00327A90" w:rsidP="00270AA1">
      <w:pPr>
        <w:jc w:val="both"/>
      </w:pPr>
    </w:p>
    <w:p w14:paraId="37A6A5C7" w14:textId="77777777" w:rsidR="00F45633" w:rsidRDefault="00B62A95" w:rsidP="00F45633">
      <w:pPr>
        <w:jc w:val="both"/>
      </w:pPr>
      <w:r w:rsidRPr="00395B2D">
        <w:t>Výběrové d</w:t>
      </w:r>
      <w:r w:rsidR="00270AA1" w:rsidRPr="00395B2D">
        <w:t xml:space="preserve">otační řízení je určeno pro fyzické a právnické osoby (s výjimkou </w:t>
      </w:r>
      <w:r w:rsidR="00270AA1" w:rsidRPr="00395B2D">
        <w:rPr>
          <w:color w:val="000000"/>
        </w:rPr>
        <w:t xml:space="preserve">státních </w:t>
      </w:r>
      <w:r w:rsidR="00270AA1" w:rsidRPr="00395B2D">
        <w:t xml:space="preserve">příspěvkových organizací </w:t>
      </w:r>
      <w:r w:rsidR="00DB7080" w:rsidRPr="00395B2D">
        <w:t>zřizovaných Ministerstvem</w:t>
      </w:r>
      <w:r w:rsidR="00270AA1" w:rsidRPr="00395B2D">
        <w:t xml:space="preserve"> kultury) na podporu projektů realizovaných v České republice. </w:t>
      </w:r>
      <w:r w:rsidR="00F45633">
        <w:t>Dotační řízení se nevztahuje na neprodejná či převážně neprodejná periodika s remitendou vyšší než 70 %, na bulletiny profesních organizací a institucí, na spolkové bulletiny, zpravodaje, věstníky.</w:t>
      </w:r>
    </w:p>
    <w:p w14:paraId="0F329006" w14:textId="77777777" w:rsidR="008F2431" w:rsidRPr="00395B2D" w:rsidRDefault="008F2431" w:rsidP="00327A90">
      <w:pPr>
        <w:jc w:val="both"/>
      </w:pPr>
    </w:p>
    <w:p w14:paraId="21CBE9A8" w14:textId="77777777" w:rsidR="00A760BC" w:rsidRPr="00395B2D" w:rsidRDefault="00FF5767" w:rsidP="00327A90">
      <w:pPr>
        <w:pStyle w:val="Zkladntext31"/>
        <w:jc w:val="both"/>
        <w:rPr>
          <w:b/>
          <w:sz w:val="20"/>
        </w:rPr>
      </w:pPr>
      <w:r w:rsidRPr="00395B2D">
        <w:rPr>
          <w:b/>
          <w:sz w:val="20"/>
        </w:rPr>
        <w:t>Termín uzávěrky</w:t>
      </w:r>
      <w:r w:rsidRPr="00395B2D">
        <w:rPr>
          <w:sz w:val="20"/>
        </w:rPr>
        <w:t xml:space="preserve"> </w:t>
      </w:r>
      <w:r w:rsidR="005545BE">
        <w:rPr>
          <w:sz w:val="20"/>
        </w:rPr>
        <w:t>mimořádného</w:t>
      </w:r>
      <w:r w:rsidR="006C2CB5" w:rsidRPr="00395B2D">
        <w:rPr>
          <w:sz w:val="20"/>
        </w:rPr>
        <w:t xml:space="preserve"> </w:t>
      </w:r>
      <w:r w:rsidR="00A760BC" w:rsidRPr="00395B2D">
        <w:rPr>
          <w:sz w:val="20"/>
        </w:rPr>
        <w:t xml:space="preserve">výběrového </w:t>
      </w:r>
      <w:r w:rsidR="00204271" w:rsidRPr="00395B2D">
        <w:rPr>
          <w:sz w:val="20"/>
        </w:rPr>
        <w:t>dotačního řízení:</w:t>
      </w:r>
      <w:r w:rsidR="00204271" w:rsidRPr="00395B2D">
        <w:rPr>
          <w:color w:val="FF0000"/>
          <w:sz w:val="20"/>
        </w:rPr>
        <w:t xml:space="preserve"> </w:t>
      </w:r>
      <w:r w:rsidR="00423AFC">
        <w:rPr>
          <w:b/>
          <w:color w:val="FF0000"/>
          <w:sz w:val="20"/>
        </w:rPr>
        <w:t>20</w:t>
      </w:r>
      <w:r w:rsidR="00A760BC" w:rsidRPr="00395B2D">
        <w:rPr>
          <w:b/>
          <w:color w:val="FF0000"/>
          <w:sz w:val="20"/>
        </w:rPr>
        <w:t>.</w:t>
      </w:r>
      <w:r w:rsidR="006C2CB5" w:rsidRPr="00395B2D">
        <w:rPr>
          <w:b/>
          <w:color w:val="FF0000"/>
          <w:sz w:val="20"/>
        </w:rPr>
        <w:t xml:space="preserve"> </w:t>
      </w:r>
      <w:r w:rsidR="00423AFC">
        <w:rPr>
          <w:b/>
          <w:color w:val="FF0000"/>
          <w:sz w:val="20"/>
        </w:rPr>
        <w:t>června</w:t>
      </w:r>
      <w:r w:rsidR="00204271" w:rsidRPr="00395B2D">
        <w:rPr>
          <w:b/>
          <w:color w:val="FF0000"/>
          <w:sz w:val="20"/>
        </w:rPr>
        <w:t xml:space="preserve"> 20</w:t>
      </w:r>
      <w:r w:rsidR="00636AA8" w:rsidRPr="00395B2D">
        <w:rPr>
          <w:b/>
          <w:color w:val="FF0000"/>
          <w:sz w:val="20"/>
        </w:rPr>
        <w:t>2</w:t>
      </w:r>
      <w:r w:rsidR="0068475E" w:rsidRPr="00395B2D">
        <w:rPr>
          <w:b/>
          <w:color w:val="FF0000"/>
          <w:sz w:val="20"/>
        </w:rPr>
        <w:t>1</w:t>
      </w:r>
      <w:r w:rsidR="00204271" w:rsidRPr="00395B2D">
        <w:rPr>
          <w:b/>
          <w:sz w:val="20"/>
        </w:rPr>
        <w:tab/>
      </w:r>
    </w:p>
    <w:p w14:paraId="26CFA3B4" w14:textId="77777777" w:rsidR="00DC4088" w:rsidRDefault="00DC4088" w:rsidP="00747B45">
      <w:pPr>
        <w:jc w:val="both"/>
      </w:pPr>
    </w:p>
    <w:p w14:paraId="06C809C9" w14:textId="33AD1CCD" w:rsidR="00D3718D" w:rsidRDefault="00747B45" w:rsidP="00747B45">
      <w:pPr>
        <w:jc w:val="both"/>
        <w:rPr>
          <w:b/>
        </w:rPr>
      </w:pPr>
      <w:r>
        <w:rPr>
          <w:b/>
        </w:rPr>
        <w:t xml:space="preserve">Tato mimořádná výzva je určena </w:t>
      </w:r>
      <w:r w:rsidR="00981EA8">
        <w:rPr>
          <w:b/>
        </w:rPr>
        <w:t xml:space="preserve">na vydání </w:t>
      </w:r>
      <w:r w:rsidR="00233A10">
        <w:rPr>
          <w:b/>
        </w:rPr>
        <w:t xml:space="preserve">zvláštního </w:t>
      </w:r>
      <w:r w:rsidR="00A41C74">
        <w:rPr>
          <w:b/>
        </w:rPr>
        <w:t xml:space="preserve">tematicky uzavřeného </w:t>
      </w:r>
      <w:r w:rsidR="00981EA8">
        <w:rPr>
          <w:b/>
        </w:rPr>
        <w:t>čísla</w:t>
      </w:r>
      <w:r w:rsidR="00A41C74">
        <w:rPr>
          <w:b/>
        </w:rPr>
        <w:t xml:space="preserve"> nebo literární přílohy</w:t>
      </w:r>
      <w:r w:rsidR="00981EA8">
        <w:rPr>
          <w:b/>
        </w:rPr>
        <w:t xml:space="preserve"> </w:t>
      </w:r>
      <w:r w:rsidR="00F45633" w:rsidRPr="00747B45">
        <w:rPr>
          <w:b/>
        </w:rPr>
        <w:t>literárních a literárně kulturních periodik v tištěné podobě</w:t>
      </w:r>
      <w:r w:rsidR="00A41C74">
        <w:rPr>
          <w:b/>
        </w:rPr>
        <w:t>.</w:t>
      </w:r>
    </w:p>
    <w:p w14:paraId="432C0BE2" w14:textId="77777777" w:rsidR="00723532" w:rsidRDefault="00723532" w:rsidP="00981EA8">
      <w:pPr>
        <w:jc w:val="both"/>
      </w:pPr>
    </w:p>
    <w:p w14:paraId="0BD0A8DC" w14:textId="77777777" w:rsidR="00981EA8" w:rsidRDefault="00981EA8" w:rsidP="00981EA8">
      <w:pPr>
        <w:jc w:val="both"/>
      </w:pPr>
      <w:r>
        <w:t>Projekty musí vyhovovat alespoň jednomu z následujících požadavků:</w:t>
      </w:r>
    </w:p>
    <w:p w14:paraId="5EEAA589" w14:textId="77777777" w:rsidR="00981EA8" w:rsidRDefault="00981EA8" w:rsidP="00A41C74">
      <w:pPr>
        <w:pStyle w:val="Odstavecseseznamem"/>
        <w:numPr>
          <w:ilvl w:val="0"/>
          <w:numId w:val="37"/>
        </w:numPr>
        <w:jc w:val="both"/>
      </w:pPr>
      <w:r>
        <w:t xml:space="preserve">Projekt na vyšší </w:t>
      </w:r>
      <w:r w:rsidR="00423AFC">
        <w:t xml:space="preserve">obsahové </w:t>
      </w:r>
      <w:r>
        <w:t>úrovni či ve větším rozsahu než běžná čísla periodika.</w:t>
      </w:r>
    </w:p>
    <w:p w14:paraId="6ADD59A6" w14:textId="77777777" w:rsidR="00981EA8" w:rsidRDefault="00981EA8" w:rsidP="00A41C74">
      <w:pPr>
        <w:pStyle w:val="Odstavecseseznamem"/>
        <w:numPr>
          <w:ilvl w:val="0"/>
          <w:numId w:val="37"/>
        </w:numPr>
        <w:jc w:val="both"/>
      </w:pPr>
      <w:r>
        <w:t>Projekt řeší úlohu, která má vztah k aktuálním literárním nebo kulturním debatám a problémům.</w:t>
      </w:r>
    </w:p>
    <w:p w14:paraId="48C53030" w14:textId="77777777" w:rsidR="00723532" w:rsidRDefault="00981EA8" w:rsidP="00A41C74">
      <w:pPr>
        <w:pStyle w:val="Odstavecseseznamem"/>
        <w:numPr>
          <w:ilvl w:val="0"/>
          <w:numId w:val="37"/>
        </w:numPr>
        <w:jc w:val="both"/>
      </w:pPr>
      <w:r>
        <w:t>Projekt kriticky reaguje na aktuální literární nebo literárně kulturní provoz na území Č</w:t>
      </w:r>
      <w:r w:rsidR="00723532">
        <w:t>eské republiky.</w:t>
      </w:r>
    </w:p>
    <w:p w14:paraId="4FD67714" w14:textId="77777777" w:rsidR="00723532" w:rsidRDefault="00723532" w:rsidP="00A41C74">
      <w:pPr>
        <w:pStyle w:val="Odstavecseseznamem"/>
        <w:numPr>
          <w:ilvl w:val="0"/>
          <w:numId w:val="37"/>
        </w:numPr>
        <w:jc w:val="both"/>
      </w:pPr>
      <w:r>
        <w:t>Projekt kriticky reaguje na aktuální literární nebo lit</w:t>
      </w:r>
      <w:r w:rsidR="00A41C74">
        <w:t xml:space="preserve">erárně kulturní provoz </w:t>
      </w:r>
      <w:r>
        <w:t>ve světě.</w:t>
      </w:r>
    </w:p>
    <w:p w14:paraId="71A32BB4" w14:textId="77777777" w:rsidR="00132372" w:rsidRPr="00DC4088" w:rsidRDefault="00173675" w:rsidP="00327A90">
      <w:pPr>
        <w:jc w:val="both"/>
      </w:pPr>
      <w:r w:rsidRPr="00395B2D">
        <w:rPr>
          <w:b/>
          <w:color w:val="E36C0A" w:themeColor="accent6" w:themeShade="BF"/>
        </w:rPr>
        <w:tab/>
      </w:r>
      <w:r w:rsidRPr="00395B2D">
        <w:rPr>
          <w:b/>
          <w:color w:val="E36C0A" w:themeColor="accent6" w:themeShade="BF"/>
        </w:rPr>
        <w:tab/>
      </w:r>
      <w:r w:rsidR="00134948" w:rsidRPr="00395B2D">
        <w:rPr>
          <w:b/>
          <w:color w:val="E36C0A" w:themeColor="accent6" w:themeShade="BF"/>
        </w:rPr>
        <w:t xml:space="preserve">        </w:t>
      </w:r>
      <w:r w:rsidR="00BC25D7" w:rsidRPr="00395B2D">
        <w:rPr>
          <w:b/>
          <w:color w:val="000000"/>
        </w:rPr>
        <w:tab/>
      </w:r>
      <w:r w:rsidR="00BC25D7" w:rsidRPr="00395B2D">
        <w:rPr>
          <w:b/>
          <w:i/>
          <w:color w:val="000000"/>
        </w:rPr>
        <w:tab/>
      </w:r>
      <w:r w:rsidR="002E105F" w:rsidRPr="00395B2D">
        <w:rPr>
          <w:b/>
          <w:i/>
          <w:color w:val="000000"/>
        </w:rPr>
        <w:tab/>
      </w:r>
      <w:r w:rsidRPr="00395B2D">
        <w:rPr>
          <w:b/>
          <w:i/>
          <w:color w:val="000000"/>
        </w:rPr>
        <w:tab/>
      </w:r>
      <w:r w:rsidRPr="00395B2D">
        <w:rPr>
          <w:b/>
          <w:i/>
          <w:color w:val="000000"/>
        </w:rPr>
        <w:tab/>
      </w:r>
      <w:r w:rsidRPr="00395B2D">
        <w:rPr>
          <w:b/>
          <w:i/>
          <w:color w:val="000000"/>
        </w:rPr>
        <w:tab/>
      </w:r>
      <w:r w:rsidRPr="00395B2D">
        <w:rPr>
          <w:b/>
          <w:i/>
          <w:color w:val="000000"/>
        </w:rPr>
        <w:tab/>
      </w:r>
    </w:p>
    <w:p w14:paraId="1BD098BF" w14:textId="77777777" w:rsidR="00327A90" w:rsidRPr="00327A90" w:rsidRDefault="00266373" w:rsidP="00327A90">
      <w:pPr>
        <w:jc w:val="both"/>
        <w:rPr>
          <w:b/>
        </w:rPr>
      </w:pPr>
      <w:r>
        <w:rPr>
          <w:b/>
        </w:rPr>
        <w:t>P</w:t>
      </w:r>
      <w:r w:rsidR="00327A90" w:rsidRPr="00327A90">
        <w:rPr>
          <w:b/>
        </w:rPr>
        <w:t xml:space="preserve">odmínky: </w:t>
      </w:r>
    </w:p>
    <w:p w14:paraId="2C8090B5" w14:textId="1A2182F7" w:rsidR="000951FD" w:rsidRDefault="000951FD" w:rsidP="000951FD">
      <w:pPr>
        <w:pStyle w:val="Odstavecseseznamem"/>
        <w:numPr>
          <w:ilvl w:val="0"/>
          <w:numId w:val="28"/>
        </w:numPr>
        <w:ind w:left="357" w:hanging="357"/>
        <w:jc w:val="both"/>
      </w:pPr>
      <w:r>
        <w:t>Dotaci mohou žádat právnické a fyzické osoby (se živnostenským oprávněním), které provozují kulturní a uměleckou činnost a které splňují všechny zákonem a výběro</w:t>
      </w:r>
      <w:r w:rsidR="00A41C74">
        <w:t>vým řízením stanovené podmínky</w:t>
      </w:r>
      <w:r>
        <w:t>.</w:t>
      </w:r>
    </w:p>
    <w:p w14:paraId="5B3C47DE" w14:textId="77777777" w:rsidR="001C0339" w:rsidRDefault="000951FD" w:rsidP="001C0339">
      <w:pPr>
        <w:pStyle w:val="Odstavecseseznamem"/>
        <w:numPr>
          <w:ilvl w:val="0"/>
          <w:numId w:val="28"/>
        </w:numPr>
        <w:ind w:left="357" w:hanging="357"/>
        <w:jc w:val="both"/>
      </w:pPr>
      <w:r>
        <w:t>Žadatel, který je právnickou osobou, musí mít sídlo na území ČR. Žadatel, který je fyzickou osobou, musí být občanem ČR nebo cizincem s trvalým pobytem v ČR.</w:t>
      </w:r>
    </w:p>
    <w:p w14:paraId="329E00DE" w14:textId="12A9F089" w:rsidR="000951FD" w:rsidRDefault="000951FD" w:rsidP="001C0339">
      <w:pPr>
        <w:pStyle w:val="Odstavecseseznamem"/>
        <w:numPr>
          <w:ilvl w:val="0"/>
          <w:numId w:val="28"/>
        </w:numPr>
        <w:ind w:left="357" w:hanging="357"/>
        <w:jc w:val="both"/>
      </w:pPr>
      <w:r>
        <w:t xml:space="preserve">Žádost předkládá subjekt, </w:t>
      </w:r>
      <w:r w:rsidR="00A41C74">
        <w:t>který je</w:t>
      </w:r>
      <w:r w:rsidR="00F45633" w:rsidRPr="00F45633">
        <w:t xml:space="preserve"> realizátorem projektu</w:t>
      </w:r>
      <w:r>
        <w:t xml:space="preserve"> (tzn. výdaje a příjmy související s projektem a poskytnutou dotací musí projít účetnictvím žadatele). Subjekt, který dotaci obdrží, ji nesmí převádět na jiné právnické či fyzické osoby, pokud se</w:t>
      </w:r>
      <w:r w:rsidR="001C0339">
        <w:t xml:space="preserve"> nejedná o přímou úhradu výdajů </w:t>
      </w:r>
      <w:r>
        <w:t xml:space="preserve">spojených s realizací projektu (např. honoráře, odměny za vykonanou práci, tisk apod.). </w:t>
      </w:r>
      <w:r w:rsidR="001C0339" w:rsidRPr="001C0339">
        <w:t>Pokud projekt pořádá více</w:t>
      </w:r>
      <w:r w:rsidR="00834F0D">
        <w:t xml:space="preserve"> subjektů</w:t>
      </w:r>
      <w:r w:rsidR="001C0339" w:rsidRPr="001C0339">
        <w:t xml:space="preserve">, žádost předkládá ten ze spolupořadatelů, který nese odpovědnost za realizaci projektu (bude doloženo kopií </w:t>
      </w:r>
      <w:proofErr w:type="spellStart"/>
      <w:r w:rsidR="001C0339" w:rsidRPr="001C0339">
        <w:t>spolupořadatelské</w:t>
      </w:r>
      <w:proofErr w:type="spellEnd"/>
      <w:r w:rsidR="001C0339" w:rsidRPr="001C0339">
        <w:t xml:space="preserve"> smlouvy). </w:t>
      </w:r>
      <w:r w:rsidR="001C0339" w:rsidRPr="001C0339">
        <w:rPr>
          <w:b/>
        </w:rPr>
        <w:t>Projekt musí být realizován na území České republiky.</w:t>
      </w:r>
    </w:p>
    <w:p w14:paraId="729409BB" w14:textId="77777777" w:rsidR="000951FD" w:rsidRDefault="000951FD" w:rsidP="000951FD">
      <w:pPr>
        <w:pStyle w:val="Odstavecseseznamem"/>
        <w:numPr>
          <w:ilvl w:val="0"/>
          <w:numId w:val="28"/>
        </w:numPr>
        <w:ind w:left="357" w:hanging="357"/>
        <w:jc w:val="both"/>
      </w:pPr>
      <w:r>
        <w:t xml:space="preserve">Žadatel může předložit </w:t>
      </w:r>
      <w:r w:rsidR="00A41C74">
        <w:rPr>
          <w:b/>
        </w:rPr>
        <w:t>maximálně 2</w:t>
      </w:r>
      <w:r w:rsidRPr="000951FD">
        <w:rPr>
          <w:b/>
        </w:rPr>
        <w:t xml:space="preserve"> projekty</w:t>
      </w:r>
      <w:r>
        <w:t xml:space="preserve">. </w:t>
      </w:r>
    </w:p>
    <w:p w14:paraId="344636E8" w14:textId="1C7D7118" w:rsidR="00981EA8" w:rsidRDefault="00F03ACD" w:rsidP="00423AFC">
      <w:pPr>
        <w:pStyle w:val="Odstavecseseznamem"/>
        <w:numPr>
          <w:ilvl w:val="0"/>
          <w:numId w:val="28"/>
        </w:numPr>
        <w:ind w:left="357" w:hanging="357"/>
        <w:jc w:val="both"/>
      </w:pPr>
      <w:r>
        <w:t xml:space="preserve">Limit </w:t>
      </w:r>
      <w:r w:rsidR="00423AFC">
        <w:t xml:space="preserve">dotace </w:t>
      </w:r>
      <w:r w:rsidR="00981EA8">
        <w:t>projek</w:t>
      </w:r>
      <w:r w:rsidR="00A41C74">
        <w:t>tu</w:t>
      </w:r>
      <w:r>
        <w:t xml:space="preserve"> je dán od </w:t>
      </w:r>
      <w:r w:rsidR="00A41C74">
        <w:t xml:space="preserve">50 000 </w:t>
      </w:r>
      <w:r>
        <w:t xml:space="preserve">Kč do </w:t>
      </w:r>
      <w:r w:rsidR="00A41C74">
        <w:t>3</w:t>
      </w:r>
      <w:r w:rsidR="00981EA8">
        <w:t>00 000 Kč.</w:t>
      </w:r>
    </w:p>
    <w:p w14:paraId="04B53262" w14:textId="63962EA9" w:rsidR="00327A90" w:rsidRDefault="00A64767" w:rsidP="000951FD">
      <w:pPr>
        <w:pStyle w:val="Odstavecseseznamem"/>
        <w:numPr>
          <w:ilvl w:val="0"/>
          <w:numId w:val="28"/>
        </w:numPr>
        <w:ind w:left="357" w:hanging="357"/>
        <w:jc w:val="both"/>
      </w:pPr>
      <w:r w:rsidRPr="00327A90">
        <w:t>Žádost o dotaci je třeba podat ve st</w:t>
      </w:r>
      <w:r w:rsidR="005545BE">
        <w:t>a</w:t>
      </w:r>
      <w:r w:rsidRPr="00327A90">
        <w:t>diu přípravy projektu, kter</w:t>
      </w:r>
      <w:r w:rsidR="00984739" w:rsidRPr="00327A90">
        <w:t>á</w:t>
      </w:r>
      <w:r w:rsidRPr="00327A90">
        <w:t xml:space="preserve"> předpokládá </w:t>
      </w:r>
      <w:r w:rsidR="00423AFC">
        <w:t xml:space="preserve">jeho </w:t>
      </w:r>
      <w:r w:rsidRPr="00327A90">
        <w:t xml:space="preserve">ukončení </w:t>
      </w:r>
      <w:r w:rsidR="00192C7D" w:rsidRPr="00327A90">
        <w:t xml:space="preserve">do </w:t>
      </w:r>
      <w:r w:rsidR="0070431F" w:rsidRPr="00327A90">
        <w:t>konce roku 2021</w:t>
      </w:r>
      <w:r w:rsidR="00723532">
        <w:t>.</w:t>
      </w:r>
      <w:r w:rsidR="00233A10">
        <w:t xml:space="preserve"> Dotaci na již vydaná zvláštní tematicky uzavřená čísla nelze poskytnout.</w:t>
      </w:r>
    </w:p>
    <w:p w14:paraId="365A93BF" w14:textId="77777777" w:rsidR="00195DDA" w:rsidRDefault="00195DDA" w:rsidP="00195DDA">
      <w:pPr>
        <w:pStyle w:val="Odstavecseseznamem"/>
        <w:numPr>
          <w:ilvl w:val="0"/>
          <w:numId w:val="28"/>
        </w:numPr>
        <w:ind w:left="357" w:hanging="357"/>
        <w:jc w:val="both"/>
      </w:pPr>
      <w:r w:rsidRPr="00195DDA">
        <w:t>Žádost mu</w:t>
      </w:r>
      <w:r w:rsidR="00A41C74">
        <w:t>sí být vyplněna</w:t>
      </w:r>
      <w:r>
        <w:t xml:space="preserve"> </w:t>
      </w:r>
      <w:r w:rsidRPr="00195DDA">
        <w:rPr>
          <w:b/>
        </w:rPr>
        <w:t xml:space="preserve">na formulářích platných pro </w:t>
      </w:r>
      <w:r w:rsidR="00723532">
        <w:rPr>
          <w:b/>
        </w:rPr>
        <w:t xml:space="preserve">mimořádnou </w:t>
      </w:r>
      <w:r w:rsidR="00A41C74">
        <w:rPr>
          <w:b/>
        </w:rPr>
        <w:t xml:space="preserve">výzvu </w:t>
      </w:r>
      <w:r w:rsidR="00723532">
        <w:rPr>
          <w:b/>
        </w:rPr>
        <w:t xml:space="preserve">pro literární periodika pro rok </w:t>
      </w:r>
      <w:r w:rsidRPr="00195DDA">
        <w:rPr>
          <w:b/>
        </w:rPr>
        <w:t>2021</w:t>
      </w:r>
      <w:r w:rsidRPr="00195DDA">
        <w:t xml:space="preserve">. </w:t>
      </w:r>
    </w:p>
    <w:p w14:paraId="4BE2DE6D" w14:textId="77777777" w:rsidR="000951FD" w:rsidRPr="00723532" w:rsidRDefault="00F13A89" w:rsidP="00723532">
      <w:pPr>
        <w:pStyle w:val="Odstavecseseznamem"/>
        <w:numPr>
          <w:ilvl w:val="0"/>
          <w:numId w:val="28"/>
        </w:numPr>
        <w:ind w:left="357" w:hanging="357"/>
        <w:jc w:val="both"/>
      </w:pPr>
      <w:r w:rsidRPr="00723532">
        <w:rPr>
          <w:b/>
        </w:rPr>
        <w:t xml:space="preserve">Nelze žádat </w:t>
      </w:r>
      <w:r w:rsidR="00723532" w:rsidRPr="00723532">
        <w:rPr>
          <w:b/>
        </w:rPr>
        <w:t>na vydání čísla</w:t>
      </w:r>
      <w:r w:rsidR="00CC5CF5">
        <w:rPr>
          <w:b/>
        </w:rPr>
        <w:t xml:space="preserve"> nebo projektu</w:t>
      </w:r>
      <w:r w:rsidR="00723532" w:rsidRPr="00723532">
        <w:rPr>
          <w:b/>
        </w:rPr>
        <w:t xml:space="preserve"> již podpořeného v rámci běžné každoroční výzvy na podporu projektů v oblasti literatury (tištěná periodika). </w:t>
      </w:r>
    </w:p>
    <w:p w14:paraId="597BE5D8" w14:textId="77777777" w:rsidR="00723532" w:rsidRDefault="00723532" w:rsidP="00723532">
      <w:pPr>
        <w:pStyle w:val="Odstavecseseznamem"/>
        <w:ind w:left="357"/>
        <w:jc w:val="both"/>
      </w:pPr>
    </w:p>
    <w:p w14:paraId="012D7F0B" w14:textId="77777777" w:rsidR="000951FD" w:rsidRPr="00A725B4" w:rsidRDefault="00A725B4" w:rsidP="000951FD">
      <w:pPr>
        <w:jc w:val="both"/>
        <w:rPr>
          <w:b/>
        </w:rPr>
      </w:pPr>
      <w:r>
        <w:rPr>
          <w:b/>
        </w:rPr>
        <w:t>Projekt</w:t>
      </w:r>
      <w:r w:rsidR="000951FD" w:rsidRPr="00A725B4">
        <w:rPr>
          <w:b/>
        </w:rPr>
        <w:t xml:space="preserve"> musí obsahovat:</w:t>
      </w:r>
    </w:p>
    <w:p w14:paraId="496F67DE" w14:textId="13685779" w:rsidR="00674FC5" w:rsidRDefault="000951FD" w:rsidP="00195DDA">
      <w:pPr>
        <w:pStyle w:val="Odstavecseseznamem"/>
        <w:numPr>
          <w:ilvl w:val="0"/>
          <w:numId w:val="31"/>
        </w:numPr>
        <w:ind w:left="357" w:hanging="357"/>
        <w:jc w:val="both"/>
      </w:pPr>
      <w:r w:rsidRPr="00A725B4">
        <w:rPr>
          <w:b/>
        </w:rPr>
        <w:t>V</w:t>
      </w:r>
      <w:r w:rsidR="004A195D" w:rsidRPr="00A725B4">
        <w:rPr>
          <w:b/>
        </w:rPr>
        <w:t>yplněný formulář žádosti o dotaci</w:t>
      </w:r>
      <w:r w:rsidR="00E66B21" w:rsidRPr="00A725B4">
        <w:rPr>
          <w:b/>
        </w:rPr>
        <w:t xml:space="preserve"> a rozpočet projekt</w:t>
      </w:r>
      <w:r w:rsidR="00DB4F0F" w:rsidRPr="00A725B4">
        <w:rPr>
          <w:b/>
        </w:rPr>
        <w:t xml:space="preserve">u </w:t>
      </w:r>
      <w:r w:rsidR="00DB4F0F" w:rsidRPr="00395B2D">
        <w:t>s</w:t>
      </w:r>
      <w:r w:rsidR="00DB4F0F" w:rsidRPr="00A725B4">
        <w:rPr>
          <w:color w:val="FF0000"/>
        </w:rPr>
        <w:t> </w:t>
      </w:r>
      <w:r w:rsidR="00DB4F0F" w:rsidRPr="00395B2D">
        <w:t>předpokládaným</w:t>
      </w:r>
      <w:r w:rsidR="00DB4F0F" w:rsidRPr="00A725B4">
        <w:rPr>
          <w:color w:val="FF0000"/>
        </w:rPr>
        <w:t xml:space="preserve"> </w:t>
      </w:r>
      <w:r w:rsidR="00DB4F0F" w:rsidRPr="00395B2D">
        <w:t>rozpisem nákladů na předepsané nákladové položky a s předpokládanou specifikací vydavatelských parametrů</w:t>
      </w:r>
      <w:r w:rsidR="00271A37" w:rsidRPr="00834F0D">
        <w:rPr>
          <w:bCs/>
        </w:rPr>
        <w:t>.</w:t>
      </w:r>
      <w:r w:rsidR="00271A37" w:rsidRPr="00A725B4">
        <w:rPr>
          <w:b/>
        </w:rPr>
        <w:t xml:space="preserve"> </w:t>
      </w:r>
      <w:r w:rsidR="00A725B4" w:rsidRPr="00A725B4">
        <w:t>Přidělenou dotaci</w:t>
      </w:r>
      <w:r w:rsidR="00423AFC">
        <w:t xml:space="preserve"> </w:t>
      </w:r>
      <w:r w:rsidR="00A725B4" w:rsidRPr="00A725B4">
        <w:t xml:space="preserve">je příjemce povinen vyúčtovat ve stanoveném termínu na předepsaných formulářích. </w:t>
      </w:r>
    </w:p>
    <w:p w14:paraId="51F08332" w14:textId="77777777" w:rsidR="00A725B4" w:rsidRDefault="00E66B21" w:rsidP="00A725B4">
      <w:pPr>
        <w:pStyle w:val="Odstavecseseznamem"/>
        <w:numPr>
          <w:ilvl w:val="0"/>
          <w:numId w:val="31"/>
        </w:numPr>
        <w:ind w:left="357" w:hanging="357"/>
        <w:jc w:val="both"/>
      </w:pPr>
      <w:r w:rsidRPr="00A725B4">
        <w:rPr>
          <w:b/>
        </w:rPr>
        <w:t>P</w:t>
      </w:r>
      <w:r w:rsidR="00F47A09" w:rsidRPr="00A725B4">
        <w:rPr>
          <w:b/>
        </w:rPr>
        <w:t>opis</w:t>
      </w:r>
      <w:r w:rsidR="00075A80" w:rsidRPr="00A725B4">
        <w:rPr>
          <w:b/>
        </w:rPr>
        <w:t xml:space="preserve"> projektu</w:t>
      </w:r>
      <w:r w:rsidR="00075A80" w:rsidRPr="00395B2D">
        <w:t xml:space="preserve"> formou anotace</w:t>
      </w:r>
      <w:r w:rsidR="00674FC5" w:rsidRPr="00395B2D">
        <w:t>,</w:t>
      </w:r>
      <w:r w:rsidR="00075A80" w:rsidRPr="00395B2D">
        <w:t xml:space="preserve"> synopse</w:t>
      </w:r>
      <w:r w:rsidR="00194535" w:rsidRPr="00395B2D">
        <w:t xml:space="preserve"> nebo</w:t>
      </w:r>
      <w:r w:rsidR="00075A80" w:rsidRPr="00395B2D">
        <w:t xml:space="preserve"> koncept</w:t>
      </w:r>
      <w:r w:rsidR="00674FC5" w:rsidRPr="00395B2D">
        <w:t>u</w:t>
      </w:r>
      <w:r w:rsidR="00364ADE" w:rsidRPr="00395B2D">
        <w:t xml:space="preserve"> projektu</w:t>
      </w:r>
      <w:r w:rsidR="00075A80" w:rsidRPr="00395B2D">
        <w:t>.</w:t>
      </w:r>
      <w:r w:rsidR="00503E6F" w:rsidRPr="00395B2D">
        <w:t xml:space="preserve"> </w:t>
      </w:r>
    </w:p>
    <w:p w14:paraId="12E5E86A" w14:textId="77777777" w:rsidR="00723532" w:rsidRPr="00723532" w:rsidRDefault="00E66B21" w:rsidP="00A725B4">
      <w:pPr>
        <w:pStyle w:val="Odstavecseseznamem"/>
        <w:numPr>
          <w:ilvl w:val="0"/>
          <w:numId w:val="31"/>
        </w:numPr>
        <w:ind w:left="357" w:hanging="357"/>
        <w:jc w:val="both"/>
      </w:pPr>
      <w:r w:rsidRPr="00723532">
        <w:rPr>
          <w:b/>
        </w:rPr>
        <w:t>P</w:t>
      </w:r>
      <w:r w:rsidR="00E8026D" w:rsidRPr="00723532">
        <w:rPr>
          <w:b/>
        </w:rPr>
        <w:t>rofesní profil</w:t>
      </w:r>
      <w:r w:rsidR="00723532" w:rsidRPr="00723532">
        <w:rPr>
          <w:b/>
        </w:rPr>
        <w:t>y některých</w:t>
      </w:r>
      <w:r w:rsidR="00E8026D" w:rsidRPr="00723532">
        <w:rPr>
          <w:b/>
        </w:rPr>
        <w:t xml:space="preserve"> </w:t>
      </w:r>
      <w:r w:rsidR="00723532" w:rsidRPr="00723532">
        <w:rPr>
          <w:b/>
        </w:rPr>
        <w:t>autorů a spolupracovníků chystaného projekt</w:t>
      </w:r>
      <w:r w:rsidR="005545BE">
        <w:rPr>
          <w:b/>
        </w:rPr>
        <w:t>u</w:t>
      </w:r>
      <w:r w:rsidR="00723532" w:rsidRPr="00723532">
        <w:rPr>
          <w:b/>
        </w:rPr>
        <w:t xml:space="preserve">. </w:t>
      </w:r>
    </w:p>
    <w:p w14:paraId="1911D66B" w14:textId="77777777" w:rsidR="00B60089" w:rsidRPr="00A725B4" w:rsidRDefault="00A725B4" w:rsidP="00A725B4">
      <w:pPr>
        <w:pStyle w:val="Odstavecseseznamem"/>
        <w:numPr>
          <w:ilvl w:val="0"/>
          <w:numId w:val="31"/>
        </w:numPr>
        <w:ind w:left="357" w:hanging="357"/>
        <w:jc w:val="both"/>
      </w:pPr>
      <w:r w:rsidRPr="00723532">
        <w:rPr>
          <w:b/>
        </w:rPr>
        <w:t>Kopie platného dokladu o právní osobnosti žadatele</w:t>
      </w:r>
      <w:r>
        <w:t xml:space="preserve"> (např. živnostenský list, zřizovací listina, výpis ze živnostenského rejstříku, výpis z obchodního rejstříku, rejstříku obecně prospěšných společností, rejstříku spolků či dalších rejstříků, vše včetně případných změn, </w:t>
      </w:r>
      <w:r w:rsidRPr="00723532">
        <w:rPr>
          <w:b/>
        </w:rPr>
        <w:t>kopie platného dokladu prokazujícího oprávnění osoby jednat za žadatele při podání žádosti</w:t>
      </w:r>
      <w:r>
        <w:t xml:space="preserve"> (např. doklad o volbě nebo jmenování statutárního zástupce, plná moc), </w:t>
      </w:r>
      <w:r w:rsidRPr="00723532">
        <w:rPr>
          <w:b/>
        </w:rPr>
        <w:t>kopie smlouvy o založení běžného bankovního účtu včetně případných dodatků</w:t>
      </w:r>
      <w:r>
        <w:t xml:space="preserve"> (netýká se krajů, obcí a jejich příspěvkových organizací).</w:t>
      </w:r>
    </w:p>
    <w:p w14:paraId="5C5B8B47" w14:textId="77777777" w:rsidR="006C3E04" w:rsidRDefault="006C3E04" w:rsidP="006C3E04">
      <w:pPr>
        <w:jc w:val="both"/>
      </w:pPr>
    </w:p>
    <w:p w14:paraId="3EFB1CC7" w14:textId="77777777" w:rsidR="00DC4088" w:rsidRPr="00327A90" w:rsidRDefault="00DC4088" w:rsidP="006C3E04">
      <w:pPr>
        <w:jc w:val="both"/>
      </w:pPr>
    </w:p>
    <w:p w14:paraId="428BCD0B" w14:textId="77777777" w:rsidR="00A13118" w:rsidRPr="000951FD" w:rsidRDefault="00A13118" w:rsidP="00075A80">
      <w:pPr>
        <w:jc w:val="both"/>
      </w:pPr>
    </w:p>
    <w:p w14:paraId="0845F52B" w14:textId="4D40D4EA" w:rsidR="003F33AA" w:rsidRPr="00D9586E" w:rsidRDefault="00195DDA" w:rsidP="00DC4088">
      <w:pPr>
        <w:ind w:left="227"/>
        <w:jc w:val="both"/>
        <w:rPr>
          <w:b/>
        </w:rPr>
      </w:pPr>
      <w:r w:rsidRPr="00D9586E">
        <w:rPr>
          <w:b/>
        </w:rPr>
        <w:t>Projekt zpracovan</w:t>
      </w:r>
      <w:r w:rsidR="006D62C0">
        <w:rPr>
          <w:b/>
        </w:rPr>
        <w:t>ý</w:t>
      </w:r>
      <w:r w:rsidRPr="00D9586E">
        <w:rPr>
          <w:b/>
        </w:rPr>
        <w:t xml:space="preserve"> podle výše uvedených podmínek musí být zaslán</w:t>
      </w:r>
      <w:r w:rsidR="00D9586E" w:rsidRPr="00D9586E">
        <w:rPr>
          <w:b/>
        </w:rPr>
        <w:t>:</w:t>
      </w:r>
    </w:p>
    <w:p w14:paraId="7EDB21BF" w14:textId="77777777" w:rsidR="003F33AA" w:rsidRPr="00D9586E" w:rsidRDefault="00195DDA" w:rsidP="00DC4088">
      <w:pPr>
        <w:pStyle w:val="Odstavecseseznamem"/>
        <w:numPr>
          <w:ilvl w:val="0"/>
          <w:numId w:val="32"/>
        </w:numPr>
        <w:ind w:left="227" w:firstLine="0"/>
        <w:jc w:val="both"/>
      </w:pPr>
      <w:r w:rsidRPr="00D9586E">
        <w:t xml:space="preserve">datovou schránkou na adresu Ministerstva kultury (ID datové schránky </w:t>
      </w:r>
      <w:r w:rsidRPr="00D9586E">
        <w:rPr>
          <w:b/>
        </w:rPr>
        <w:t>8spaaur</w:t>
      </w:r>
      <w:r w:rsidRPr="00D9586E">
        <w:t xml:space="preserve">) </w:t>
      </w:r>
    </w:p>
    <w:p w14:paraId="37AAA641" w14:textId="77777777" w:rsidR="003F33AA" w:rsidRPr="00D9586E" w:rsidRDefault="00195DDA" w:rsidP="00DC4088">
      <w:pPr>
        <w:ind w:left="227"/>
        <w:jc w:val="center"/>
        <w:rPr>
          <w:b/>
        </w:rPr>
      </w:pPr>
      <w:r w:rsidRPr="00D9586E">
        <w:rPr>
          <w:b/>
        </w:rPr>
        <w:t>nebo</w:t>
      </w:r>
    </w:p>
    <w:p w14:paraId="28B8EDD9" w14:textId="74F09D27" w:rsidR="003F33AA" w:rsidRPr="00D9586E" w:rsidRDefault="00FE3E32" w:rsidP="00DC4088">
      <w:pPr>
        <w:pStyle w:val="Odstavecseseznamem"/>
        <w:numPr>
          <w:ilvl w:val="0"/>
          <w:numId w:val="32"/>
        </w:numPr>
        <w:ind w:left="227" w:firstLine="0"/>
        <w:jc w:val="both"/>
      </w:pPr>
      <w:r>
        <w:t xml:space="preserve">písemně </w:t>
      </w:r>
      <w:r w:rsidR="00195DDA" w:rsidRPr="00D9586E">
        <w:t xml:space="preserve">na adresu Ministerstvo kultury, odbor umění, literatury a knihoven Maltézské náměstí 1, 118 11 Praha 1 – Malá Strana </w:t>
      </w:r>
      <w:r w:rsidR="003F33AA" w:rsidRPr="00D9586E">
        <w:t>s označením „</w:t>
      </w:r>
      <w:r w:rsidR="00723532">
        <w:t>Mimořádná výzva na podporu projektů českých tištěných periodik</w:t>
      </w:r>
      <w:r w:rsidR="003F33AA" w:rsidRPr="00D9586E">
        <w:t xml:space="preserve"> 2021</w:t>
      </w:r>
      <w:r w:rsidR="00195DDA" w:rsidRPr="00D9586E">
        <w:t>“</w:t>
      </w:r>
      <w:r w:rsidR="003F33AA" w:rsidRPr="00D9586E">
        <w:t xml:space="preserve"> </w:t>
      </w:r>
    </w:p>
    <w:p w14:paraId="59895654" w14:textId="77777777" w:rsidR="003F33AA" w:rsidRPr="00D9586E" w:rsidRDefault="00195DDA" w:rsidP="00DC4088">
      <w:pPr>
        <w:ind w:left="227"/>
        <w:jc w:val="center"/>
        <w:rPr>
          <w:b/>
        </w:rPr>
      </w:pPr>
      <w:r w:rsidRPr="00D9586E">
        <w:rPr>
          <w:b/>
        </w:rPr>
        <w:t>nebo</w:t>
      </w:r>
    </w:p>
    <w:p w14:paraId="04C1ACB6" w14:textId="57C59BDE" w:rsidR="00157AB0" w:rsidRPr="00D9586E" w:rsidRDefault="00195DDA" w:rsidP="00DC4088">
      <w:pPr>
        <w:pStyle w:val="Odstavecseseznamem"/>
        <w:numPr>
          <w:ilvl w:val="0"/>
          <w:numId w:val="32"/>
        </w:numPr>
        <w:ind w:left="227" w:firstLine="0"/>
        <w:jc w:val="both"/>
      </w:pPr>
      <w:r w:rsidRPr="00D9586E">
        <w:t>osobně doručen</w:t>
      </w:r>
      <w:r w:rsidR="00FE3E32">
        <w:t>y</w:t>
      </w:r>
      <w:r w:rsidRPr="00D9586E">
        <w:t xml:space="preserve"> </w:t>
      </w:r>
      <w:r w:rsidR="00FE3E32">
        <w:t xml:space="preserve">na </w:t>
      </w:r>
      <w:r w:rsidRPr="00D9586E">
        <w:t>podateln</w:t>
      </w:r>
      <w:r w:rsidR="00FE3E32">
        <w:t>u</w:t>
      </w:r>
      <w:r w:rsidRPr="00D9586E">
        <w:t xml:space="preserve"> Ministerstva kultury</w:t>
      </w:r>
    </w:p>
    <w:p w14:paraId="150B6D94" w14:textId="77777777" w:rsidR="00DC4088" w:rsidRDefault="00DC4088" w:rsidP="008030F6">
      <w:pPr>
        <w:jc w:val="both"/>
      </w:pPr>
    </w:p>
    <w:p w14:paraId="727787BA" w14:textId="77777777" w:rsidR="008030F6" w:rsidRPr="00327A90" w:rsidRDefault="00D9586E" w:rsidP="008030F6">
      <w:pPr>
        <w:jc w:val="both"/>
      </w:pPr>
      <w:r>
        <w:t xml:space="preserve">V písemně podobě </w:t>
      </w:r>
      <w:r w:rsidR="00266373" w:rsidRPr="00195DDA">
        <w:t xml:space="preserve">musí být zaslány </w:t>
      </w:r>
      <w:r>
        <w:t xml:space="preserve">jen </w:t>
      </w:r>
      <w:r w:rsidR="00CC5CF5">
        <w:rPr>
          <w:b/>
        </w:rPr>
        <w:t>žádost a rozpočet,</w:t>
      </w:r>
      <w:r w:rsidR="00266373" w:rsidRPr="00266373">
        <w:rPr>
          <w:b/>
        </w:rPr>
        <w:t xml:space="preserve"> popis projektu</w:t>
      </w:r>
      <w:r w:rsidR="00266373" w:rsidRPr="00266373">
        <w:t xml:space="preserve">. </w:t>
      </w:r>
      <w:r w:rsidR="00266373">
        <w:t xml:space="preserve">Při zaslání žádosti přes datovou schránku neposílejte kopii prostřednictvím klasické pošty. </w:t>
      </w:r>
      <w:r w:rsidR="00266373" w:rsidRPr="00266373">
        <w:t xml:space="preserve">Ostatní přílohy </w:t>
      </w:r>
      <w:r w:rsidR="002D5011" w:rsidRPr="00266373">
        <w:rPr>
          <w:b/>
        </w:rPr>
        <w:t xml:space="preserve">v elektronické podobě </w:t>
      </w:r>
      <w:r w:rsidR="002D5011" w:rsidRPr="00266373">
        <w:t xml:space="preserve">zasílejte </w:t>
      </w:r>
      <w:r w:rsidR="002D5011" w:rsidRPr="00266373">
        <w:rPr>
          <w:b/>
        </w:rPr>
        <w:t xml:space="preserve">přes datovou schránku </w:t>
      </w:r>
      <w:r w:rsidR="00266373" w:rsidRPr="00D9586E">
        <w:t xml:space="preserve">(ID datové schránky </w:t>
      </w:r>
      <w:r w:rsidR="00266373" w:rsidRPr="00D9586E">
        <w:rPr>
          <w:b/>
        </w:rPr>
        <w:t>8spaaur</w:t>
      </w:r>
      <w:r w:rsidR="00266373" w:rsidRPr="00D9586E">
        <w:t xml:space="preserve">) </w:t>
      </w:r>
      <w:r w:rsidR="002D5011" w:rsidRPr="00266373">
        <w:t xml:space="preserve">nebo mailem </w:t>
      </w:r>
      <w:r w:rsidR="002D5011" w:rsidRPr="00266373">
        <w:rPr>
          <w:color w:val="000000"/>
        </w:rPr>
        <w:t xml:space="preserve">na </w:t>
      </w:r>
      <w:r w:rsidR="007662CC" w:rsidRPr="00266373">
        <w:rPr>
          <w:color w:val="000000"/>
        </w:rPr>
        <w:t xml:space="preserve">adresu </w:t>
      </w:r>
      <w:r w:rsidR="00CC5CF5">
        <w:rPr>
          <w:b/>
        </w:rPr>
        <w:t>olga.pavlova</w:t>
      </w:r>
      <w:r w:rsidR="005D6A6A" w:rsidRPr="00266373">
        <w:rPr>
          <w:b/>
        </w:rPr>
        <w:t>@mkcr.cz</w:t>
      </w:r>
      <w:r w:rsidR="002D5011" w:rsidRPr="00266373">
        <w:t>. Kapacita příloh mailu na MK je max. 8 MB</w:t>
      </w:r>
      <w:r w:rsidR="002D5011" w:rsidRPr="00395B2D">
        <w:t>.</w:t>
      </w:r>
      <w:r w:rsidR="00266373">
        <w:t xml:space="preserve"> </w:t>
      </w:r>
      <w:r w:rsidR="008030F6" w:rsidRPr="00395B2D">
        <w:rPr>
          <w:b/>
        </w:rPr>
        <w:t xml:space="preserve">Žádosti je potřeba posílat v elektronické podobě JEDNOTLIVĚ </w:t>
      </w:r>
      <w:r w:rsidR="008030F6" w:rsidRPr="00395B2D">
        <w:t>(</w:t>
      </w:r>
      <w:r w:rsidR="0028339F" w:rsidRPr="00395B2D">
        <w:t xml:space="preserve">1x žádost, rozpočet a popis v 1 e-mailu, </w:t>
      </w:r>
      <w:r w:rsidR="008030F6" w:rsidRPr="00395B2D">
        <w:t>ne komprimovat do 1 souboru</w:t>
      </w:r>
      <w:r w:rsidR="008030F6" w:rsidRPr="00327A90">
        <w:rPr>
          <w:i/>
        </w:rPr>
        <w:t>)</w:t>
      </w:r>
      <w:r w:rsidR="00BF6038" w:rsidRPr="00327A90">
        <w:rPr>
          <w:i/>
        </w:rPr>
        <w:t>.</w:t>
      </w:r>
    </w:p>
    <w:p w14:paraId="6E9ED6EA" w14:textId="77777777" w:rsidR="008030F6" w:rsidRPr="000951FD" w:rsidRDefault="008030F6" w:rsidP="002D5011">
      <w:pPr>
        <w:jc w:val="both"/>
      </w:pPr>
    </w:p>
    <w:p w14:paraId="5EA7C205" w14:textId="79991A93" w:rsidR="002D5011" w:rsidRPr="000951FD" w:rsidRDefault="002D5011" w:rsidP="002D5011">
      <w:pPr>
        <w:jc w:val="both"/>
        <w:rPr>
          <w:b/>
        </w:rPr>
      </w:pPr>
      <w:r w:rsidRPr="000951FD">
        <w:rPr>
          <w:b/>
        </w:rPr>
        <w:t>Jednotlivé složky žádosti nespojujte do jednoho dokumentu.</w:t>
      </w:r>
      <w:r w:rsidR="00CC5CF5">
        <w:rPr>
          <w:b/>
        </w:rPr>
        <w:t xml:space="preserve"> Každý dokument (žádost a </w:t>
      </w:r>
      <w:r w:rsidR="00A71495" w:rsidRPr="000951FD">
        <w:rPr>
          <w:b/>
        </w:rPr>
        <w:t xml:space="preserve">rozpočet, popis atd.) </w:t>
      </w:r>
      <w:r w:rsidR="006D62C0">
        <w:rPr>
          <w:b/>
        </w:rPr>
        <w:t>musí být</w:t>
      </w:r>
      <w:r w:rsidR="00A71495" w:rsidRPr="000951FD">
        <w:rPr>
          <w:b/>
        </w:rPr>
        <w:t xml:space="preserve"> samostatný.</w:t>
      </w:r>
    </w:p>
    <w:p w14:paraId="64CB3320" w14:textId="77777777" w:rsidR="002D5011" w:rsidRPr="000951FD" w:rsidRDefault="002D5011" w:rsidP="002D5011">
      <w:pPr>
        <w:jc w:val="both"/>
        <w:rPr>
          <w:b/>
        </w:rPr>
      </w:pPr>
    </w:p>
    <w:p w14:paraId="62752F62" w14:textId="40F11307" w:rsidR="002D5011" w:rsidRPr="00395B2D" w:rsidRDefault="002D5011" w:rsidP="002D5011">
      <w:pPr>
        <w:jc w:val="both"/>
      </w:pPr>
      <w:r w:rsidRPr="000951FD">
        <w:rPr>
          <w:b/>
        </w:rPr>
        <w:t>Akceptovatelný formát souborů</w:t>
      </w:r>
      <w:r w:rsidRPr="000951FD">
        <w:t xml:space="preserve"> – doc, </w:t>
      </w:r>
      <w:proofErr w:type="spellStart"/>
      <w:r w:rsidRPr="000951FD">
        <w:t>docx</w:t>
      </w:r>
      <w:proofErr w:type="spellEnd"/>
      <w:r w:rsidRPr="000951FD">
        <w:t xml:space="preserve">, </w:t>
      </w:r>
      <w:proofErr w:type="spellStart"/>
      <w:r w:rsidRPr="000951FD">
        <w:t>rtf</w:t>
      </w:r>
      <w:proofErr w:type="spellEnd"/>
      <w:r w:rsidRPr="000951FD">
        <w:t xml:space="preserve">, </w:t>
      </w:r>
      <w:proofErr w:type="spellStart"/>
      <w:r w:rsidRPr="000951FD">
        <w:t>xls</w:t>
      </w:r>
      <w:proofErr w:type="spellEnd"/>
      <w:r w:rsidRPr="000951FD">
        <w:t xml:space="preserve">, </w:t>
      </w:r>
      <w:proofErr w:type="spellStart"/>
      <w:r w:rsidRPr="000951FD">
        <w:t>xlsx</w:t>
      </w:r>
      <w:proofErr w:type="spellEnd"/>
      <w:r w:rsidRPr="000951FD">
        <w:t xml:space="preserve">, u příloh pak </w:t>
      </w:r>
      <w:proofErr w:type="spellStart"/>
      <w:r w:rsidRPr="000951FD">
        <w:t>pdf</w:t>
      </w:r>
      <w:proofErr w:type="spellEnd"/>
      <w:r w:rsidRPr="000951FD">
        <w:t xml:space="preserve">, </w:t>
      </w:r>
      <w:proofErr w:type="spellStart"/>
      <w:r w:rsidRPr="000951FD">
        <w:t>jpg</w:t>
      </w:r>
      <w:proofErr w:type="spellEnd"/>
      <w:r w:rsidRPr="000951FD">
        <w:t xml:space="preserve">. </w:t>
      </w:r>
      <w:r w:rsidRPr="000951FD">
        <w:rPr>
          <w:b/>
          <w:u w:val="single"/>
        </w:rPr>
        <w:t xml:space="preserve">Rozpočet projektu v elektronické i písemné podobě je třeba zaslat ve formátu </w:t>
      </w:r>
      <w:proofErr w:type="spellStart"/>
      <w:r w:rsidRPr="000951FD">
        <w:rPr>
          <w:b/>
          <w:u w:val="single"/>
        </w:rPr>
        <w:t>xls</w:t>
      </w:r>
      <w:proofErr w:type="spellEnd"/>
      <w:r w:rsidRPr="000951FD">
        <w:rPr>
          <w:b/>
          <w:u w:val="single"/>
        </w:rPr>
        <w:t xml:space="preserve">, </w:t>
      </w:r>
      <w:proofErr w:type="spellStart"/>
      <w:r w:rsidRPr="000951FD">
        <w:rPr>
          <w:b/>
          <w:u w:val="single"/>
        </w:rPr>
        <w:t>xlsx</w:t>
      </w:r>
      <w:proofErr w:type="spellEnd"/>
      <w:r w:rsidRPr="000951FD">
        <w:rPr>
          <w:b/>
          <w:u w:val="single"/>
        </w:rPr>
        <w:t xml:space="preserve"> (Nikoliv v </w:t>
      </w:r>
      <w:proofErr w:type="spellStart"/>
      <w:r w:rsidRPr="000951FD">
        <w:rPr>
          <w:b/>
          <w:u w:val="single"/>
        </w:rPr>
        <w:t>pdf</w:t>
      </w:r>
      <w:proofErr w:type="spellEnd"/>
      <w:r w:rsidRPr="000951FD">
        <w:rPr>
          <w:b/>
          <w:u w:val="single"/>
        </w:rPr>
        <w:t>).</w:t>
      </w:r>
      <w:r w:rsidRPr="000951FD">
        <w:t xml:space="preserve"> </w:t>
      </w:r>
      <w:r w:rsidR="001E34F0" w:rsidRPr="000951FD">
        <w:rPr>
          <w:b/>
        </w:rPr>
        <w:t xml:space="preserve">Při komprimování souborů </w:t>
      </w:r>
      <w:r w:rsidR="001E34F0" w:rsidRPr="000951FD">
        <w:rPr>
          <w:b/>
          <w:u w:val="single"/>
        </w:rPr>
        <w:t xml:space="preserve">nepoužívejte prosím formát </w:t>
      </w:r>
      <w:proofErr w:type="spellStart"/>
      <w:r w:rsidR="001E34F0" w:rsidRPr="000951FD">
        <w:rPr>
          <w:b/>
          <w:u w:val="single"/>
        </w:rPr>
        <w:t>rar</w:t>
      </w:r>
      <w:proofErr w:type="spellEnd"/>
      <w:r w:rsidR="001E34F0" w:rsidRPr="00395B2D">
        <w:rPr>
          <w:b/>
        </w:rPr>
        <w:t>.</w:t>
      </w:r>
      <w:r w:rsidRPr="00395B2D">
        <w:t xml:space="preserve">  Zaslané žádosti se nevracejí. </w:t>
      </w:r>
    </w:p>
    <w:p w14:paraId="44A7BDDC" w14:textId="77777777" w:rsidR="0093380D" w:rsidRPr="000951FD" w:rsidRDefault="0093380D" w:rsidP="0084623C">
      <w:pPr>
        <w:jc w:val="both"/>
        <w:rPr>
          <w:b/>
        </w:rPr>
      </w:pPr>
    </w:p>
    <w:p w14:paraId="722B730A" w14:textId="77777777" w:rsidR="0093380D" w:rsidRPr="000951FD" w:rsidRDefault="0093380D" w:rsidP="0084623C">
      <w:pPr>
        <w:jc w:val="both"/>
        <w:rPr>
          <w:b/>
        </w:rPr>
      </w:pPr>
    </w:p>
    <w:p w14:paraId="07E949D6" w14:textId="77777777" w:rsidR="0084623C" w:rsidRPr="00395B2D" w:rsidRDefault="0084623C" w:rsidP="0084623C">
      <w:pPr>
        <w:jc w:val="both"/>
        <w:rPr>
          <w:b/>
        </w:rPr>
      </w:pPr>
      <w:r w:rsidRPr="000951FD">
        <w:rPr>
          <w:b/>
        </w:rPr>
        <w:t>Hodnocení žádostí</w:t>
      </w:r>
      <w:r w:rsidRPr="00395B2D">
        <w:rPr>
          <w:b/>
        </w:rPr>
        <w:t xml:space="preserve"> </w:t>
      </w:r>
    </w:p>
    <w:p w14:paraId="1BC24C52" w14:textId="77777777" w:rsidR="00E55CBD" w:rsidRPr="00327A90" w:rsidRDefault="00C2033D" w:rsidP="0084623C">
      <w:pPr>
        <w:jc w:val="both"/>
      </w:pPr>
      <w:r w:rsidRPr="00395B2D">
        <w:rPr>
          <w:b/>
        </w:rPr>
        <w:t>V prvním kole dotačního řízení</w:t>
      </w:r>
      <w:r w:rsidRPr="00395B2D">
        <w:t xml:space="preserve"> </w:t>
      </w:r>
      <w:r w:rsidR="003639DA" w:rsidRPr="00395B2D">
        <w:rPr>
          <w:b/>
        </w:rPr>
        <w:t>provede</w:t>
      </w:r>
      <w:r w:rsidR="003639DA" w:rsidRPr="00395B2D">
        <w:t xml:space="preserve"> </w:t>
      </w:r>
      <w:r w:rsidRPr="00395B2D">
        <w:t>o</w:t>
      </w:r>
      <w:r w:rsidR="0084623C" w:rsidRPr="00395B2D">
        <w:t>dd</w:t>
      </w:r>
      <w:r w:rsidR="00D15340" w:rsidRPr="00395B2D">
        <w:t>ělení</w:t>
      </w:r>
      <w:r w:rsidR="0084623C" w:rsidRPr="00395B2D">
        <w:t xml:space="preserve"> literatury a knihoven MK </w:t>
      </w:r>
      <w:r w:rsidR="0084623C" w:rsidRPr="00395B2D">
        <w:rPr>
          <w:b/>
        </w:rPr>
        <w:t>kontrolu žádostí</w:t>
      </w:r>
      <w:r w:rsidR="0084623C" w:rsidRPr="00395B2D">
        <w:t xml:space="preserve">, přičemž posuzuje, </w:t>
      </w:r>
      <w:r w:rsidR="00284129" w:rsidRPr="00327A90">
        <w:t>zda:</w:t>
      </w:r>
    </w:p>
    <w:p w14:paraId="07F69466" w14:textId="77777777" w:rsidR="0010759F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>je žádost podána ve stanoveném termínu</w:t>
      </w:r>
      <w:r w:rsidR="00266373">
        <w:t>;</w:t>
      </w:r>
    </w:p>
    <w:p w14:paraId="19A7BFC9" w14:textId="6F0371F4" w:rsidR="00E55CBD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>j</w:t>
      </w:r>
      <w:r w:rsidR="001E10D1" w:rsidRPr="000951FD">
        <w:t xml:space="preserve">sou přílohy </w:t>
      </w:r>
      <w:r w:rsidRPr="000951FD">
        <w:t>podán</w:t>
      </w:r>
      <w:r w:rsidR="001E10D1" w:rsidRPr="000951FD">
        <w:t>y</w:t>
      </w:r>
      <w:r w:rsidRPr="000951FD">
        <w:t xml:space="preserve"> v</w:t>
      </w:r>
      <w:r w:rsidR="001E10D1" w:rsidRPr="000951FD">
        <w:t> </w:t>
      </w:r>
      <w:r w:rsidR="009A743A" w:rsidRPr="000951FD">
        <w:t>požadované</w:t>
      </w:r>
      <w:r w:rsidR="001E10D1" w:rsidRPr="000951FD">
        <w:t>,</w:t>
      </w:r>
      <w:r w:rsidRPr="000951FD">
        <w:t xml:space="preserve"> podobě</w:t>
      </w:r>
      <w:r w:rsidR="00236ACB" w:rsidRPr="000951FD">
        <w:t xml:space="preserve"> </w:t>
      </w:r>
      <w:r w:rsidR="008168E4" w:rsidRPr="000951FD">
        <w:t>a předepsaným způsobem</w:t>
      </w:r>
      <w:r w:rsidR="00266373">
        <w:t>;</w:t>
      </w:r>
    </w:p>
    <w:p w14:paraId="5375345F" w14:textId="77777777" w:rsidR="00E55CBD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 xml:space="preserve">je </w:t>
      </w:r>
      <w:r w:rsidR="005D586B" w:rsidRPr="000951FD">
        <w:t xml:space="preserve">žádost </w:t>
      </w:r>
      <w:r w:rsidRPr="000951FD">
        <w:t>vyplněna úplně a správně</w:t>
      </w:r>
      <w:r w:rsidR="00266373">
        <w:t>;</w:t>
      </w:r>
    </w:p>
    <w:p w14:paraId="5266FCBF" w14:textId="247CCBAC" w:rsidR="00447240" w:rsidRPr="000951FD" w:rsidRDefault="0074455D" w:rsidP="00723532">
      <w:pPr>
        <w:numPr>
          <w:ilvl w:val="0"/>
          <w:numId w:val="33"/>
        </w:numPr>
        <w:ind w:left="357" w:hanging="357"/>
        <w:jc w:val="both"/>
      </w:pPr>
      <w:r>
        <w:t>byly</w:t>
      </w:r>
      <w:r w:rsidR="001E10D1" w:rsidRPr="000951FD">
        <w:t xml:space="preserve"> požadované </w:t>
      </w:r>
      <w:r w:rsidR="000E3AD8" w:rsidRPr="000951FD">
        <w:t>kopie žádosti</w:t>
      </w:r>
      <w:r w:rsidR="001E10D1" w:rsidRPr="000951FD">
        <w:t xml:space="preserve"> a</w:t>
      </w:r>
      <w:r w:rsidR="000E3AD8" w:rsidRPr="000951FD">
        <w:t xml:space="preserve"> příloh</w:t>
      </w:r>
      <w:r w:rsidR="00E55CBD" w:rsidRPr="000951FD">
        <w:t xml:space="preserve"> zaslány v elektronické podobě</w:t>
      </w:r>
      <w:r w:rsidR="00266373">
        <w:t>;</w:t>
      </w:r>
    </w:p>
    <w:p w14:paraId="53FB1C3A" w14:textId="77777777" w:rsidR="00447240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 xml:space="preserve">je </w:t>
      </w:r>
      <w:r w:rsidR="00DB1979" w:rsidRPr="000951FD">
        <w:t xml:space="preserve">žádost </w:t>
      </w:r>
      <w:r w:rsidRPr="000951FD">
        <w:t>podepsána předepsaným způsobem (žadatelem či osobou oprávněnou jednat za žadatele)</w:t>
      </w:r>
      <w:r w:rsidR="00266373">
        <w:t>;</w:t>
      </w:r>
    </w:p>
    <w:p w14:paraId="6376CC0A" w14:textId="77777777" w:rsidR="0084623C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 xml:space="preserve">předkládaný projekt </w:t>
      </w:r>
      <w:r w:rsidR="00575518" w:rsidRPr="000951FD">
        <w:t xml:space="preserve">odpovídá </w:t>
      </w:r>
      <w:r w:rsidR="00DB1979" w:rsidRPr="000951FD">
        <w:t>podmínkám dotačního řízení</w:t>
      </w:r>
      <w:r w:rsidRPr="000951FD">
        <w:t>.</w:t>
      </w:r>
    </w:p>
    <w:p w14:paraId="5F7E75D8" w14:textId="77777777" w:rsidR="00A10CC6" w:rsidRPr="000951FD" w:rsidRDefault="00A10CC6" w:rsidP="003633D7">
      <w:pPr>
        <w:jc w:val="both"/>
        <w:rPr>
          <w:color w:val="E36C0A" w:themeColor="accent6" w:themeShade="BF"/>
        </w:rPr>
      </w:pPr>
    </w:p>
    <w:p w14:paraId="117BD3FC" w14:textId="77777777" w:rsidR="0084623C" w:rsidRPr="00395B2D" w:rsidRDefault="0084623C" w:rsidP="003633D7">
      <w:pPr>
        <w:jc w:val="both"/>
        <w:rPr>
          <w:b/>
        </w:rPr>
      </w:pPr>
      <w:r w:rsidRPr="000951FD">
        <w:rPr>
          <w:b/>
        </w:rPr>
        <w:t xml:space="preserve">Žádosti, které nesplní některou z výše uvedených náležitostí, nebudou předloženy </w:t>
      </w:r>
      <w:r w:rsidR="00884FBC" w:rsidRPr="000951FD">
        <w:rPr>
          <w:b/>
        </w:rPr>
        <w:t xml:space="preserve">odborné komisi k posouzení a hodnocení </w:t>
      </w:r>
      <w:r w:rsidRPr="000951FD">
        <w:rPr>
          <w:b/>
        </w:rPr>
        <w:t>do</w:t>
      </w:r>
      <w:r w:rsidR="00C2033D" w:rsidRPr="000951FD">
        <w:rPr>
          <w:b/>
        </w:rPr>
        <w:t xml:space="preserve"> druhého kola </w:t>
      </w:r>
      <w:r w:rsidR="00575518" w:rsidRPr="000951FD">
        <w:rPr>
          <w:b/>
        </w:rPr>
        <w:t>dotačního</w:t>
      </w:r>
      <w:r w:rsidRPr="000951FD">
        <w:rPr>
          <w:b/>
        </w:rPr>
        <w:t xml:space="preserve"> řízení a jejich seznam s uvedením důvodu vyřazení bude zveřejněn na webových stánkách MK </w:t>
      </w:r>
      <w:r w:rsidR="00447240" w:rsidRPr="000951FD">
        <w:rPr>
          <w:b/>
        </w:rPr>
        <w:t>(</w:t>
      </w:r>
      <w:hyperlink r:id="rId8" w:history="1">
        <w:r w:rsidR="00447240" w:rsidRPr="00395B2D">
          <w:rPr>
            <w:rStyle w:val="Hypertextovodkaz"/>
            <w:b/>
          </w:rPr>
          <w:t>www.mkcr.cz</w:t>
        </w:r>
      </w:hyperlink>
      <w:r w:rsidR="00A71495" w:rsidRPr="00395B2D">
        <w:rPr>
          <w:b/>
        </w:rPr>
        <w:t xml:space="preserve">) do </w:t>
      </w:r>
      <w:r w:rsidR="00CC5CF5">
        <w:rPr>
          <w:b/>
        </w:rPr>
        <w:t xml:space="preserve">1. 8. </w:t>
      </w:r>
      <w:r w:rsidR="00447240" w:rsidRPr="00395B2D">
        <w:rPr>
          <w:b/>
        </w:rPr>
        <w:t>20</w:t>
      </w:r>
      <w:r w:rsidR="00266373">
        <w:rPr>
          <w:b/>
        </w:rPr>
        <w:t>21</w:t>
      </w:r>
      <w:r w:rsidRPr="00395B2D">
        <w:rPr>
          <w:b/>
        </w:rPr>
        <w:t>.</w:t>
      </w:r>
      <w:r w:rsidR="00DC4088">
        <w:rPr>
          <w:b/>
        </w:rPr>
        <w:t xml:space="preserve"> </w:t>
      </w:r>
      <w:r w:rsidR="00DC4088" w:rsidRPr="00DC4088">
        <w:rPr>
          <w:b/>
        </w:rPr>
        <w:t>U neúspěšných žádostí bude v zápisu uvedeno slovní odůvodnění.</w:t>
      </w:r>
    </w:p>
    <w:p w14:paraId="56802F54" w14:textId="77777777" w:rsidR="00266373" w:rsidRDefault="00266373" w:rsidP="003633D7">
      <w:pPr>
        <w:jc w:val="both"/>
      </w:pPr>
    </w:p>
    <w:p w14:paraId="0EA49FFB" w14:textId="77777777" w:rsidR="00645137" w:rsidRPr="00266373" w:rsidRDefault="00645137" w:rsidP="003633D7">
      <w:pPr>
        <w:jc w:val="both"/>
      </w:pPr>
      <w:r w:rsidRPr="00266373">
        <w:t>Ministerstvo kultury může podle zákona č. 218/2000 Sb. rozhodnutí o poskytnutí dotace změnit nebo vydat nové rozhodnutí o poskytnutí dotace.</w:t>
      </w:r>
    </w:p>
    <w:p w14:paraId="5C9A1A54" w14:textId="77777777" w:rsidR="004E7DD3" w:rsidRPr="00266373" w:rsidRDefault="004E7DD3" w:rsidP="003633D7">
      <w:pPr>
        <w:jc w:val="both"/>
      </w:pPr>
    </w:p>
    <w:p w14:paraId="1EF0E08F" w14:textId="629E410D" w:rsidR="00376F59" w:rsidRPr="00266373" w:rsidRDefault="00BD560D" w:rsidP="003633D7">
      <w:pPr>
        <w:pStyle w:val="Zkladntextodsazen"/>
        <w:numPr>
          <w:ilvl w:val="0"/>
          <w:numId w:val="0"/>
        </w:numPr>
        <w:rPr>
          <w:sz w:val="20"/>
        </w:rPr>
      </w:pPr>
      <w:r w:rsidRPr="00266373">
        <w:rPr>
          <w:b/>
          <w:sz w:val="20"/>
        </w:rPr>
        <w:t>Ve druhém kole dotačního řízení</w:t>
      </w:r>
      <w:r w:rsidRPr="00266373">
        <w:rPr>
          <w:sz w:val="20"/>
        </w:rPr>
        <w:t xml:space="preserve"> </w:t>
      </w:r>
      <w:r w:rsidR="00DC4088">
        <w:rPr>
          <w:sz w:val="20"/>
        </w:rPr>
        <w:t>posoudí</w:t>
      </w:r>
      <w:r w:rsidRPr="00266373">
        <w:rPr>
          <w:sz w:val="20"/>
        </w:rPr>
        <w:t xml:space="preserve"> </w:t>
      </w:r>
      <w:r w:rsidR="0074455D">
        <w:rPr>
          <w:sz w:val="20"/>
        </w:rPr>
        <w:t xml:space="preserve">žádosti </w:t>
      </w:r>
      <w:r w:rsidR="0084623C" w:rsidRPr="00266373">
        <w:rPr>
          <w:sz w:val="20"/>
        </w:rPr>
        <w:t>odborn</w:t>
      </w:r>
      <w:r w:rsidR="00723532">
        <w:rPr>
          <w:sz w:val="20"/>
        </w:rPr>
        <w:t>á</w:t>
      </w:r>
      <w:r w:rsidR="0084623C" w:rsidRPr="00266373">
        <w:rPr>
          <w:sz w:val="20"/>
        </w:rPr>
        <w:t xml:space="preserve"> komise Ministerstva kultury,</w:t>
      </w:r>
      <w:r w:rsidR="00D15340" w:rsidRPr="00266373">
        <w:rPr>
          <w:sz w:val="20"/>
        </w:rPr>
        <w:t xml:space="preserve"> a to podle </w:t>
      </w:r>
      <w:r w:rsidR="0084623C" w:rsidRPr="00266373">
        <w:rPr>
          <w:sz w:val="20"/>
        </w:rPr>
        <w:t xml:space="preserve">následujících kritérií: </w:t>
      </w:r>
    </w:p>
    <w:p w14:paraId="19E391D6" w14:textId="6C327912" w:rsidR="0023547E" w:rsidRDefault="0084623C" w:rsidP="00DC4088">
      <w:pPr>
        <w:pStyle w:val="Odstavecseseznamem"/>
        <w:numPr>
          <w:ilvl w:val="0"/>
          <w:numId w:val="36"/>
        </w:numPr>
        <w:ind w:left="357" w:hanging="357"/>
        <w:jc w:val="both"/>
      </w:pPr>
      <w:r w:rsidRPr="00266373">
        <w:t>přínos pro obor (</w:t>
      </w:r>
      <w:r w:rsidR="00723532">
        <w:t>umělecká či odborná úroveň projektu, profesionalita žurnalistiky a publicistiky, celospolečenský význam, význam pro rozvoj umělecké různorodosti, kreativita a inovace, snaha oslovit nové cílové skupiny, naplnění daného dotačního okruhu (l</w:t>
      </w:r>
      <w:r w:rsidR="0023547E">
        <w:t>iterární a literárně kulturní publicistika)</w:t>
      </w:r>
      <w:r w:rsidR="0074455D">
        <w:t>)</w:t>
      </w:r>
      <w:r w:rsidR="00266373">
        <w:t xml:space="preserve"> – </w:t>
      </w:r>
      <w:r w:rsidR="00DC4088">
        <w:rPr>
          <w:b/>
        </w:rPr>
        <w:t>4</w:t>
      </w:r>
      <w:r w:rsidR="00266373" w:rsidRPr="00DC4088">
        <w:rPr>
          <w:b/>
        </w:rPr>
        <w:t xml:space="preserve">0 </w:t>
      </w:r>
      <w:r w:rsidR="005F33A3" w:rsidRPr="00DC4088">
        <w:rPr>
          <w:b/>
        </w:rPr>
        <w:t>%</w:t>
      </w:r>
      <w:r w:rsidR="003633D7" w:rsidRPr="00DC4088">
        <w:rPr>
          <w:b/>
        </w:rPr>
        <w:t>;</w:t>
      </w:r>
    </w:p>
    <w:p w14:paraId="4A5E87F2" w14:textId="77777777" w:rsidR="0023547E" w:rsidRDefault="0084623C" w:rsidP="00DC4088">
      <w:pPr>
        <w:pStyle w:val="Odstavecseseznamem"/>
        <w:numPr>
          <w:ilvl w:val="0"/>
          <w:numId w:val="36"/>
        </w:numPr>
        <w:ind w:left="357" w:hanging="357"/>
        <w:jc w:val="both"/>
      </w:pPr>
      <w:r w:rsidRPr="00266373">
        <w:t>přínos projektu a inovační přínos</w:t>
      </w:r>
      <w:r w:rsidR="003633D7">
        <w:t xml:space="preserve"> – </w:t>
      </w:r>
      <w:r w:rsidR="00DC4088">
        <w:rPr>
          <w:b/>
        </w:rPr>
        <w:t>2</w:t>
      </w:r>
      <w:r w:rsidR="00490110" w:rsidRPr="00DC4088">
        <w:rPr>
          <w:b/>
        </w:rPr>
        <w:t>0</w:t>
      </w:r>
      <w:r w:rsidR="005F33A3" w:rsidRPr="00DC4088">
        <w:rPr>
          <w:b/>
        </w:rPr>
        <w:t xml:space="preserve"> %</w:t>
      </w:r>
      <w:r w:rsidR="003633D7">
        <w:t>;</w:t>
      </w:r>
    </w:p>
    <w:p w14:paraId="27923A83" w14:textId="586F5D61" w:rsidR="0023547E" w:rsidRDefault="0084623C" w:rsidP="00DC4088">
      <w:pPr>
        <w:pStyle w:val="Odstavecseseznamem"/>
        <w:numPr>
          <w:ilvl w:val="0"/>
          <w:numId w:val="36"/>
        </w:numPr>
        <w:ind w:left="357" w:hanging="357"/>
        <w:jc w:val="both"/>
      </w:pPr>
      <w:r w:rsidRPr="00266373">
        <w:t>obsahové a formální zpracování projektu (jasná formulace obsahu a c</w:t>
      </w:r>
      <w:r w:rsidR="005F33A3" w:rsidRPr="00266373">
        <w:t xml:space="preserve">íle, konkrétní realizační plán, </w:t>
      </w:r>
      <w:r w:rsidRPr="00266373">
        <w:t>personální zajištění, časový harmonogram projektu, dostatečné podklady k posouzení projektu</w:t>
      </w:r>
      <w:r w:rsidR="00E24F5D" w:rsidRPr="00266373">
        <w:t xml:space="preserve">, </w:t>
      </w:r>
      <w:r w:rsidRPr="00266373">
        <w:t xml:space="preserve">reálnost </w:t>
      </w:r>
      <w:r w:rsidR="00E24F5D" w:rsidRPr="00266373">
        <w:t xml:space="preserve">realizace </w:t>
      </w:r>
      <w:r w:rsidRPr="00266373">
        <w:t>projektu</w:t>
      </w:r>
      <w:r w:rsidR="0074455D">
        <w:t>)</w:t>
      </w:r>
      <w:r w:rsidR="003633D7">
        <w:t xml:space="preserve"> – </w:t>
      </w:r>
      <w:r w:rsidR="003452E5" w:rsidRPr="00DC4088">
        <w:rPr>
          <w:b/>
        </w:rPr>
        <w:t>10</w:t>
      </w:r>
      <w:r w:rsidR="005F33A3" w:rsidRPr="00DC4088">
        <w:rPr>
          <w:b/>
        </w:rPr>
        <w:t xml:space="preserve"> %</w:t>
      </w:r>
      <w:r w:rsidR="00DC4088">
        <w:rPr>
          <w:b/>
        </w:rPr>
        <w:t>;</w:t>
      </w:r>
    </w:p>
    <w:p w14:paraId="2FDB8723" w14:textId="435E42B5" w:rsidR="0084623C" w:rsidRPr="00266373" w:rsidRDefault="00490110" w:rsidP="00DC4088">
      <w:pPr>
        <w:pStyle w:val="Odstavecseseznamem"/>
        <w:numPr>
          <w:ilvl w:val="0"/>
          <w:numId w:val="36"/>
        </w:numPr>
        <w:ind w:left="357" w:hanging="357"/>
        <w:jc w:val="both"/>
      </w:pPr>
      <w:r w:rsidRPr="00266373">
        <w:t xml:space="preserve">ekonomické ukazatele, </w:t>
      </w:r>
      <w:r w:rsidR="0084623C" w:rsidRPr="00266373">
        <w:t>přiměřenost nákladů</w:t>
      </w:r>
      <w:r w:rsidR="00E24F5D" w:rsidRPr="00266373">
        <w:t xml:space="preserve"> a požadavk</w:t>
      </w:r>
      <w:r w:rsidR="005545BE">
        <w:t>ů</w:t>
      </w:r>
      <w:r w:rsidR="00E24F5D" w:rsidRPr="00266373">
        <w:t xml:space="preserve"> na dotaci, zajištění příjmů</w:t>
      </w:r>
      <w:r w:rsidR="0074455D">
        <w:t>,</w:t>
      </w:r>
      <w:r w:rsidR="00E24F5D" w:rsidRPr="00266373">
        <w:t xml:space="preserve"> event. vícezdrojového financování</w:t>
      </w:r>
      <w:r w:rsidR="00724982" w:rsidRPr="00266373">
        <w:t>, posouzení prodejnosti titulu do 1 roku</w:t>
      </w:r>
      <w:r w:rsidR="0084623C" w:rsidRPr="00266373">
        <w:t xml:space="preserve"> </w:t>
      </w:r>
      <w:r w:rsidR="00724982" w:rsidRPr="00266373">
        <w:t>od vydání</w:t>
      </w:r>
      <w:r w:rsidR="003633D7">
        <w:t xml:space="preserve"> – </w:t>
      </w:r>
      <w:r w:rsidRPr="00DC4088">
        <w:rPr>
          <w:b/>
        </w:rPr>
        <w:t>30</w:t>
      </w:r>
      <w:r w:rsidR="005F33A3" w:rsidRPr="00DC4088">
        <w:rPr>
          <w:b/>
        </w:rPr>
        <w:t xml:space="preserve"> %</w:t>
      </w:r>
      <w:r w:rsidR="003633D7">
        <w:t>.</w:t>
      </w:r>
    </w:p>
    <w:p w14:paraId="13DC1180" w14:textId="77777777" w:rsidR="009B5061" w:rsidRPr="00266373" w:rsidRDefault="009B5061" w:rsidP="00266373">
      <w:pPr>
        <w:pStyle w:val="Zkladntextodsazen"/>
        <w:numPr>
          <w:ilvl w:val="0"/>
          <w:numId w:val="0"/>
        </w:numPr>
        <w:rPr>
          <w:sz w:val="20"/>
        </w:rPr>
      </w:pPr>
    </w:p>
    <w:p w14:paraId="7C980F6C" w14:textId="77777777" w:rsidR="0084623C" w:rsidRPr="00266373" w:rsidRDefault="0084623C" w:rsidP="00266373">
      <w:pPr>
        <w:pStyle w:val="Zkladntextodsazen"/>
        <w:numPr>
          <w:ilvl w:val="0"/>
          <w:numId w:val="0"/>
        </w:numPr>
        <w:rPr>
          <w:sz w:val="20"/>
        </w:rPr>
      </w:pPr>
      <w:r w:rsidRPr="00266373">
        <w:rPr>
          <w:sz w:val="20"/>
        </w:rPr>
        <w:t xml:space="preserve">O konečné </w:t>
      </w:r>
      <w:r w:rsidR="000F4A67" w:rsidRPr="00266373">
        <w:rPr>
          <w:sz w:val="20"/>
        </w:rPr>
        <w:t>výši dotace rozhoduje ministr</w:t>
      </w:r>
      <w:r w:rsidRPr="00266373">
        <w:rPr>
          <w:sz w:val="20"/>
        </w:rPr>
        <w:t xml:space="preserve"> kultury</w:t>
      </w:r>
      <w:r w:rsidR="000F4A67" w:rsidRPr="00266373">
        <w:rPr>
          <w:sz w:val="20"/>
        </w:rPr>
        <w:t xml:space="preserve"> na základě doporučení odborn</w:t>
      </w:r>
      <w:r w:rsidR="00563FE5" w:rsidRPr="00266373">
        <w:rPr>
          <w:sz w:val="20"/>
        </w:rPr>
        <w:t xml:space="preserve">é </w:t>
      </w:r>
      <w:r w:rsidR="000F4A67" w:rsidRPr="00266373">
        <w:rPr>
          <w:sz w:val="20"/>
        </w:rPr>
        <w:t>komis</w:t>
      </w:r>
      <w:r w:rsidR="00563FE5" w:rsidRPr="00266373">
        <w:rPr>
          <w:sz w:val="20"/>
        </w:rPr>
        <w:t>e</w:t>
      </w:r>
      <w:r w:rsidRPr="00266373">
        <w:rPr>
          <w:sz w:val="20"/>
        </w:rPr>
        <w:t>.</w:t>
      </w:r>
    </w:p>
    <w:p w14:paraId="70949DB7" w14:textId="77777777" w:rsidR="00BC660D" w:rsidRPr="000951FD" w:rsidRDefault="00BC660D" w:rsidP="0084623C">
      <w:pPr>
        <w:pStyle w:val="Nadpis6"/>
        <w:spacing w:before="0" w:after="0"/>
        <w:jc w:val="both"/>
        <w:rPr>
          <w:b/>
          <w:i w:val="0"/>
          <w:sz w:val="20"/>
        </w:rPr>
      </w:pPr>
    </w:p>
    <w:p w14:paraId="10735C83" w14:textId="77777777" w:rsidR="005541DB" w:rsidRPr="00395B2D" w:rsidRDefault="005541DB" w:rsidP="005541DB">
      <w:pPr>
        <w:pStyle w:val="Nadpis6"/>
        <w:spacing w:before="0" w:after="0"/>
        <w:jc w:val="both"/>
        <w:rPr>
          <w:b/>
          <w:i w:val="0"/>
          <w:sz w:val="20"/>
        </w:rPr>
      </w:pPr>
      <w:r w:rsidRPr="000951FD">
        <w:rPr>
          <w:b/>
          <w:i w:val="0"/>
          <w:sz w:val="20"/>
        </w:rPr>
        <w:t>Informace o výsledcích</w:t>
      </w:r>
    </w:p>
    <w:p w14:paraId="34B0B7C7" w14:textId="77777777" w:rsidR="00860620" w:rsidRPr="00327A90" w:rsidRDefault="00860620" w:rsidP="00DC4088">
      <w:pPr>
        <w:pStyle w:val="Nadpis6"/>
        <w:numPr>
          <w:ilvl w:val="0"/>
          <w:numId w:val="4"/>
        </w:numPr>
        <w:spacing w:before="0" w:after="0"/>
        <w:ind w:left="357" w:hanging="357"/>
        <w:jc w:val="both"/>
        <w:rPr>
          <w:i w:val="0"/>
          <w:sz w:val="20"/>
        </w:rPr>
      </w:pPr>
      <w:r w:rsidRPr="00395B2D">
        <w:rPr>
          <w:i w:val="0"/>
          <w:sz w:val="20"/>
        </w:rPr>
        <w:t xml:space="preserve">zveřejněním na internetových stránkách MK </w:t>
      </w:r>
      <w:r w:rsidR="00DC4088">
        <w:rPr>
          <w:i w:val="0"/>
          <w:sz w:val="20"/>
        </w:rPr>
        <w:t xml:space="preserve">v </w:t>
      </w:r>
      <w:r w:rsidR="00DC4088">
        <w:rPr>
          <w:b/>
          <w:i w:val="0"/>
          <w:sz w:val="20"/>
        </w:rPr>
        <w:t>srpnu</w:t>
      </w:r>
      <w:r w:rsidRPr="00395B2D">
        <w:rPr>
          <w:b/>
          <w:i w:val="0"/>
          <w:sz w:val="20"/>
        </w:rPr>
        <w:t xml:space="preserve"> 2021</w:t>
      </w:r>
      <w:r w:rsidR="00FF7BEB">
        <w:rPr>
          <w:i w:val="0"/>
          <w:sz w:val="20"/>
        </w:rPr>
        <w:t>;</w:t>
      </w:r>
      <w:r w:rsidRPr="00327A90">
        <w:rPr>
          <w:i w:val="0"/>
          <w:sz w:val="20"/>
        </w:rPr>
        <w:t xml:space="preserve"> </w:t>
      </w:r>
    </w:p>
    <w:p w14:paraId="7A870AE1" w14:textId="77777777" w:rsidR="00B86808" w:rsidRPr="000951FD" w:rsidRDefault="00B86808" w:rsidP="00DC4088">
      <w:pPr>
        <w:numPr>
          <w:ilvl w:val="0"/>
          <w:numId w:val="4"/>
        </w:numPr>
        <w:ind w:left="357" w:hanging="357"/>
        <w:jc w:val="both"/>
        <w:outlineLvl w:val="0"/>
      </w:pPr>
      <w:r w:rsidRPr="000951FD">
        <w:lastRenderedPageBreak/>
        <w:t>vydáním rozhodnutí MK o poskytnutí neinvestiční dotace ze státního rozpočtu ČR dle § 14 zákona č. 218/2000 Sb., o rozpočtových pravidlech a o změně některých souvisejících zákonů (rozpočtová pravidla</w:t>
      </w:r>
      <w:r w:rsidR="003633D7">
        <w:t>), ve znění pozdějších předpisů;</w:t>
      </w:r>
      <w:r w:rsidRPr="000951FD">
        <w:t xml:space="preserve"> </w:t>
      </w:r>
    </w:p>
    <w:p w14:paraId="29B965C8" w14:textId="77777777" w:rsidR="00504358" w:rsidRPr="000951FD" w:rsidRDefault="00504358" w:rsidP="00DC4088">
      <w:pPr>
        <w:numPr>
          <w:ilvl w:val="0"/>
          <w:numId w:val="4"/>
        </w:numPr>
        <w:ind w:left="357" w:hanging="357"/>
        <w:jc w:val="both"/>
        <w:outlineLvl w:val="0"/>
      </w:pPr>
      <w:r w:rsidRPr="00395B2D">
        <w:t>vydáním rozhodnutí MK o zamítnutí žádosti; toto rozhodnutí se zveřejňuje pouze veřejnou vyhláškou způsobem umožňujícím dálkový přístup, tedy na internetových stránkách MK</w:t>
      </w:r>
      <w:r w:rsidRPr="00327A90">
        <w:t xml:space="preserve"> (úřední deska)</w:t>
      </w:r>
      <w:r w:rsidR="003633D7">
        <w:t>;</w:t>
      </w:r>
    </w:p>
    <w:p w14:paraId="48826FDD" w14:textId="287A1E7D" w:rsidR="00504358" w:rsidRPr="000951FD" w:rsidRDefault="00504358" w:rsidP="00DC4088">
      <w:pPr>
        <w:numPr>
          <w:ilvl w:val="0"/>
          <w:numId w:val="4"/>
        </w:numPr>
        <w:ind w:left="357" w:hanging="357"/>
        <w:jc w:val="both"/>
        <w:outlineLvl w:val="0"/>
      </w:pPr>
      <w:r w:rsidRPr="000951FD">
        <w:t>vydáním usnesení MK o zastavení řízení (§ 1</w:t>
      </w:r>
      <w:r w:rsidR="00FE3E32">
        <w:t>4j</w:t>
      </w:r>
      <w:r w:rsidRPr="000951FD">
        <w:t xml:space="preserve"> odst. 4 zákona č. 218/2000 Sb.).</w:t>
      </w:r>
    </w:p>
    <w:p w14:paraId="4F0A52B1" w14:textId="77777777" w:rsidR="00504358" w:rsidRPr="000951FD" w:rsidRDefault="00504358" w:rsidP="00504358"/>
    <w:p w14:paraId="5A132F3C" w14:textId="77777777" w:rsidR="00E44BB1" w:rsidRPr="000951FD" w:rsidRDefault="00B86808" w:rsidP="00E44BB1">
      <w:pPr>
        <w:jc w:val="both"/>
        <w:outlineLvl w:val="0"/>
      </w:pPr>
      <w:r w:rsidRPr="000951FD">
        <w:t>Výsledek dotačního řízení je konečný a nelze se proti němu odvolat</w:t>
      </w:r>
      <w:r w:rsidR="00E44BB1" w:rsidRPr="000951FD">
        <w:t>.</w:t>
      </w:r>
    </w:p>
    <w:p w14:paraId="2D07EFF5" w14:textId="77777777" w:rsidR="007E5846" w:rsidRPr="000951FD" w:rsidRDefault="00177EC1" w:rsidP="00E44BB1">
      <w:pPr>
        <w:jc w:val="both"/>
        <w:outlineLvl w:val="0"/>
        <w:rPr>
          <w:b/>
        </w:rPr>
      </w:pPr>
      <w:r w:rsidRPr="000951FD">
        <w:t xml:space="preserve"> </w:t>
      </w:r>
    </w:p>
    <w:p w14:paraId="248D57B5" w14:textId="77777777" w:rsidR="008C3E6E" w:rsidRPr="00395B2D" w:rsidRDefault="00BC660D" w:rsidP="00BC660D">
      <w:pPr>
        <w:jc w:val="both"/>
        <w:rPr>
          <w:b/>
        </w:rPr>
      </w:pPr>
      <w:r w:rsidRPr="000951FD">
        <w:rPr>
          <w:b/>
        </w:rPr>
        <w:t>Podmínky a způsob poskytnutí dotace</w:t>
      </w:r>
      <w:r w:rsidRPr="00395B2D">
        <w:rPr>
          <w:b/>
        </w:rPr>
        <w:t xml:space="preserve"> </w:t>
      </w:r>
    </w:p>
    <w:p w14:paraId="5D6A7C17" w14:textId="77777777" w:rsidR="003639DA" w:rsidRPr="003633D7" w:rsidRDefault="00EC107C" w:rsidP="003633D7">
      <w:pPr>
        <w:pStyle w:val="Odstavecseseznamem"/>
        <w:numPr>
          <w:ilvl w:val="0"/>
          <w:numId w:val="35"/>
        </w:numPr>
        <w:ind w:left="357" w:hanging="357"/>
        <w:jc w:val="both"/>
        <w:rPr>
          <w:color w:val="000000"/>
        </w:rPr>
      </w:pPr>
      <w:r w:rsidRPr="00395B2D">
        <w:t>Dotace se poskytují v souladu se zákonem č. 218/2000 Sb., o rozpočtových pravidlech a o změně některých souvisejících zákonů (rozpočtová pravidla), ve znění pozdějších předpisů</w:t>
      </w:r>
      <w:r w:rsidR="00BA15B2" w:rsidRPr="00395B2D">
        <w:t xml:space="preserve"> a</w:t>
      </w:r>
      <w:r w:rsidRPr="00395B2D">
        <w:t xml:space="preserve"> usnesením vlády </w:t>
      </w:r>
      <w:r w:rsidRPr="000951FD">
        <w:t xml:space="preserve">ze dne 1. června 2020 č. 591 </w:t>
      </w:r>
      <w:r w:rsidRPr="003633D7">
        <w:rPr>
          <w:bCs/>
        </w:rPr>
        <w:t>o Zásadách vlády pro poskytování dotací ze státního rozpočtu České republiky nestátním neziskovým organizacím ústředními orgány státní správy</w:t>
      </w:r>
      <w:r w:rsidR="00B86975" w:rsidRPr="003633D7">
        <w:rPr>
          <w:bCs/>
        </w:rPr>
        <w:t>.</w:t>
      </w:r>
    </w:p>
    <w:p w14:paraId="5927672E" w14:textId="77777777" w:rsidR="00BC660D" w:rsidRPr="003633D7" w:rsidRDefault="00BC660D" w:rsidP="003633D7">
      <w:pPr>
        <w:pStyle w:val="Odstavecseseznamem"/>
        <w:numPr>
          <w:ilvl w:val="0"/>
          <w:numId w:val="35"/>
        </w:numPr>
        <w:ind w:left="357" w:hanging="357"/>
        <w:jc w:val="both"/>
        <w:rPr>
          <w:color w:val="000000"/>
        </w:rPr>
      </w:pPr>
      <w:r w:rsidRPr="003633D7">
        <w:rPr>
          <w:color w:val="000000"/>
        </w:rPr>
        <w:t>Příjemce dotac</w:t>
      </w:r>
      <w:r w:rsidRPr="00395B2D">
        <w:t xml:space="preserve">e odpovídá za efektivní a hospodárné využití dotace v souladu s účely, pro které byla dotace poskytnuta. </w:t>
      </w:r>
      <w:r w:rsidRPr="003633D7">
        <w:rPr>
          <w:b/>
        </w:rPr>
        <w:t>Projekty, na které jsou dotace poskytovány, musí vykazovat příjmy z realizace.</w:t>
      </w:r>
      <w:r w:rsidR="00BD560D" w:rsidRPr="003633D7">
        <w:rPr>
          <w:color w:val="000000"/>
        </w:rPr>
        <w:t xml:space="preserve"> </w:t>
      </w:r>
      <w:r w:rsidRPr="00327A90">
        <w:t xml:space="preserve">Státní dotace jsou určeny na úhradu ztrátových nákladů na projekt, nemohou být použity za účelem dosažení zisku. </w:t>
      </w:r>
      <w:r w:rsidR="00504358" w:rsidRPr="000951FD">
        <w:t>Ten se u dotovaných aktivit stává příjmem státního rozpočtu.</w:t>
      </w:r>
    </w:p>
    <w:p w14:paraId="57AE2DF8" w14:textId="77777777" w:rsidR="00BC660D" w:rsidRPr="000951FD" w:rsidRDefault="00BC660D" w:rsidP="003633D7">
      <w:pPr>
        <w:pStyle w:val="Odstavecseseznamem"/>
        <w:numPr>
          <w:ilvl w:val="0"/>
          <w:numId w:val="35"/>
        </w:numPr>
        <w:ind w:left="357" w:hanging="357"/>
        <w:jc w:val="both"/>
      </w:pPr>
      <w:r w:rsidRPr="000951FD">
        <w:t>Dotace se poskytují pouze na neinvestiční výdaje související s realizací předkládaných projektů.</w:t>
      </w:r>
    </w:p>
    <w:p w14:paraId="50267043" w14:textId="77777777" w:rsidR="003B555C" w:rsidRPr="000951FD" w:rsidRDefault="00BC660D" w:rsidP="003633D7">
      <w:pPr>
        <w:pStyle w:val="Odstavecseseznamem"/>
        <w:numPr>
          <w:ilvl w:val="0"/>
          <w:numId w:val="35"/>
        </w:numPr>
        <w:ind w:left="357" w:hanging="357"/>
        <w:jc w:val="both"/>
      </w:pPr>
      <w:r w:rsidRPr="000951FD">
        <w:t xml:space="preserve">Dotace jsou poskytovány účelově a podmínky pro jejich použití </w:t>
      </w:r>
      <w:r w:rsidR="003633D7">
        <w:t>–</w:t>
      </w:r>
      <w:r w:rsidRPr="000951FD">
        <w:t xml:space="preserve"> včetně formy jejich vyúčtování </w:t>
      </w:r>
      <w:r w:rsidR="003633D7">
        <w:t>–</w:t>
      </w:r>
      <w:r w:rsidRPr="000951FD">
        <w:t xml:space="preserve"> jso</w:t>
      </w:r>
      <w:r w:rsidR="003633D7">
        <w:t xml:space="preserve">u součástí výroku </w:t>
      </w:r>
      <w:r w:rsidRPr="000951FD">
        <w:t>Rozhodnutí o poskytnutí d</w:t>
      </w:r>
      <w:r w:rsidR="003633D7">
        <w:t>otace</w:t>
      </w:r>
      <w:r w:rsidRPr="000951FD">
        <w:t xml:space="preserve">, které příjemci dotace vystaví MK. </w:t>
      </w:r>
    </w:p>
    <w:p w14:paraId="6DADAD21" w14:textId="77777777" w:rsidR="00BC660D" w:rsidRPr="000951FD" w:rsidRDefault="00BC660D" w:rsidP="003633D7">
      <w:pPr>
        <w:pStyle w:val="Odstavecseseznamem"/>
        <w:numPr>
          <w:ilvl w:val="0"/>
          <w:numId w:val="35"/>
        </w:numPr>
        <w:ind w:left="357" w:hanging="357"/>
        <w:jc w:val="both"/>
      </w:pPr>
      <w:r w:rsidRPr="003633D7">
        <w:rPr>
          <w:b/>
        </w:rPr>
        <w:t xml:space="preserve">Dotace jsou poskytovány do výše </w:t>
      </w:r>
      <w:r w:rsidR="003639DA" w:rsidRPr="003633D7">
        <w:rPr>
          <w:b/>
        </w:rPr>
        <w:t xml:space="preserve">propočítané </w:t>
      </w:r>
      <w:r w:rsidR="00B458B9" w:rsidRPr="003633D7">
        <w:rPr>
          <w:b/>
        </w:rPr>
        <w:t xml:space="preserve">ztráty, nejvýše však do </w:t>
      </w:r>
      <w:r w:rsidR="00FF7BEB">
        <w:rPr>
          <w:b/>
        </w:rPr>
        <w:t>7</w:t>
      </w:r>
      <w:r w:rsidR="007E5846" w:rsidRPr="003633D7">
        <w:rPr>
          <w:b/>
        </w:rPr>
        <w:t>0</w:t>
      </w:r>
      <w:r w:rsidRPr="003633D7">
        <w:rPr>
          <w:b/>
        </w:rPr>
        <w:t xml:space="preserve"> </w:t>
      </w:r>
      <w:r w:rsidR="00736B99" w:rsidRPr="003633D7">
        <w:rPr>
          <w:b/>
        </w:rPr>
        <w:t>% celkových nákladů na projekt</w:t>
      </w:r>
      <w:r w:rsidR="00736B99" w:rsidRPr="000951FD">
        <w:t xml:space="preserve">. </w:t>
      </w:r>
      <w:r w:rsidRPr="000951FD">
        <w:t>Dojde-li k úspoře finančních prostředků, má se za to, že došlo k úspoře prostředků poskytnutých ze státního rozpočtu.</w:t>
      </w:r>
    </w:p>
    <w:p w14:paraId="3AD7AF51" w14:textId="77777777" w:rsidR="00647AA3" w:rsidRPr="000951FD" w:rsidRDefault="00647AA3" w:rsidP="00BC660D">
      <w:pPr>
        <w:jc w:val="both"/>
        <w:rPr>
          <w:b/>
          <w:bCs/>
        </w:rPr>
      </w:pPr>
    </w:p>
    <w:p w14:paraId="7F6D98A7" w14:textId="3EB85E61" w:rsidR="00BC660D" w:rsidRPr="000951FD" w:rsidRDefault="00BC660D" w:rsidP="00BC660D">
      <w:pPr>
        <w:jc w:val="both"/>
        <w:rPr>
          <w:b/>
          <w:bCs/>
          <w:color w:val="000000"/>
        </w:rPr>
      </w:pPr>
      <w:r w:rsidRPr="000951FD">
        <w:rPr>
          <w:b/>
          <w:bCs/>
        </w:rPr>
        <w:t>Projekty musí být</w:t>
      </w:r>
      <w:r w:rsidRPr="000951FD">
        <w:rPr>
          <w:b/>
          <w:bCs/>
          <w:color w:val="000000"/>
        </w:rPr>
        <w:t xml:space="preserve"> realizovány</w:t>
      </w:r>
      <w:r w:rsidR="00360F22" w:rsidRPr="000951FD">
        <w:rPr>
          <w:b/>
          <w:bCs/>
          <w:color w:val="000000"/>
        </w:rPr>
        <w:t xml:space="preserve"> </w:t>
      </w:r>
      <w:r w:rsidR="00E0516F" w:rsidRPr="000951FD">
        <w:rPr>
          <w:b/>
          <w:bCs/>
          <w:color w:val="000000"/>
        </w:rPr>
        <w:t xml:space="preserve">a profinancovány </w:t>
      </w:r>
      <w:r w:rsidR="00150EBD" w:rsidRPr="000951FD">
        <w:rPr>
          <w:b/>
          <w:bCs/>
          <w:color w:val="000000"/>
        </w:rPr>
        <w:t xml:space="preserve">dle účelového určení dotace </w:t>
      </w:r>
      <w:r w:rsidR="00EF6922" w:rsidRPr="000951FD">
        <w:rPr>
          <w:b/>
          <w:bCs/>
          <w:color w:val="000000"/>
        </w:rPr>
        <w:t>podle rozpisu v</w:t>
      </w:r>
      <w:r w:rsidR="003E3861">
        <w:rPr>
          <w:b/>
          <w:bCs/>
          <w:color w:val="000000"/>
        </w:rPr>
        <w:t> </w:t>
      </w:r>
      <w:r w:rsidR="00EF6922" w:rsidRPr="000951FD">
        <w:rPr>
          <w:b/>
          <w:bCs/>
          <w:color w:val="000000"/>
        </w:rPr>
        <w:t>rozhodnutí</w:t>
      </w:r>
      <w:r w:rsidR="003E3861">
        <w:rPr>
          <w:b/>
          <w:bCs/>
          <w:color w:val="000000"/>
        </w:rPr>
        <w:t>,</w:t>
      </w:r>
      <w:r w:rsidR="00EF6922" w:rsidRPr="000951FD">
        <w:rPr>
          <w:b/>
          <w:bCs/>
          <w:color w:val="000000"/>
        </w:rPr>
        <w:t xml:space="preserve"> a to </w:t>
      </w:r>
      <w:r w:rsidRPr="000951FD">
        <w:rPr>
          <w:b/>
          <w:bCs/>
          <w:color w:val="000000"/>
        </w:rPr>
        <w:t>nejpozději do 31.</w:t>
      </w:r>
      <w:r w:rsidR="001C1FDD" w:rsidRPr="000951FD">
        <w:rPr>
          <w:b/>
          <w:bCs/>
          <w:color w:val="000000"/>
        </w:rPr>
        <w:t xml:space="preserve"> </w:t>
      </w:r>
      <w:r w:rsidRPr="000951FD">
        <w:rPr>
          <w:b/>
          <w:bCs/>
          <w:color w:val="000000"/>
        </w:rPr>
        <w:t>12.</w:t>
      </w:r>
      <w:r w:rsidR="00360F22" w:rsidRPr="000951FD">
        <w:rPr>
          <w:b/>
        </w:rPr>
        <w:t xml:space="preserve"> </w:t>
      </w:r>
      <w:r w:rsidR="00DC4088">
        <w:rPr>
          <w:b/>
        </w:rPr>
        <w:t>r</w:t>
      </w:r>
      <w:r w:rsidR="00360F22" w:rsidRPr="000951FD">
        <w:rPr>
          <w:b/>
        </w:rPr>
        <w:t>oku</w:t>
      </w:r>
      <w:r w:rsidR="00DC4088">
        <w:rPr>
          <w:b/>
        </w:rPr>
        <w:t xml:space="preserve"> 2021</w:t>
      </w:r>
      <w:r w:rsidR="00360F22" w:rsidRPr="000951FD">
        <w:rPr>
          <w:b/>
        </w:rPr>
        <w:t xml:space="preserve">. </w:t>
      </w:r>
    </w:p>
    <w:p w14:paraId="2A8643E4" w14:textId="0249FC8A" w:rsidR="00BC660D" w:rsidRDefault="00BC660D" w:rsidP="00BC660D">
      <w:pPr>
        <w:jc w:val="both"/>
        <w:rPr>
          <w:b/>
        </w:rPr>
      </w:pPr>
      <w:r w:rsidRPr="000951FD">
        <w:rPr>
          <w:b/>
        </w:rPr>
        <w:t>Dot</w:t>
      </w:r>
      <w:r w:rsidR="005541DB" w:rsidRPr="000951FD">
        <w:rPr>
          <w:b/>
        </w:rPr>
        <w:t>ace musí být vyúčtována do 15.</w:t>
      </w:r>
      <w:r w:rsidRPr="000951FD">
        <w:rPr>
          <w:b/>
        </w:rPr>
        <w:t xml:space="preserve"> ledna </w:t>
      </w:r>
      <w:r w:rsidR="003E3861">
        <w:rPr>
          <w:b/>
        </w:rPr>
        <w:t>roku 2022</w:t>
      </w:r>
      <w:r w:rsidRPr="000951FD">
        <w:rPr>
          <w:b/>
        </w:rPr>
        <w:t xml:space="preserve">. </w:t>
      </w:r>
    </w:p>
    <w:p w14:paraId="7BE75A2A" w14:textId="72379154" w:rsidR="00E151EA" w:rsidRPr="000951FD" w:rsidRDefault="00E151EA" w:rsidP="00BC660D">
      <w:pPr>
        <w:jc w:val="both"/>
        <w:rPr>
          <w:b/>
        </w:rPr>
      </w:pPr>
      <w:r>
        <w:rPr>
          <w:b/>
        </w:rPr>
        <w:t>Vyúčtování projektu musí být provedeno samostatně, náklady vynaložené na realizaci projektu nesmí být součástí vyúčtování periodika již podpořeného</w:t>
      </w:r>
      <w:r w:rsidR="00A514FA">
        <w:rPr>
          <w:b/>
        </w:rPr>
        <w:t xml:space="preserve"> </w:t>
      </w:r>
      <w:r>
        <w:rPr>
          <w:b/>
        </w:rPr>
        <w:t>v r</w:t>
      </w:r>
      <w:r w:rsidR="003E3861">
        <w:rPr>
          <w:b/>
        </w:rPr>
        <w:t>oce</w:t>
      </w:r>
      <w:r>
        <w:rPr>
          <w:b/>
        </w:rPr>
        <w:t xml:space="preserve"> 2021</w:t>
      </w:r>
      <w:r w:rsidR="007A7D83">
        <w:rPr>
          <w:b/>
        </w:rPr>
        <w:t>, v účetnictví projektu musí být vedeno sledování příjmů a nákladů odděleně.</w:t>
      </w:r>
    </w:p>
    <w:p w14:paraId="757B0360" w14:textId="21F3F0AD" w:rsidR="00E4126A" w:rsidRPr="000951FD" w:rsidRDefault="00E4126A" w:rsidP="00BC660D">
      <w:pPr>
        <w:jc w:val="both"/>
        <w:rPr>
          <w:b/>
        </w:rPr>
      </w:pPr>
      <w:r w:rsidRPr="000951FD">
        <w:rPr>
          <w:b/>
        </w:rPr>
        <w:t xml:space="preserve">Výstupem projektu je </w:t>
      </w:r>
      <w:r w:rsidR="007A7D83">
        <w:rPr>
          <w:b/>
        </w:rPr>
        <w:t>zvláštní</w:t>
      </w:r>
      <w:r w:rsidR="00DC4088">
        <w:rPr>
          <w:b/>
        </w:rPr>
        <w:t xml:space="preserve"> číslo nebo literární příloha tištěného periodika</w:t>
      </w:r>
      <w:r w:rsidRPr="000951FD">
        <w:rPr>
          <w:b/>
        </w:rPr>
        <w:t xml:space="preserve">, vydaná do 31. 12. </w:t>
      </w:r>
      <w:r w:rsidR="003E3861">
        <w:rPr>
          <w:b/>
        </w:rPr>
        <w:t>2021</w:t>
      </w:r>
      <w:r w:rsidRPr="000951FD">
        <w:rPr>
          <w:b/>
        </w:rPr>
        <w:t>.</w:t>
      </w:r>
    </w:p>
    <w:p w14:paraId="0B3D7F7A" w14:textId="77777777" w:rsidR="00BC5E01" w:rsidRPr="000951FD" w:rsidRDefault="00BC5E01" w:rsidP="00BC660D">
      <w:pPr>
        <w:jc w:val="both"/>
        <w:rPr>
          <w:b/>
        </w:rPr>
      </w:pPr>
    </w:p>
    <w:p w14:paraId="515019B3" w14:textId="77777777" w:rsidR="00BC660D" w:rsidRPr="000951FD" w:rsidRDefault="00BC660D" w:rsidP="00BC660D">
      <w:pPr>
        <w:jc w:val="both"/>
      </w:pPr>
      <w:r w:rsidRPr="000951FD">
        <w:t>Vyplácení dotací bude uskutečňováno v souladu s případnými regulačními opatřeními Ministerstva financí.</w:t>
      </w:r>
      <w:r w:rsidR="005B09D3">
        <w:t xml:space="preserve"> </w:t>
      </w:r>
      <w:r w:rsidRPr="000951FD">
        <w:t>MK si vyhrazuje právo změnit způsob proplácení dotace, a to v souladu s případnými změnami nařízenými MF.</w:t>
      </w:r>
    </w:p>
    <w:p w14:paraId="08F6D294" w14:textId="77777777" w:rsidR="00647AA3" w:rsidRPr="000951FD" w:rsidRDefault="00647AA3" w:rsidP="00BC660D">
      <w:pPr>
        <w:jc w:val="both"/>
        <w:rPr>
          <w:b/>
        </w:rPr>
      </w:pPr>
    </w:p>
    <w:p w14:paraId="7FF9367A" w14:textId="77777777" w:rsidR="00ED57F9" w:rsidRPr="00395B2D" w:rsidRDefault="00BC660D" w:rsidP="00BC660D">
      <w:pPr>
        <w:jc w:val="both"/>
        <w:rPr>
          <w:b/>
        </w:rPr>
      </w:pPr>
      <w:r w:rsidRPr="000951FD">
        <w:rPr>
          <w:b/>
        </w:rPr>
        <w:t>Sled</w:t>
      </w:r>
      <w:r w:rsidR="0036768E" w:rsidRPr="000951FD">
        <w:rPr>
          <w:b/>
        </w:rPr>
        <w:t>ování a kontrola čerpání dotací</w:t>
      </w:r>
    </w:p>
    <w:p w14:paraId="16ABE7CD" w14:textId="77777777" w:rsidR="00BC660D" w:rsidRPr="00395B2D" w:rsidRDefault="00ED57F9" w:rsidP="00BC660D">
      <w:pPr>
        <w:jc w:val="both"/>
        <w:rPr>
          <w:b/>
        </w:rPr>
      </w:pPr>
      <w:r w:rsidRPr="00395B2D">
        <w:t>P</w:t>
      </w:r>
      <w:r w:rsidR="00BC660D" w:rsidRPr="00395B2D">
        <w:t>říjemce dotace odpovídá za hospodárné použití prostředků v souladu s účely, na které byly prostředky poskytnuty, dále za jejich řádné a oddělené sledování ve své daňové evidenci nebo účetnictví.</w:t>
      </w:r>
    </w:p>
    <w:p w14:paraId="5BE85227" w14:textId="77777777" w:rsidR="00BC660D" w:rsidRPr="00327A90" w:rsidRDefault="00BC660D" w:rsidP="00BC660D">
      <w:pPr>
        <w:jc w:val="both"/>
      </w:pPr>
      <w:r w:rsidRPr="00395B2D"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14:paraId="7AA48239" w14:textId="77777777" w:rsidR="00BC660D" w:rsidRPr="000951FD" w:rsidRDefault="00BC660D" w:rsidP="00BC660D">
      <w:pPr>
        <w:jc w:val="both"/>
      </w:pPr>
      <w:r w:rsidRPr="000951FD">
        <w:t>Ověřování správnosti použití poskytnutých prostředků podléhá kontrole oddělení literatury a knihoven MK, územních finančních orgánů a Nejvyššího kontrolního úřadu.</w:t>
      </w:r>
    </w:p>
    <w:p w14:paraId="1424BFAB" w14:textId="77777777" w:rsidR="00BC660D" w:rsidRPr="000951FD" w:rsidRDefault="00BC660D" w:rsidP="00BC660D">
      <w:pPr>
        <w:jc w:val="both"/>
      </w:pPr>
      <w:r w:rsidRPr="000951FD"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14:paraId="60D9B971" w14:textId="77777777" w:rsidR="00BC660D" w:rsidRPr="000951FD" w:rsidRDefault="00BC660D" w:rsidP="00BC660D">
      <w:pPr>
        <w:jc w:val="both"/>
      </w:pPr>
    </w:p>
    <w:p w14:paraId="1BAC1858" w14:textId="77777777" w:rsidR="00BC660D" w:rsidRPr="00395B2D" w:rsidRDefault="00BC660D" w:rsidP="00BC660D">
      <w:pPr>
        <w:jc w:val="both"/>
        <w:rPr>
          <w:b/>
        </w:rPr>
      </w:pPr>
      <w:r w:rsidRPr="000951FD">
        <w:rPr>
          <w:b/>
        </w:rPr>
        <w:t>Finanční zúčtování se státním rozpočtem</w:t>
      </w:r>
    </w:p>
    <w:p w14:paraId="342E97D9" w14:textId="77777777" w:rsidR="00BC660D" w:rsidRPr="000951FD" w:rsidRDefault="00BC660D" w:rsidP="00BC660D">
      <w:pPr>
        <w:jc w:val="both"/>
        <w:rPr>
          <w:b/>
        </w:rPr>
      </w:pPr>
      <w:r w:rsidRPr="00395B2D">
        <w:t xml:space="preserve">Vyúčtování dotace </w:t>
      </w:r>
      <w:r w:rsidR="005B09D3">
        <w:t>–</w:t>
      </w:r>
      <w:r w:rsidRPr="00395B2D">
        <w:t xml:space="preserve"> včetně vyúčtování celkových skutečných nákladů a příjmů realizovaného projektu </w:t>
      </w:r>
      <w:r w:rsidR="005B09D3">
        <w:t>–</w:t>
      </w:r>
      <w:r w:rsidRPr="00395B2D">
        <w:t xml:space="preserve"> předloží příjemce dotace oddělení literatury a knihoven MK v souladu s rozhodnutím o poskytnutí dotace</w:t>
      </w:r>
      <w:r w:rsidR="00BC5E01" w:rsidRPr="00395B2D">
        <w:t xml:space="preserve"> </w:t>
      </w:r>
      <w:r w:rsidR="00BC5E01" w:rsidRPr="00395B2D">
        <w:rPr>
          <w:u w:val="single"/>
        </w:rPr>
        <w:t>po ukončení projektu</w:t>
      </w:r>
      <w:r w:rsidR="00E0516F" w:rsidRPr="00395B2D">
        <w:t>.</w:t>
      </w:r>
      <w:r w:rsidRPr="00395B2D">
        <w:t xml:space="preserve"> </w:t>
      </w:r>
      <w:r w:rsidR="00B14A9E" w:rsidRPr="00327A90">
        <w:t>Vyhláška č. 367</w:t>
      </w:r>
      <w:r w:rsidRPr="00327A90">
        <w:t>/20</w:t>
      </w:r>
      <w:r w:rsidR="00B14A9E" w:rsidRPr="00327A90">
        <w:t>15</w:t>
      </w:r>
      <w:r w:rsidRPr="00327A90">
        <w:t xml:space="preserve"> Sb.</w:t>
      </w:r>
      <w:r w:rsidR="001C1FDD" w:rsidRPr="00327A90">
        <w:t xml:space="preserve"> </w:t>
      </w:r>
      <w:r w:rsidRPr="00327A90">
        <w:t xml:space="preserve">stanoví zásady a termíny finančního vypořádání vztahů se státním rozpočtem, státními finančními aktivy nebo Národním fondem. </w:t>
      </w:r>
      <w:r w:rsidRPr="000951FD">
        <w:rPr>
          <w:b/>
        </w:rPr>
        <w:t>Pokud bude realizací dotovaného projektu dosaženo faktického zisku, bude tento příjmem státního rozpočtu, a to až do výše poskytnuté dotace, a musí být vrácen do státního rozpočtu.</w:t>
      </w:r>
    </w:p>
    <w:p w14:paraId="7A843C4A" w14:textId="77777777" w:rsidR="00BC660D" w:rsidRPr="00395B2D" w:rsidRDefault="00BC660D" w:rsidP="00BC660D">
      <w:pPr>
        <w:jc w:val="both"/>
      </w:pPr>
      <w:r w:rsidRPr="000951FD">
        <w:t>Vyúčtování dotace bude vypracováno podle pokynů, které budou zveřejněny na internetových stránkách MK</w:t>
      </w:r>
      <w:r w:rsidR="008E3B5D" w:rsidRPr="000951FD">
        <w:t xml:space="preserve"> </w:t>
      </w:r>
      <w:r w:rsidR="00ED0939" w:rsidRPr="000951FD">
        <w:t>(</w:t>
      </w:r>
      <w:hyperlink r:id="rId9" w:history="1">
        <w:r w:rsidR="00ED0939" w:rsidRPr="00395B2D">
          <w:rPr>
            <w:rStyle w:val="Hypertextovodkaz"/>
          </w:rPr>
          <w:t>www.mkcr.cz</w:t>
        </w:r>
      </w:hyperlink>
      <w:r w:rsidR="00ED0939" w:rsidRPr="00395B2D">
        <w:t>).</w:t>
      </w:r>
    </w:p>
    <w:p w14:paraId="3E09E8A1" w14:textId="5C8F9006" w:rsidR="00EC07E6" w:rsidRPr="000951FD" w:rsidRDefault="00BC660D" w:rsidP="00EC07E6">
      <w:pPr>
        <w:jc w:val="both"/>
      </w:pPr>
      <w:r w:rsidRPr="00395B2D">
        <w:t>V případě, že v předepsaném termínu nebude předloženo správné a úplné vyúčtování</w:t>
      </w:r>
      <w:r w:rsidR="00737F3F" w:rsidRPr="00395B2D">
        <w:t>,</w:t>
      </w:r>
      <w:r w:rsidRPr="00395B2D">
        <w:t xml:space="preserve"> </w:t>
      </w:r>
      <w:r w:rsidR="00C17F0C" w:rsidRPr="00395B2D">
        <w:t>nebudou-li zasílány požadované dokumenty</w:t>
      </w:r>
      <w:r w:rsidR="00C17F0C" w:rsidRPr="00327A90">
        <w:t xml:space="preserve"> v předepsaných termínech</w:t>
      </w:r>
      <w:r w:rsidR="00C17F0C" w:rsidRPr="000951FD">
        <w:t>, bude příjemce vyzván k nápravě. To platí i pro případ porušení jiných podmínek stanovených ve výroku rozhodnutí o poskytnutí dotace.</w:t>
      </w:r>
      <w:r w:rsidR="005B09D3">
        <w:t xml:space="preserve"> </w:t>
      </w:r>
      <w:r w:rsidR="00EC07E6" w:rsidRPr="000951FD">
        <w:t xml:space="preserve">Pokud příjemce neprovede nápravu ve stanovené lhůtě, nebo není-li náprava možná (například pokud příjemce zaslal vyúčtování dotace </w:t>
      </w:r>
      <w:r w:rsidR="00EC07E6" w:rsidRPr="000951FD">
        <w:lastRenderedPageBreak/>
        <w:t xml:space="preserve">opožděně), bude příjemce vyzván k vrácení dotace a bude mu k tomu stanovena lhůta. Pokud příjemce ve stanovené lhůtě dotaci nevrátí do státního rozpočtu (na účet Ministerstva kultury), bude věc předána místně příslušnému finančnímu úřadu k dořešení dle §44a zákona č. 218/2000 Sb. To platí i v případech, kdy příjemce byl vyzván k nápravě, ale své pochybení nenapravil ve stanovené lhůtě. </w:t>
      </w:r>
      <w:r w:rsidR="00EC07E6" w:rsidRPr="000951FD">
        <w:rPr>
          <w:b/>
        </w:rPr>
        <w:t xml:space="preserve">Takovému příjemci nebude </w:t>
      </w:r>
      <w:r w:rsidR="00D87BEE">
        <w:rPr>
          <w:b/>
        </w:rPr>
        <w:t>v oblasti literatury</w:t>
      </w:r>
      <w:r w:rsidR="00D87BEE" w:rsidRPr="000951FD">
        <w:rPr>
          <w:b/>
        </w:rPr>
        <w:t xml:space="preserve"> </w:t>
      </w:r>
      <w:r w:rsidR="00EC07E6" w:rsidRPr="000951FD">
        <w:rPr>
          <w:b/>
        </w:rPr>
        <w:t>poskytnuta dotace v následujícím roce;</w:t>
      </w:r>
      <w:r w:rsidR="00EC07E6" w:rsidRPr="000951FD">
        <w:t xml:space="preserve"> na takového příjemce, pokud požádá o poskytnutí dotace, bude Ministerstvo kultury hledět</w:t>
      </w:r>
      <w:r w:rsidR="00D87BEE">
        <w:t>,</w:t>
      </w:r>
      <w:r w:rsidR="00EC07E6" w:rsidRPr="000951FD">
        <w:t xml:space="preserve"> </w:t>
      </w:r>
      <w:r w:rsidR="00D87BEE">
        <w:t xml:space="preserve">pokud to bude stanoveno v konkrétní výzvě, </w:t>
      </w:r>
      <w:r w:rsidR="00EC07E6" w:rsidRPr="000951FD">
        <w:t xml:space="preserve">jako na neoprávněného žadatele ve smyslu § 14j odst. 1 a odst. 4 písm. b) zákona č. 218/2000 Sb. </w:t>
      </w:r>
    </w:p>
    <w:p w14:paraId="1D2E4B2C" w14:textId="77777777" w:rsidR="00B14A9E" w:rsidRPr="000951FD" w:rsidRDefault="00B14A9E" w:rsidP="00BC660D">
      <w:pPr>
        <w:jc w:val="both"/>
        <w:rPr>
          <w:b/>
        </w:rPr>
      </w:pPr>
    </w:p>
    <w:p w14:paraId="140692EE" w14:textId="77777777" w:rsidR="00BC660D" w:rsidRPr="00395B2D" w:rsidRDefault="00BC660D" w:rsidP="00BC660D">
      <w:pPr>
        <w:jc w:val="both"/>
        <w:rPr>
          <w:b/>
        </w:rPr>
      </w:pPr>
      <w:r w:rsidRPr="000951FD">
        <w:rPr>
          <w:b/>
        </w:rPr>
        <w:t>Ostatní ustanovení</w:t>
      </w:r>
    </w:p>
    <w:p w14:paraId="5B3F73ED" w14:textId="77777777" w:rsidR="00BC660D" w:rsidRPr="00395B2D" w:rsidRDefault="00BC660D" w:rsidP="00BC660D">
      <w:pPr>
        <w:jc w:val="both"/>
      </w:pPr>
      <w:r w:rsidRPr="00395B2D">
        <w:t>Na dotaci není právní nárok</w:t>
      </w:r>
      <w:r w:rsidR="00325950" w:rsidRPr="00395B2D">
        <w:t>.</w:t>
      </w:r>
    </w:p>
    <w:p w14:paraId="2C4F1F2B" w14:textId="77777777" w:rsidR="00EC07E6" w:rsidRPr="00395B2D" w:rsidRDefault="00EC07E6" w:rsidP="00BC660D">
      <w:pPr>
        <w:jc w:val="both"/>
      </w:pPr>
    </w:p>
    <w:p w14:paraId="726B86D1" w14:textId="77777777" w:rsidR="00B14A9E" w:rsidRPr="000951FD" w:rsidRDefault="00B14A9E" w:rsidP="00B14A9E">
      <w:pPr>
        <w:jc w:val="both"/>
      </w:pPr>
      <w:r w:rsidRPr="00327A90">
        <w:t>Osobní údaje žadatele uvedené v žádosti o poskytnutí dotace budou zpracovávány Ministerstvem kultury v souladu se zákonem</w:t>
      </w:r>
      <w:r w:rsidRPr="000951FD">
        <w:t xml:space="preserve"> č. 110/2019 Sb., o zpracování osobních údajů,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14:paraId="221FE3BB" w14:textId="77777777" w:rsidR="007751CA" w:rsidRPr="000951FD" w:rsidRDefault="007751CA" w:rsidP="00BC660D">
      <w:pPr>
        <w:jc w:val="both"/>
      </w:pPr>
    </w:p>
    <w:p w14:paraId="3C6D3F39" w14:textId="77777777" w:rsidR="00BC660D" w:rsidRPr="00395B2D" w:rsidRDefault="00BC660D" w:rsidP="00BC660D"/>
    <w:p w14:paraId="461F4765" w14:textId="77777777" w:rsidR="00BC660D" w:rsidRPr="00395B2D" w:rsidRDefault="00BC660D" w:rsidP="005541DB">
      <w:pPr>
        <w:jc w:val="both"/>
      </w:pPr>
      <w:r w:rsidRPr="00395B2D">
        <w:t>V případě nejasností v souvislosti se zpracováním projektu poskytne odd</w:t>
      </w:r>
      <w:r w:rsidR="00B861CF" w:rsidRPr="00395B2D">
        <w:t>ělení</w:t>
      </w:r>
      <w:r w:rsidRPr="00395B2D">
        <w:t xml:space="preserve"> literatury a knihoven konzultaci.</w:t>
      </w:r>
    </w:p>
    <w:p w14:paraId="3902D7CA" w14:textId="77777777" w:rsidR="00BC660D" w:rsidRPr="00327A90" w:rsidRDefault="00BC660D" w:rsidP="00BC660D">
      <w:pPr>
        <w:ind w:left="360"/>
      </w:pPr>
    </w:p>
    <w:p w14:paraId="3D1D4204" w14:textId="77777777" w:rsidR="00BC660D" w:rsidRDefault="00BF3C4E" w:rsidP="00BC660D">
      <w:r>
        <w:t>Kontaktní osoba:</w:t>
      </w:r>
    </w:p>
    <w:p w14:paraId="267A60EE" w14:textId="77777777" w:rsidR="00BF3C4E" w:rsidRPr="00327A90" w:rsidRDefault="00BF3C4E" w:rsidP="00BC660D">
      <w:r>
        <w:t>Mgr. Olga Pavlova, Ph.D.</w:t>
      </w:r>
    </w:p>
    <w:p w14:paraId="3FE55D42" w14:textId="77777777" w:rsidR="00DB2A05" w:rsidRPr="000951FD" w:rsidRDefault="00BF3C4E" w:rsidP="00641AC1">
      <w:pPr>
        <w:rPr>
          <w:color w:val="FF0000"/>
        </w:rPr>
      </w:pPr>
      <w:r>
        <w:t>tel. 2</w:t>
      </w:r>
      <w:r w:rsidR="00033AA7" w:rsidRPr="000951FD">
        <w:t>57</w:t>
      </w:r>
      <w:r w:rsidR="00A725B4">
        <w:t xml:space="preserve"> </w:t>
      </w:r>
      <w:r>
        <w:t>0</w:t>
      </w:r>
      <w:r w:rsidR="00033AA7" w:rsidRPr="000951FD">
        <w:t>85</w:t>
      </w:r>
      <w:r w:rsidR="005D6A6A" w:rsidRPr="000951FD">
        <w:t> </w:t>
      </w:r>
      <w:r w:rsidR="00033AA7" w:rsidRPr="000951FD">
        <w:t>220</w:t>
      </w:r>
      <w:r w:rsidR="005D6A6A" w:rsidRPr="000951FD">
        <w:t xml:space="preserve">, e-mail: </w:t>
      </w:r>
      <w:r w:rsidR="00A41C74">
        <w:t>olga.pavlova</w:t>
      </w:r>
      <w:r w:rsidR="005D6A6A" w:rsidRPr="000951FD">
        <w:t>@mkcr.cz</w:t>
      </w:r>
    </w:p>
    <w:p w14:paraId="5D377BCD" w14:textId="77777777" w:rsidR="00867FAC" w:rsidRPr="000951FD" w:rsidRDefault="00867FAC" w:rsidP="00641AC1"/>
    <w:p w14:paraId="3495449C" w14:textId="77777777" w:rsidR="00867FAC" w:rsidRPr="000951FD" w:rsidRDefault="00867FAC" w:rsidP="00641AC1"/>
    <w:p w14:paraId="5D75E60B" w14:textId="77777777" w:rsidR="00ED0939" w:rsidRPr="00395B2D" w:rsidRDefault="00ED0939" w:rsidP="00ED0939">
      <w:pPr>
        <w:rPr>
          <w:b/>
        </w:rPr>
      </w:pPr>
      <w:r w:rsidRPr="000951FD">
        <w:rPr>
          <w:b/>
        </w:rPr>
        <w:t xml:space="preserve">Harmonogram </w:t>
      </w:r>
    </w:p>
    <w:p w14:paraId="0F0717E1" w14:textId="77777777" w:rsidR="00ED0939" w:rsidRPr="000951FD" w:rsidRDefault="00ED0939" w:rsidP="00ED0939">
      <w:pPr>
        <w:pStyle w:val="Odstavecseseznamem"/>
        <w:numPr>
          <w:ilvl w:val="0"/>
          <w:numId w:val="21"/>
        </w:numPr>
        <w:rPr>
          <w:b/>
        </w:rPr>
      </w:pPr>
      <w:r w:rsidRPr="00395B2D">
        <w:t>Podání žádosti</w:t>
      </w:r>
      <w:r w:rsidRPr="00395B2D">
        <w:tab/>
      </w:r>
      <w:r w:rsidRPr="00395B2D">
        <w:tab/>
      </w:r>
      <w:r w:rsidRPr="00395B2D">
        <w:tab/>
      </w:r>
      <w:r w:rsidRPr="00395B2D">
        <w:tab/>
      </w:r>
      <w:r w:rsidR="001909DC" w:rsidRPr="00395B2D">
        <w:tab/>
      </w:r>
      <w:r w:rsidR="001909DC" w:rsidRPr="00395B2D">
        <w:tab/>
      </w:r>
      <w:r w:rsidR="00FE1B87">
        <w:t xml:space="preserve">              </w:t>
      </w:r>
      <w:r w:rsidR="00B420FB">
        <w:t>20</w:t>
      </w:r>
      <w:r w:rsidRPr="00395B2D">
        <w:t xml:space="preserve">. </w:t>
      </w:r>
      <w:r w:rsidR="00B420FB">
        <w:t>6</w:t>
      </w:r>
      <w:r w:rsidRPr="00395B2D">
        <w:t>. 20</w:t>
      </w:r>
      <w:r w:rsidR="00BF3C4E">
        <w:t>21</w:t>
      </w:r>
    </w:p>
    <w:p w14:paraId="1E2BCB16" w14:textId="77777777" w:rsidR="00ED0939" w:rsidRPr="000951FD" w:rsidRDefault="00ED0939" w:rsidP="00ED0939">
      <w:pPr>
        <w:pStyle w:val="Odstavecseseznamem"/>
        <w:numPr>
          <w:ilvl w:val="0"/>
          <w:numId w:val="21"/>
        </w:numPr>
        <w:rPr>
          <w:b/>
        </w:rPr>
      </w:pPr>
      <w:r w:rsidRPr="00395B2D">
        <w:t>Kontrola přijatých žádostí, 1. kolo řízení</w:t>
      </w:r>
      <w:r w:rsidRPr="00395B2D">
        <w:tab/>
      </w:r>
      <w:r w:rsidRPr="00395B2D">
        <w:tab/>
      </w:r>
      <w:r w:rsidR="001909DC" w:rsidRPr="00395B2D">
        <w:tab/>
      </w:r>
      <w:r w:rsidR="001909DC" w:rsidRPr="00395B2D">
        <w:tab/>
      </w:r>
      <w:r w:rsidR="00A41C74">
        <w:t>červenec</w:t>
      </w:r>
      <w:r w:rsidRPr="00395B2D">
        <w:t xml:space="preserve"> 20</w:t>
      </w:r>
      <w:r w:rsidR="00BF3C4E">
        <w:t>21</w:t>
      </w:r>
    </w:p>
    <w:p w14:paraId="111AD540" w14:textId="77777777" w:rsidR="00ED0939" w:rsidRPr="00327A90" w:rsidRDefault="00ED0939" w:rsidP="00ED0939">
      <w:pPr>
        <w:pStyle w:val="Odstavecseseznamem"/>
        <w:numPr>
          <w:ilvl w:val="0"/>
          <w:numId w:val="21"/>
        </w:numPr>
      </w:pPr>
      <w:r w:rsidRPr="00395B2D">
        <w:t>Hodnocení žádostí</w:t>
      </w:r>
      <w:r w:rsidR="001909DC" w:rsidRPr="00395B2D">
        <w:t>, návrh komise na výši dotace</w:t>
      </w:r>
      <w:r w:rsidR="00DE0478" w:rsidRPr="00395B2D">
        <w:t>, 2. kolo řízení</w:t>
      </w:r>
      <w:r w:rsidR="00DE0478" w:rsidRPr="00395B2D">
        <w:tab/>
      </w:r>
      <w:r w:rsidR="00A41C74">
        <w:t>červenec</w:t>
      </w:r>
      <w:r w:rsidR="00DE0478" w:rsidRPr="00327A90">
        <w:t xml:space="preserve"> 20</w:t>
      </w:r>
      <w:r w:rsidR="007751CA" w:rsidRPr="00327A90">
        <w:t>2</w:t>
      </w:r>
      <w:r w:rsidR="00F140BC" w:rsidRPr="00327A90">
        <w:t>1</w:t>
      </w:r>
    </w:p>
    <w:p w14:paraId="4D73ABF3" w14:textId="77777777" w:rsidR="00ED0939" w:rsidRPr="000951FD" w:rsidRDefault="00ED0939" w:rsidP="00ED0939">
      <w:pPr>
        <w:pStyle w:val="Odstavecseseznamem"/>
        <w:numPr>
          <w:ilvl w:val="0"/>
          <w:numId w:val="21"/>
        </w:numPr>
      </w:pPr>
      <w:r w:rsidRPr="000951FD">
        <w:t>Zveřejnění výsledků dotačního řízení</w:t>
      </w:r>
      <w:r w:rsidRPr="000951FD">
        <w:tab/>
      </w:r>
      <w:r w:rsidRPr="000951FD">
        <w:tab/>
      </w:r>
      <w:r w:rsidR="001909DC" w:rsidRPr="000951FD">
        <w:tab/>
        <w:t xml:space="preserve">       </w:t>
      </w:r>
      <w:r w:rsidR="00FE1B87">
        <w:t xml:space="preserve">       </w:t>
      </w:r>
      <w:r w:rsidRPr="000951FD">
        <w:t>po schválení ministrem kultury</w:t>
      </w:r>
    </w:p>
    <w:p w14:paraId="69986FDA" w14:textId="77777777" w:rsidR="00ED0939" w:rsidRPr="000951FD" w:rsidRDefault="00ED0939" w:rsidP="00ED0939">
      <w:pPr>
        <w:pStyle w:val="Odstavecseseznamem"/>
        <w:numPr>
          <w:ilvl w:val="0"/>
          <w:numId w:val="21"/>
        </w:numPr>
      </w:pPr>
      <w:r w:rsidRPr="000951FD">
        <w:t>Vydání rozhodnutí o poskytnutí dotace</w:t>
      </w:r>
      <w:r w:rsidRPr="000951FD">
        <w:tab/>
      </w:r>
      <w:r w:rsidRPr="000951FD">
        <w:tab/>
      </w:r>
      <w:r w:rsidR="001909DC" w:rsidRPr="000951FD">
        <w:tab/>
      </w:r>
      <w:r w:rsidR="001909DC" w:rsidRPr="000951FD">
        <w:tab/>
      </w:r>
      <w:r w:rsidR="00A41C74">
        <w:t>srpen</w:t>
      </w:r>
      <w:r w:rsidR="00DE0478" w:rsidRPr="000951FD">
        <w:t xml:space="preserve"> 20</w:t>
      </w:r>
      <w:r w:rsidR="007751CA" w:rsidRPr="000951FD">
        <w:t>2</w:t>
      </w:r>
      <w:r w:rsidR="00F140BC" w:rsidRPr="000951FD">
        <w:t>1</w:t>
      </w:r>
    </w:p>
    <w:p w14:paraId="1807F196" w14:textId="77777777" w:rsidR="00A41C74" w:rsidRDefault="007751CA" w:rsidP="007751CA">
      <w:pPr>
        <w:pStyle w:val="Odstavecseseznamem"/>
        <w:numPr>
          <w:ilvl w:val="0"/>
          <w:numId w:val="21"/>
        </w:numPr>
      </w:pPr>
      <w:r w:rsidRPr="000951FD">
        <w:t>Vydání rozhodnutí o zamítnutí žádostí a usnesení o zastavení řízení</w:t>
      </w:r>
      <w:r w:rsidRPr="000951FD">
        <w:tab/>
        <w:t>po vydání všech rozhodnutí o</w:t>
      </w:r>
    </w:p>
    <w:p w14:paraId="03CBD6D8" w14:textId="77777777" w:rsidR="007751CA" w:rsidRPr="000951FD" w:rsidRDefault="00A41C74" w:rsidP="00A41C74">
      <w:pPr>
        <w:pStyle w:val="Odstavecseseznamem"/>
      </w:pPr>
      <w:r>
        <w:t xml:space="preserve">                                                                                                               </w:t>
      </w:r>
      <w:r w:rsidR="007751CA" w:rsidRPr="000951FD">
        <w:t xml:space="preserve"> </w:t>
      </w:r>
      <w:r>
        <w:t xml:space="preserve"> </w:t>
      </w:r>
      <w:r w:rsidR="007751CA" w:rsidRPr="000951FD">
        <w:t>poskytnutí dotace</w:t>
      </w:r>
    </w:p>
    <w:p w14:paraId="3DFDDDA8" w14:textId="77777777" w:rsidR="00994F87" w:rsidRPr="000951FD" w:rsidRDefault="00ED0939" w:rsidP="00ED0939">
      <w:pPr>
        <w:pStyle w:val="Odstavecseseznamem"/>
        <w:numPr>
          <w:ilvl w:val="0"/>
          <w:numId w:val="21"/>
        </w:numPr>
      </w:pPr>
      <w:r w:rsidRPr="000951FD">
        <w:t>Přidělení dotace</w:t>
      </w:r>
      <w:r w:rsidRPr="000951FD">
        <w:tab/>
      </w:r>
      <w:r w:rsidRPr="000951FD">
        <w:tab/>
      </w:r>
      <w:r w:rsidRPr="000951FD">
        <w:tab/>
      </w:r>
      <w:r w:rsidRPr="000951FD">
        <w:tab/>
      </w:r>
      <w:r w:rsidRPr="000951FD">
        <w:tab/>
      </w:r>
      <w:r w:rsidR="001909DC" w:rsidRPr="000951FD">
        <w:tab/>
        <w:t xml:space="preserve">       </w:t>
      </w:r>
      <w:r w:rsidR="007751CA" w:rsidRPr="000951FD">
        <w:tab/>
      </w:r>
      <w:r w:rsidRPr="000951FD">
        <w:t>potvrzením převzetí rozhodnutí</w:t>
      </w:r>
    </w:p>
    <w:p w14:paraId="4F2D50EB" w14:textId="77777777" w:rsidR="00994F87" w:rsidRPr="000951FD" w:rsidRDefault="007751CA" w:rsidP="007751CA">
      <w:pPr>
        <w:ind w:left="6372"/>
        <w:rPr>
          <w:i/>
        </w:rPr>
      </w:pPr>
      <w:r w:rsidRPr="000951FD">
        <w:rPr>
          <w:i/>
        </w:rPr>
        <w:t>(návratka)</w:t>
      </w:r>
    </w:p>
    <w:p w14:paraId="18862DE0" w14:textId="77777777" w:rsidR="00A16894" w:rsidRPr="00395B2D" w:rsidRDefault="00A16894" w:rsidP="00A16894">
      <w:r w:rsidRPr="00395B2D">
        <w:tab/>
      </w:r>
    </w:p>
    <w:p w14:paraId="6E9AB06E" w14:textId="77777777" w:rsidR="00204271" w:rsidRPr="00395B2D" w:rsidRDefault="00204271" w:rsidP="00204271"/>
    <w:p w14:paraId="3F6F65CB" w14:textId="77777777" w:rsidR="00204271" w:rsidRPr="00395B2D" w:rsidRDefault="00204271" w:rsidP="00994F87"/>
    <w:sectPr w:rsidR="00204271" w:rsidRPr="00395B2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969343" w15:done="0"/>
  <w15:commentEx w15:paraId="2FA10413" w15:done="0"/>
  <w15:commentEx w15:paraId="799D9532" w15:paraIdParent="2FA10413" w15:done="0"/>
  <w15:commentEx w15:paraId="5C4165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7BF9" w16cex:dateUtc="2021-05-13T08:20:00Z"/>
  <w16cex:commentExtensible w16cex:durableId="24477C3F" w16cex:dateUtc="2021-05-13T08:21:00Z"/>
  <w16cex:commentExtensible w16cex:durableId="24477E50" w16cex:dateUtc="2021-05-13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969343" w16cid:durableId="24477BF9"/>
  <w16cid:commentId w16cid:paraId="2FA10413" w16cid:durableId="24477B41"/>
  <w16cid:commentId w16cid:paraId="799D9532" w16cid:durableId="24477C3F"/>
  <w16cid:commentId w16cid:paraId="5C41656E" w16cid:durableId="24477E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BE86" w14:textId="77777777" w:rsidR="0072355C" w:rsidRDefault="0072355C">
      <w:r>
        <w:separator/>
      </w:r>
    </w:p>
  </w:endnote>
  <w:endnote w:type="continuationSeparator" w:id="0">
    <w:p w14:paraId="59D7DB14" w14:textId="77777777" w:rsidR="0072355C" w:rsidRDefault="0072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5A1BE" w14:textId="77777777" w:rsidR="00E71B27" w:rsidRDefault="00E71B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9AD58E" w14:textId="77777777" w:rsidR="00E71B27" w:rsidRDefault="00E7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25A16" w14:textId="77777777" w:rsidR="00E71B27" w:rsidRDefault="00E31F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68D7E" wp14:editId="39CEF09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FC3B1" w14:textId="77777777" w:rsidR="007E1431" w:rsidRPr="007E1431" w:rsidRDefault="007E1431" w:rsidP="007E143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E1431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E1431">
                            <w:fldChar w:fldCharType="separate"/>
                          </w:r>
                          <w:r w:rsidR="00905A94" w:rsidRPr="00905A94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E1431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52EFC3B1" w14:textId="77777777" w:rsidR="007E1431" w:rsidRPr="007E1431" w:rsidRDefault="007E1431" w:rsidP="007E143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E1431">
                      <w:fldChar w:fldCharType="begin"/>
                    </w:r>
                    <w:r>
                      <w:instrText>PAGE   \* MERGEFORMAT</w:instrText>
                    </w:r>
                    <w:r w:rsidRPr="007E1431">
                      <w:fldChar w:fldCharType="separate"/>
                    </w:r>
                    <w:r w:rsidR="00905A94" w:rsidRPr="00905A94">
                      <w:rPr>
                        <w:noProof/>
                        <w:color w:val="C0504D"/>
                      </w:rPr>
                      <w:t>1</w:t>
                    </w:r>
                    <w:r w:rsidRPr="007E1431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1AAB" w14:textId="77777777" w:rsidR="0072355C" w:rsidRDefault="0072355C">
      <w:r>
        <w:separator/>
      </w:r>
    </w:p>
  </w:footnote>
  <w:footnote w:type="continuationSeparator" w:id="0">
    <w:p w14:paraId="515BBF4C" w14:textId="77777777" w:rsidR="0072355C" w:rsidRDefault="0072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CA5C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87"/>
    <w:multiLevelType w:val="hybridMultilevel"/>
    <w:tmpl w:val="3112E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2A32"/>
    <w:multiLevelType w:val="hybridMultilevel"/>
    <w:tmpl w:val="DDBAD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B142C"/>
    <w:multiLevelType w:val="hybridMultilevel"/>
    <w:tmpl w:val="BD6EC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66D25"/>
    <w:multiLevelType w:val="hybridMultilevel"/>
    <w:tmpl w:val="E01AD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60685"/>
    <w:multiLevelType w:val="hybridMultilevel"/>
    <w:tmpl w:val="8C703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10D5"/>
    <w:multiLevelType w:val="hybridMultilevel"/>
    <w:tmpl w:val="E314F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83934"/>
    <w:multiLevelType w:val="hybridMultilevel"/>
    <w:tmpl w:val="4298116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91EF4"/>
    <w:multiLevelType w:val="hybridMultilevel"/>
    <w:tmpl w:val="F904AE68"/>
    <w:lvl w:ilvl="0" w:tplc="46BE5AC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E1A88"/>
    <w:multiLevelType w:val="hybridMultilevel"/>
    <w:tmpl w:val="0130040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4042A"/>
    <w:multiLevelType w:val="hybridMultilevel"/>
    <w:tmpl w:val="9C2CEB68"/>
    <w:lvl w:ilvl="0" w:tplc="F13C1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B25C3"/>
    <w:multiLevelType w:val="hybridMultilevel"/>
    <w:tmpl w:val="D54EC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46F99"/>
    <w:multiLevelType w:val="hybridMultilevel"/>
    <w:tmpl w:val="2D5689FE"/>
    <w:lvl w:ilvl="0" w:tplc="9ED49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D2FE0"/>
    <w:multiLevelType w:val="hybridMultilevel"/>
    <w:tmpl w:val="9DDEC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C111C"/>
    <w:multiLevelType w:val="hybridMultilevel"/>
    <w:tmpl w:val="95B2559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27BA6"/>
    <w:multiLevelType w:val="hybridMultilevel"/>
    <w:tmpl w:val="91F4E266"/>
    <w:lvl w:ilvl="0" w:tplc="028C2F4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F5B54"/>
    <w:multiLevelType w:val="hybridMultilevel"/>
    <w:tmpl w:val="D564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C6490"/>
    <w:multiLevelType w:val="hybridMultilevel"/>
    <w:tmpl w:val="AEC44B0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7E0AA9"/>
    <w:multiLevelType w:val="hybridMultilevel"/>
    <w:tmpl w:val="5010094E"/>
    <w:lvl w:ilvl="0" w:tplc="187EEDB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F2819"/>
    <w:multiLevelType w:val="hybridMultilevel"/>
    <w:tmpl w:val="3B1E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B02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81372"/>
    <w:multiLevelType w:val="hybridMultilevel"/>
    <w:tmpl w:val="F0B4E894"/>
    <w:lvl w:ilvl="0" w:tplc="BF20B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B2B8F"/>
    <w:multiLevelType w:val="hybridMultilevel"/>
    <w:tmpl w:val="DC50A1F2"/>
    <w:lvl w:ilvl="0" w:tplc="B4083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9E832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32CD"/>
    <w:multiLevelType w:val="hybridMultilevel"/>
    <w:tmpl w:val="669C0EA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0079C"/>
    <w:multiLevelType w:val="hybridMultilevel"/>
    <w:tmpl w:val="19C04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C1CBE"/>
    <w:multiLevelType w:val="hybridMultilevel"/>
    <w:tmpl w:val="D946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E65"/>
    <w:multiLevelType w:val="hybridMultilevel"/>
    <w:tmpl w:val="1AE64FB2"/>
    <w:lvl w:ilvl="0" w:tplc="43E037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50F0A"/>
    <w:multiLevelType w:val="hybridMultilevel"/>
    <w:tmpl w:val="A746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1712A"/>
    <w:multiLevelType w:val="hybridMultilevel"/>
    <w:tmpl w:val="45C88C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233082C"/>
    <w:multiLevelType w:val="hybridMultilevel"/>
    <w:tmpl w:val="68D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F0FB5"/>
    <w:multiLevelType w:val="hybridMultilevel"/>
    <w:tmpl w:val="25D84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2404A"/>
    <w:multiLevelType w:val="hybridMultilevel"/>
    <w:tmpl w:val="01B4D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746B9"/>
    <w:multiLevelType w:val="hybridMultilevel"/>
    <w:tmpl w:val="E196CFC2"/>
    <w:lvl w:ilvl="0" w:tplc="6F7C8C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634325"/>
    <w:multiLevelType w:val="hybridMultilevel"/>
    <w:tmpl w:val="FF40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35"/>
  </w:num>
  <w:num w:numId="5">
    <w:abstractNumId w:val="28"/>
  </w:num>
  <w:num w:numId="6">
    <w:abstractNumId w:val="32"/>
  </w:num>
  <w:num w:numId="7">
    <w:abstractNumId w:val="9"/>
  </w:num>
  <w:num w:numId="8">
    <w:abstractNumId w:val="11"/>
  </w:num>
  <w:num w:numId="9">
    <w:abstractNumId w:val="21"/>
  </w:num>
  <w:num w:numId="10">
    <w:abstractNumId w:val="16"/>
  </w:num>
  <w:num w:numId="11">
    <w:abstractNumId w:val="25"/>
  </w:num>
  <w:num w:numId="12">
    <w:abstractNumId w:val="6"/>
  </w:num>
  <w:num w:numId="13">
    <w:abstractNumId w:val="37"/>
  </w:num>
  <w:num w:numId="14">
    <w:abstractNumId w:val="27"/>
  </w:num>
  <w:num w:numId="15">
    <w:abstractNumId w:val="22"/>
  </w:num>
  <w:num w:numId="16">
    <w:abstractNumId w:val="14"/>
  </w:num>
  <w:num w:numId="17">
    <w:abstractNumId w:val="12"/>
  </w:num>
  <w:num w:numId="18">
    <w:abstractNumId w:val="29"/>
  </w:num>
  <w:num w:numId="19">
    <w:abstractNumId w:val="23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7"/>
  </w:num>
  <w:num w:numId="23">
    <w:abstractNumId w:val="3"/>
  </w:num>
  <w:num w:numId="24">
    <w:abstractNumId w:val="2"/>
  </w:num>
  <w:num w:numId="25">
    <w:abstractNumId w:val="24"/>
  </w:num>
  <w:num w:numId="26">
    <w:abstractNumId w:val="1"/>
  </w:num>
  <w:num w:numId="27">
    <w:abstractNumId w:val="33"/>
  </w:num>
  <w:num w:numId="28">
    <w:abstractNumId w:val="31"/>
  </w:num>
  <w:num w:numId="29">
    <w:abstractNumId w:val="5"/>
  </w:num>
  <w:num w:numId="30">
    <w:abstractNumId w:val="34"/>
  </w:num>
  <w:num w:numId="31">
    <w:abstractNumId w:val="30"/>
  </w:num>
  <w:num w:numId="32">
    <w:abstractNumId w:val="10"/>
  </w:num>
  <w:num w:numId="33">
    <w:abstractNumId w:val="4"/>
  </w:num>
  <w:num w:numId="34">
    <w:abstractNumId w:val="18"/>
  </w:num>
  <w:num w:numId="35">
    <w:abstractNumId w:val="26"/>
  </w:num>
  <w:num w:numId="36">
    <w:abstractNumId w:val="13"/>
  </w:num>
  <w:num w:numId="37">
    <w:abstractNumId w:val="15"/>
  </w:num>
  <w:num w:numId="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">
    <w15:presenceInfo w15:providerId="None" w15:userId="Er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4079"/>
    <w:rsid w:val="0000452B"/>
    <w:rsid w:val="00023B8C"/>
    <w:rsid w:val="0002472D"/>
    <w:rsid w:val="000312D1"/>
    <w:rsid w:val="00033AA7"/>
    <w:rsid w:val="000365CD"/>
    <w:rsid w:val="00043363"/>
    <w:rsid w:val="000502D8"/>
    <w:rsid w:val="000519F0"/>
    <w:rsid w:val="000577D9"/>
    <w:rsid w:val="00062D64"/>
    <w:rsid w:val="00075A80"/>
    <w:rsid w:val="00076051"/>
    <w:rsid w:val="0007629B"/>
    <w:rsid w:val="00081459"/>
    <w:rsid w:val="00085092"/>
    <w:rsid w:val="00086399"/>
    <w:rsid w:val="00090C3B"/>
    <w:rsid w:val="00092BE6"/>
    <w:rsid w:val="0009330A"/>
    <w:rsid w:val="00094B73"/>
    <w:rsid w:val="000951FD"/>
    <w:rsid w:val="0009599B"/>
    <w:rsid w:val="00096D37"/>
    <w:rsid w:val="000B020F"/>
    <w:rsid w:val="000B0329"/>
    <w:rsid w:val="000B5D28"/>
    <w:rsid w:val="000B71DD"/>
    <w:rsid w:val="000B7CE0"/>
    <w:rsid w:val="000D32CA"/>
    <w:rsid w:val="000D79C4"/>
    <w:rsid w:val="000E24EC"/>
    <w:rsid w:val="000E3AD8"/>
    <w:rsid w:val="000E44E0"/>
    <w:rsid w:val="000E638E"/>
    <w:rsid w:val="000F4A67"/>
    <w:rsid w:val="00102FD5"/>
    <w:rsid w:val="0010662C"/>
    <w:rsid w:val="0010759F"/>
    <w:rsid w:val="001125A5"/>
    <w:rsid w:val="001139B3"/>
    <w:rsid w:val="00124111"/>
    <w:rsid w:val="00131CAF"/>
    <w:rsid w:val="00132372"/>
    <w:rsid w:val="00134948"/>
    <w:rsid w:val="00134B5B"/>
    <w:rsid w:val="00134E22"/>
    <w:rsid w:val="00136E3E"/>
    <w:rsid w:val="001370F1"/>
    <w:rsid w:val="00143D60"/>
    <w:rsid w:val="0015049C"/>
    <w:rsid w:val="00150EBD"/>
    <w:rsid w:val="00157AB0"/>
    <w:rsid w:val="0016026D"/>
    <w:rsid w:val="001657B3"/>
    <w:rsid w:val="00173675"/>
    <w:rsid w:val="0017445B"/>
    <w:rsid w:val="00175EC8"/>
    <w:rsid w:val="00177346"/>
    <w:rsid w:val="00177EC1"/>
    <w:rsid w:val="001909DC"/>
    <w:rsid w:val="00192C7D"/>
    <w:rsid w:val="00194535"/>
    <w:rsid w:val="00195DDA"/>
    <w:rsid w:val="00196EA3"/>
    <w:rsid w:val="001B29F6"/>
    <w:rsid w:val="001C0339"/>
    <w:rsid w:val="001C1FDD"/>
    <w:rsid w:val="001C2854"/>
    <w:rsid w:val="001C2F68"/>
    <w:rsid w:val="001C390E"/>
    <w:rsid w:val="001C6B0A"/>
    <w:rsid w:val="001D4891"/>
    <w:rsid w:val="001E10D1"/>
    <w:rsid w:val="001E34F0"/>
    <w:rsid w:val="001E3D52"/>
    <w:rsid w:val="002019A6"/>
    <w:rsid w:val="0020307B"/>
    <w:rsid w:val="00204271"/>
    <w:rsid w:val="00233099"/>
    <w:rsid w:val="00233A10"/>
    <w:rsid w:val="0023547E"/>
    <w:rsid w:val="00235E52"/>
    <w:rsid w:val="00236ACB"/>
    <w:rsid w:val="002373D4"/>
    <w:rsid w:val="002466A9"/>
    <w:rsid w:val="0025371E"/>
    <w:rsid w:val="00256089"/>
    <w:rsid w:val="00265AF1"/>
    <w:rsid w:val="00266373"/>
    <w:rsid w:val="00270AA1"/>
    <w:rsid w:val="00271A37"/>
    <w:rsid w:val="00271F8F"/>
    <w:rsid w:val="0028082D"/>
    <w:rsid w:val="00281984"/>
    <w:rsid w:val="00281E15"/>
    <w:rsid w:val="0028339F"/>
    <w:rsid w:val="0028377F"/>
    <w:rsid w:val="00283E7E"/>
    <w:rsid w:val="00284129"/>
    <w:rsid w:val="00284D82"/>
    <w:rsid w:val="0028551F"/>
    <w:rsid w:val="0029044D"/>
    <w:rsid w:val="002925EE"/>
    <w:rsid w:val="002B3EA5"/>
    <w:rsid w:val="002D5011"/>
    <w:rsid w:val="002D641D"/>
    <w:rsid w:val="002E105F"/>
    <w:rsid w:val="002E1BFD"/>
    <w:rsid w:val="002E4995"/>
    <w:rsid w:val="002F73A7"/>
    <w:rsid w:val="00300EC0"/>
    <w:rsid w:val="00301C7D"/>
    <w:rsid w:val="003147BE"/>
    <w:rsid w:val="00316392"/>
    <w:rsid w:val="00325950"/>
    <w:rsid w:val="00325F04"/>
    <w:rsid w:val="00327A90"/>
    <w:rsid w:val="00333B98"/>
    <w:rsid w:val="003347CA"/>
    <w:rsid w:val="00340C78"/>
    <w:rsid w:val="00343356"/>
    <w:rsid w:val="003452E5"/>
    <w:rsid w:val="00350815"/>
    <w:rsid w:val="003513B5"/>
    <w:rsid w:val="00353531"/>
    <w:rsid w:val="00360F22"/>
    <w:rsid w:val="003633D7"/>
    <w:rsid w:val="003639DA"/>
    <w:rsid w:val="00364ADE"/>
    <w:rsid w:val="0036768E"/>
    <w:rsid w:val="00376F59"/>
    <w:rsid w:val="00380E22"/>
    <w:rsid w:val="0039394B"/>
    <w:rsid w:val="00395B2D"/>
    <w:rsid w:val="003961B6"/>
    <w:rsid w:val="003A0A22"/>
    <w:rsid w:val="003B02AE"/>
    <w:rsid w:val="003B555C"/>
    <w:rsid w:val="003D61A2"/>
    <w:rsid w:val="003E334C"/>
    <w:rsid w:val="003E3861"/>
    <w:rsid w:val="003E6985"/>
    <w:rsid w:val="003F33AA"/>
    <w:rsid w:val="003F3E21"/>
    <w:rsid w:val="004014A3"/>
    <w:rsid w:val="004044E6"/>
    <w:rsid w:val="00416ED4"/>
    <w:rsid w:val="00423AFC"/>
    <w:rsid w:val="00424731"/>
    <w:rsid w:val="0044502E"/>
    <w:rsid w:val="00446F42"/>
    <w:rsid w:val="00447240"/>
    <w:rsid w:val="00454455"/>
    <w:rsid w:val="0046240E"/>
    <w:rsid w:val="004634CC"/>
    <w:rsid w:val="00463E2F"/>
    <w:rsid w:val="00470A16"/>
    <w:rsid w:val="00474CF0"/>
    <w:rsid w:val="0047584A"/>
    <w:rsid w:val="00476C3B"/>
    <w:rsid w:val="00477668"/>
    <w:rsid w:val="0048141C"/>
    <w:rsid w:val="00481583"/>
    <w:rsid w:val="00490110"/>
    <w:rsid w:val="00492119"/>
    <w:rsid w:val="004A195D"/>
    <w:rsid w:val="004A1DF7"/>
    <w:rsid w:val="004A271C"/>
    <w:rsid w:val="004A52CA"/>
    <w:rsid w:val="004B08FF"/>
    <w:rsid w:val="004B2E90"/>
    <w:rsid w:val="004B4346"/>
    <w:rsid w:val="004D127E"/>
    <w:rsid w:val="004D5075"/>
    <w:rsid w:val="004E64AE"/>
    <w:rsid w:val="004E7A1D"/>
    <w:rsid w:val="004E7DD3"/>
    <w:rsid w:val="004F1159"/>
    <w:rsid w:val="004F2975"/>
    <w:rsid w:val="004F4D0A"/>
    <w:rsid w:val="004F52A0"/>
    <w:rsid w:val="00503E6F"/>
    <w:rsid w:val="00504358"/>
    <w:rsid w:val="00507A54"/>
    <w:rsid w:val="005339C6"/>
    <w:rsid w:val="00535F33"/>
    <w:rsid w:val="00541646"/>
    <w:rsid w:val="005541DB"/>
    <w:rsid w:val="005545BE"/>
    <w:rsid w:val="00554F27"/>
    <w:rsid w:val="00563E13"/>
    <w:rsid w:val="00563FE5"/>
    <w:rsid w:val="0056556B"/>
    <w:rsid w:val="00575518"/>
    <w:rsid w:val="00576E4D"/>
    <w:rsid w:val="00593E42"/>
    <w:rsid w:val="005973F7"/>
    <w:rsid w:val="005A04E4"/>
    <w:rsid w:val="005A39E1"/>
    <w:rsid w:val="005A533D"/>
    <w:rsid w:val="005B09D3"/>
    <w:rsid w:val="005B0B1B"/>
    <w:rsid w:val="005B7CD4"/>
    <w:rsid w:val="005C075C"/>
    <w:rsid w:val="005C07FB"/>
    <w:rsid w:val="005C1D1A"/>
    <w:rsid w:val="005C5F8D"/>
    <w:rsid w:val="005D586B"/>
    <w:rsid w:val="005D6A6A"/>
    <w:rsid w:val="005F1889"/>
    <w:rsid w:val="005F33A3"/>
    <w:rsid w:val="00615BA8"/>
    <w:rsid w:val="00627AA2"/>
    <w:rsid w:val="00634890"/>
    <w:rsid w:val="00636AA8"/>
    <w:rsid w:val="00640C01"/>
    <w:rsid w:val="00641AC1"/>
    <w:rsid w:val="0064283C"/>
    <w:rsid w:val="00645137"/>
    <w:rsid w:val="00646160"/>
    <w:rsid w:val="00647AA3"/>
    <w:rsid w:val="006525E9"/>
    <w:rsid w:val="00660582"/>
    <w:rsid w:val="0066242B"/>
    <w:rsid w:val="00665541"/>
    <w:rsid w:val="00665832"/>
    <w:rsid w:val="006665E7"/>
    <w:rsid w:val="00674FC5"/>
    <w:rsid w:val="0068475E"/>
    <w:rsid w:val="006A5527"/>
    <w:rsid w:val="006A644B"/>
    <w:rsid w:val="006A70FC"/>
    <w:rsid w:val="006B0FB6"/>
    <w:rsid w:val="006B1B9F"/>
    <w:rsid w:val="006B2B92"/>
    <w:rsid w:val="006B5900"/>
    <w:rsid w:val="006C27B4"/>
    <w:rsid w:val="006C2CB5"/>
    <w:rsid w:val="006C3E04"/>
    <w:rsid w:val="006D26CC"/>
    <w:rsid w:val="006D3AC0"/>
    <w:rsid w:val="006D62C0"/>
    <w:rsid w:val="006D6ED8"/>
    <w:rsid w:val="006E11CF"/>
    <w:rsid w:val="006E4AF6"/>
    <w:rsid w:val="006E6182"/>
    <w:rsid w:val="006E7466"/>
    <w:rsid w:val="0070431F"/>
    <w:rsid w:val="00706A07"/>
    <w:rsid w:val="00717AE4"/>
    <w:rsid w:val="00720321"/>
    <w:rsid w:val="00723532"/>
    <w:rsid w:val="0072355C"/>
    <w:rsid w:val="0072404A"/>
    <w:rsid w:val="007248D4"/>
    <w:rsid w:val="00724982"/>
    <w:rsid w:val="007309F8"/>
    <w:rsid w:val="00731A13"/>
    <w:rsid w:val="00733918"/>
    <w:rsid w:val="00736B99"/>
    <w:rsid w:val="00737962"/>
    <w:rsid w:val="00737F3F"/>
    <w:rsid w:val="0074455D"/>
    <w:rsid w:val="00744853"/>
    <w:rsid w:val="00747B45"/>
    <w:rsid w:val="00751049"/>
    <w:rsid w:val="00765D3E"/>
    <w:rsid w:val="007662CC"/>
    <w:rsid w:val="007751CA"/>
    <w:rsid w:val="0077669B"/>
    <w:rsid w:val="00780EB6"/>
    <w:rsid w:val="0079716E"/>
    <w:rsid w:val="007A3828"/>
    <w:rsid w:val="007A6A5B"/>
    <w:rsid w:val="007A73A0"/>
    <w:rsid w:val="007A7D83"/>
    <w:rsid w:val="007B038A"/>
    <w:rsid w:val="007B0441"/>
    <w:rsid w:val="007B466B"/>
    <w:rsid w:val="007B4D6C"/>
    <w:rsid w:val="007B6DC1"/>
    <w:rsid w:val="007C08D6"/>
    <w:rsid w:val="007D4351"/>
    <w:rsid w:val="007D5C9A"/>
    <w:rsid w:val="007E0C0A"/>
    <w:rsid w:val="007E1431"/>
    <w:rsid w:val="007E4A41"/>
    <w:rsid w:val="007E5846"/>
    <w:rsid w:val="007F3131"/>
    <w:rsid w:val="007F6DBC"/>
    <w:rsid w:val="007F70F4"/>
    <w:rsid w:val="00800E53"/>
    <w:rsid w:val="00801E35"/>
    <w:rsid w:val="008030F6"/>
    <w:rsid w:val="00806F4F"/>
    <w:rsid w:val="008168E4"/>
    <w:rsid w:val="00820DEF"/>
    <w:rsid w:val="0083259D"/>
    <w:rsid w:val="00834F0D"/>
    <w:rsid w:val="00836C78"/>
    <w:rsid w:val="00837D5D"/>
    <w:rsid w:val="008454F1"/>
    <w:rsid w:val="0084623C"/>
    <w:rsid w:val="00851298"/>
    <w:rsid w:val="0085134A"/>
    <w:rsid w:val="00860620"/>
    <w:rsid w:val="0086145D"/>
    <w:rsid w:val="008616C1"/>
    <w:rsid w:val="008622EF"/>
    <w:rsid w:val="008634CD"/>
    <w:rsid w:val="00863A8C"/>
    <w:rsid w:val="00867FAC"/>
    <w:rsid w:val="00870FE7"/>
    <w:rsid w:val="00877F20"/>
    <w:rsid w:val="00884FBC"/>
    <w:rsid w:val="0088546D"/>
    <w:rsid w:val="00885E21"/>
    <w:rsid w:val="00886D14"/>
    <w:rsid w:val="00887172"/>
    <w:rsid w:val="00890916"/>
    <w:rsid w:val="00890ECB"/>
    <w:rsid w:val="008A13A9"/>
    <w:rsid w:val="008A2988"/>
    <w:rsid w:val="008A34BF"/>
    <w:rsid w:val="008A7D4A"/>
    <w:rsid w:val="008B70BD"/>
    <w:rsid w:val="008C1103"/>
    <w:rsid w:val="008C1F86"/>
    <w:rsid w:val="008C34FE"/>
    <w:rsid w:val="008C3E6E"/>
    <w:rsid w:val="008C67B7"/>
    <w:rsid w:val="008E0176"/>
    <w:rsid w:val="008E3B5D"/>
    <w:rsid w:val="008F2431"/>
    <w:rsid w:val="008F63B6"/>
    <w:rsid w:val="00900581"/>
    <w:rsid w:val="00904864"/>
    <w:rsid w:val="00905A94"/>
    <w:rsid w:val="0090671B"/>
    <w:rsid w:val="00912507"/>
    <w:rsid w:val="0093380D"/>
    <w:rsid w:val="009364FE"/>
    <w:rsid w:val="0094360E"/>
    <w:rsid w:val="009447B4"/>
    <w:rsid w:val="00944F18"/>
    <w:rsid w:val="009469A5"/>
    <w:rsid w:val="009509F8"/>
    <w:rsid w:val="00953F75"/>
    <w:rsid w:val="009655F6"/>
    <w:rsid w:val="00977C96"/>
    <w:rsid w:val="00981EA8"/>
    <w:rsid w:val="00984739"/>
    <w:rsid w:val="00994F87"/>
    <w:rsid w:val="009A3CEE"/>
    <w:rsid w:val="009A6D49"/>
    <w:rsid w:val="009A743A"/>
    <w:rsid w:val="009B5061"/>
    <w:rsid w:val="009B5302"/>
    <w:rsid w:val="009B5688"/>
    <w:rsid w:val="009C38D6"/>
    <w:rsid w:val="009D33A4"/>
    <w:rsid w:val="009E4600"/>
    <w:rsid w:val="00A10CC6"/>
    <w:rsid w:val="00A13118"/>
    <w:rsid w:val="00A16894"/>
    <w:rsid w:val="00A17AB6"/>
    <w:rsid w:val="00A2549F"/>
    <w:rsid w:val="00A30027"/>
    <w:rsid w:val="00A41C74"/>
    <w:rsid w:val="00A4462A"/>
    <w:rsid w:val="00A514FA"/>
    <w:rsid w:val="00A539C2"/>
    <w:rsid w:val="00A617F1"/>
    <w:rsid w:val="00A64767"/>
    <w:rsid w:val="00A65E35"/>
    <w:rsid w:val="00A707D1"/>
    <w:rsid w:val="00A71495"/>
    <w:rsid w:val="00A725B4"/>
    <w:rsid w:val="00A72D02"/>
    <w:rsid w:val="00A760BC"/>
    <w:rsid w:val="00A76E60"/>
    <w:rsid w:val="00A7714F"/>
    <w:rsid w:val="00A8016D"/>
    <w:rsid w:val="00A845B2"/>
    <w:rsid w:val="00A85B3F"/>
    <w:rsid w:val="00A95CDA"/>
    <w:rsid w:val="00AA4582"/>
    <w:rsid w:val="00AB1CE8"/>
    <w:rsid w:val="00AB2341"/>
    <w:rsid w:val="00AC2B2A"/>
    <w:rsid w:val="00AD1FB8"/>
    <w:rsid w:val="00AE7314"/>
    <w:rsid w:val="00AF1259"/>
    <w:rsid w:val="00AF2F9D"/>
    <w:rsid w:val="00AF340F"/>
    <w:rsid w:val="00B0069B"/>
    <w:rsid w:val="00B07096"/>
    <w:rsid w:val="00B07372"/>
    <w:rsid w:val="00B14A9E"/>
    <w:rsid w:val="00B22A90"/>
    <w:rsid w:val="00B23320"/>
    <w:rsid w:val="00B23C6D"/>
    <w:rsid w:val="00B24588"/>
    <w:rsid w:val="00B255BC"/>
    <w:rsid w:val="00B25F31"/>
    <w:rsid w:val="00B420FB"/>
    <w:rsid w:val="00B458B9"/>
    <w:rsid w:val="00B45E18"/>
    <w:rsid w:val="00B57CFE"/>
    <w:rsid w:val="00B60089"/>
    <w:rsid w:val="00B62A95"/>
    <w:rsid w:val="00B7019E"/>
    <w:rsid w:val="00B72026"/>
    <w:rsid w:val="00B72492"/>
    <w:rsid w:val="00B74F14"/>
    <w:rsid w:val="00B758A3"/>
    <w:rsid w:val="00B81AE0"/>
    <w:rsid w:val="00B861CF"/>
    <w:rsid w:val="00B86808"/>
    <w:rsid w:val="00B86975"/>
    <w:rsid w:val="00B87BC5"/>
    <w:rsid w:val="00B90DD1"/>
    <w:rsid w:val="00BA0451"/>
    <w:rsid w:val="00BA14EB"/>
    <w:rsid w:val="00BA15B2"/>
    <w:rsid w:val="00BA1C93"/>
    <w:rsid w:val="00BA77AA"/>
    <w:rsid w:val="00BB22FA"/>
    <w:rsid w:val="00BB2723"/>
    <w:rsid w:val="00BB4B45"/>
    <w:rsid w:val="00BB7AF9"/>
    <w:rsid w:val="00BC25D7"/>
    <w:rsid w:val="00BC2C41"/>
    <w:rsid w:val="00BC2FA5"/>
    <w:rsid w:val="00BC5E01"/>
    <w:rsid w:val="00BC660D"/>
    <w:rsid w:val="00BD44ED"/>
    <w:rsid w:val="00BD5217"/>
    <w:rsid w:val="00BD560D"/>
    <w:rsid w:val="00BE06A4"/>
    <w:rsid w:val="00BE64C8"/>
    <w:rsid w:val="00BF167C"/>
    <w:rsid w:val="00BF3C4E"/>
    <w:rsid w:val="00BF6038"/>
    <w:rsid w:val="00C04E08"/>
    <w:rsid w:val="00C063FC"/>
    <w:rsid w:val="00C157B5"/>
    <w:rsid w:val="00C17981"/>
    <w:rsid w:val="00C17F0C"/>
    <w:rsid w:val="00C2033D"/>
    <w:rsid w:val="00C23156"/>
    <w:rsid w:val="00C23D17"/>
    <w:rsid w:val="00C246D2"/>
    <w:rsid w:val="00C35C81"/>
    <w:rsid w:val="00C421FD"/>
    <w:rsid w:val="00C433FE"/>
    <w:rsid w:val="00C57537"/>
    <w:rsid w:val="00C60BCE"/>
    <w:rsid w:val="00C70190"/>
    <w:rsid w:val="00C7725A"/>
    <w:rsid w:val="00C8213B"/>
    <w:rsid w:val="00C91DB3"/>
    <w:rsid w:val="00C92E0D"/>
    <w:rsid w:val="00CA52F7"/>
    <w:rsid w:val="00CC2F45"/>
    <w:rsid w:val="00CC5CF5"/>
    <w:rsid w:val="00CD0C87"/>
    <w:rsid w:val="00CD4EC4"/>
    <w:rsid w:val="00CD4F38"/>
    <w:rsid w:val="00CD5F1D"/>
    <w:rsid w:val="00CD7390"/>
    <w:rsid w:val="00D0563D"/>
    <w:rsid w:val="00D12347"/>
    <w:rsid w:val="00D134E7"/>
    <w:rsid w:val="00D146ED"/>
    <w:rsid w:val="00D15164"/>
    <w:rsid w:val="00D15340"/>
    <w:rsid w:val="00D21FD6"/>
    <w:rsid w:val="00D23AD4"/>
    <w:rsid w:val="00D272B0"/>
    <w:rsid w:val="00D31830"/>
    <w:rsid w:val="00D339D7"/>
    <w:rsid w:val="00D33B83"/>
    <w:rsid w:val="00D362A9"/>
    <w:rsid w:val="00D3718D"/>
    <w:rsid w:val="00D514D0"/>
    <w:rsid w:val="00D54610"/>
    <w:rsid w:val="00D60940"/>
    <w:rsid w:val="00D6146A"/>
    <w:rsid w:val="00D6600B"/>
    <w:rsid w:val="00D7007F"/>
    <w:rsid w:val="00D741C4"/>
    <w:rsid w:val="00D75F80"/>
    <w:rsid w:val="00D76F43"/>
    <w:rsid w:val="00D83759"/>
    <w:rsid w:val="00D87BEE"/>
    <w:rsid w:val="00D951D5"/>
    <w:rsid w:val="00D9520F"/>
    <w:rsid w:val="00D9586E"/>
    <w:rsid w:val="00DA3A90"/>
    <w:rsid w:val="00DA4519"/>
    <w:rsid w:val="00DB1979"/>
    <w:rsid w:val="00DB2A05"/>
    <w:rsid w:val="00DB4F0F"/>
    <w:rsid w:val="00DB7080"/>
    <w:rsid w:val="00DC2D1F"/>
    <w:rsid w:val="00DC4088"/>
    <w:rsid w:val="00DC5CF7"/>
    <w:rsid w:val="00DD60EF"/>
    <w:rsid w:val="00DE0478"/>
    <w:rsid w:val="00DE1F19"/>
    <w:rsid w:val="00DE5CCD"/>
    <w:rsid w:val="00DE7521"/>
    <w:rsid w:val="00E00B47"/>
    <w:rsid w:val="00E025CD"/>
    <w:rsid w:val="00E03622"/>
    <w:rsid w:val="00E0516F"/>
    <w:rsid w:val="00E072E6"/>
    <w:rsid w:val="00E151EA"/>
    <w:rsid w:val="00E24F5D"/>
    <w:rsid w:val="00E300F6"/>
    <w:rsid w:val="00E31F54"/>
    <w:rsid w:val="00E364F2"/>
    <w:rsid w:val="00E4126A"/>
    <w:rsid w:val="00E417DC"/>
    <w:rsid w:val="00E41D0C"/>
    <w:rsid w:val="00E426F0"/>
    <w:rsid w:val="00E43836"/>
    <w:rsid w:val="00E447D2"/>
    <w:rsid w:val="00E44A73"/>
    <w:rsid w:val="00E44BB1"/>
    <w:rsid w:val="00E52CC9"/>
    <w:rsid w:val="00E545BF"/>
    <w:rsid w:val="00E55CBD"/>
    <w:rsid w:val="00E55DD9"/>
    <w:rsid w:val="00E6276A"/>
    <w:rsid w:val="00E6629E"/>
    <w:rsid w:val="00E663D3"/>
    <w:rsid w:val="00E66B21"/>
    <w:rsid w:val="00E703CD"/>
    <w:rsid w:val="00E71B27"/>
    <w:rsid w:val="00E72A3B"/>
    <w:rsid w:val="00E74344"/>
    <w:rsid w:val="00E77565"/>
    <w:rsid w:val="00E8026D"/>
    <w:rsid w:val="00E838BF"/>
    <w:rsid w:val="00E840C8"/>
    <w:rsid w:val="00E92258"/>
    <w:rsid w:val="00E95376"/>
    <w:rsid w:val="00E96F4F"/>
    <w:rsid w:val="00EA14FF"/>
    <w:rsid w:val="00EA18D3"/>
    <w:rsid w:val="00EA3F29"/>
    <w:rsid w:val="00EA4C0A"/>
    <w:rsid w:val="00EB62F2"/>
    <w:rsid w:val="00EC009A"/>
    <w:rsid w:val="00EC07E6"/>
    <w:rsid w:val="00EC107C"/>
    <w:rsid w:val="00EC3063"/>
    <w:rsid w:val="00EC321C"/>
    <w:rsid w:val="00EC43E8"/>
    <w:rsid w:val="00ED0939"/>
    <w:rsid w:val="00ED3BC7"/>
    <w:rsid w:val="00ED4967"/>
    <w:rsid w:val="00ED57F9"/>
    <w:rsid w:val="00EF171D"/>
    <w:rsid w:val="00EF6922"/>
    <w:rsid w:val="00F03ACD"/>
    <w:rsid w:val="00F05ED4"/>
    <w:rsid w:val="00F12DEA"/>
    <w:rsid w:val="00F13A89"/>
    <w:rsid w:val="00F140BC"/>
    <w:rsid w:val="00F16037"/>
    <w:rsid w:val="00F17445"/>
    <w:rsid w:val="00F20BB6"/>
    <w:rsid w:val="00F21515"/>
    <w:rsid w:val="00F238C6"/>
    <w:rsid w:val="00F31B9C"/>
    <w:rsid w:val="00F377A6"/>
    <w:rsid w:val="00F37A07"/>
    <w:rsid w:val="00F40AAD"/>
    <w:rsid w:val="00F45633"/>
    <w:rsid w:val="00F47A09"/>
    <w:rsid w:val="00F47FEB"/>
    <w:rsid w:val="00F50DA0"/>
    <w:rsid w:val="00F66F71"/>
    <w:rsid w:val="00F8151C"/>
    <w:rsid w:val="00FA2020"/>
    <w:rsid w:val="00FA39A3"/>
    <w:rsid w:val="00FB4A81"/>
    <w:rsid w:val="00FB4FC6"/>
    <w:rsid w:val="00FB7175"/>
    <w:rsid w:val="00FD1D3F"/>
    <w:rsid w:val="00FD221D"/>
    <w:rsid w:val="00FD33D6"/>
    <w:rsid w:val="00FE1B87"/>
    <w:rsid w:val="00FE3E32"/>
    <w:rsid w:val="00FF2A90"/>
    <w:rsid w:val="00FF2C3C"/>
    <w:rsid w:val="00FF5767"/>
    <w:rsid w:val="00FF668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BB9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  <w:style w:type="character" w:customStyle="1" w:styleId="Nadpis1Char">
    <w:name w:val="Nadpis 1 Char"/>
    <w:basedOn w:val="Standardnpsmoodstavce"/>
    <w:link w:val="Nadpis1"/>
    <w:rsid w:val="000D32CA"/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D32CA"/>
    <w:rPr>
      <w:b/>
      <w:sz w:val="28"/>
    </w:rPr>
  </w:style>
  <w:style w:type="paragraph" w:styleId="Seznamsodrkami">
    <w:name w:val="List Bullet"/>
    <w:basedOn w:val="Normln"/>
    <w:rsid w:val="00F03ACD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  <w:style w:type="character" w:customStyle="1" w:styleId="Nadpis1Char">
    <w:name w:val="Nadpis 1 Char"/>
    <w:basedOn w:val="Standardnpsmoodstavce"/>
    <w:link w:val="Nadpis1"/>
    <w:rsid w:val="000D32CA"/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D32CA"/>
    <w:rPr>
      <w:b/>
      <w:sz w:val="28"/>
    </w:rPr>
  </w:style>
  <w:style w:type="paragraph" w:styleId="Seznamsodrkami">
    <w:name w:val="List Bullet"/>
    <w:basedOn w:val="Normln"/>
    <w:rsid w:val="00F03ACD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kcr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1950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>ATC</Company>
  <LinksUpToDate>false</LinksUpToDate>
  <CharactersWithSpaces>14110</CharactersWithSpaces>
  <SharedDoc>false</SharedDoc>
  <HLinks>
    <vt:vector size="54" baseType="variant">
      <vt:variant>
        <vt:i4>5505057</vt:i4>
      </vt:variant>
      <vt:variant>
        <vt:i4>24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18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Pavlova Olga</cp:lastModifiedBy>
  <cp:revision>3</cp:revision>
  <cp:lastPrinted>2021-05-18T07:49:00Z</cp:lastPrinted>
  <dcterms:created xsi:type="dcterms:W3CDTF">2021-05-17T07:49:00Z</dcterms:created>
  <dcterms:modified xsi:type="dcterms:W3CDTF">2021-05-18T07:51:00Z</dcterms:modified>
</cp:coreProperties>
</file>