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39" w:rsidRPr="00347C5C" w:rsidRDefault="00C30539" w:rsidP="00B52990">
      <w:pPr>
        <w:pStyle w:val="Nadpis2"/>
      </w:pPr>
      <w:bookmarkStart w:id="0" w:name="_Toc371930062"/>
      <w:bookmarkStart w:id="1" w:name="_Toc401223068"/>
      <w:r>
        <w:t>Doba spáchání</w:t>
      </w:r>
      <w:r w:rsidRPr="00347C5C">
        <w:t>, společné řízení, nečinnost správního orgánu</w:t>
      </w:r>
      <w:bookmarkEnd w:id="0"/>
      <w:r>
        <w:t xml:space="preserve"> </w:t>
      </w:r>
      <w:bookmarkEnd w:id="1"/>
    </w:p>
    <w:p w:rsidR="00C30539" w:rsidRPr="00347C5C" w:rsidRDefault="00C30539" w:rsidP="00C30539">
      <w:pPr>
        <w:jc w:val="both"/>
      </w:pPr>
      <w:r w:rsidRPr="00347C5C">
        <w:t xml:space="preserve">Krajský úřad rozhodnutí Městského úřadu Z podruhé zrušil a věc vrátil k novému projednání a to z důvodů, že nebyla zcela přesně vymezena doba, kdy došlo ke spáchání přestupku, a že účastníkům nebyla prokazatelně dána možnost vyjádřit se k podkladům rozhodnutí. Městský úřad Z uvedl jako dobu spáchání přestupku polovinu října 2010, na což krajský úřad v následném odvolacím řízení reaguje, že toto určení doby neodpovídá zcela přesně skutečnosti, jelikož se jedná o delikt trvající. Námitku, že účastníkům řízení nebyla dána možnost vyjádřit se k podkladům, nelze považovat za jednoznačně prokázanou, jelikož se v rámci řízení konalo ústní jednání, v jehož rámci se účastníci řízení s podklady pro rozhodnutí seznámili, což navíc vyplývá i z obsahu odvolání. </w:t>
      </w:r>
    </w:p>
    <w:p w:rsidR="00C30539" w:rsidRPr="00347C5C" w:rsidRDefault="00C30539" w:rsidP="00C30539">
      <w:pPr>
        <w:jc w:val="both"/>
      </w:pPr>
      <w:r w:rsidRPr="00347C5C">
        <w:t xml:space="preserve">K vadě spočívající v nepřesném určení doby spáchání přestupku Památková inspekce musí připomenout, že tuto nepřesnost měl krajský úřad vytknout již při prvním projednání této věci. </w:t>
      </w:r>
    </w:p>
    <w:p w:rsidR="00C30539" w:rsidRPr="00347C5C" w:rsidRDefault="00C30539" w:rsidP="00C30539">
      <w:pPr>
        <w:jc w:val="both"/>
      </w:pPr>
      <w:r w:rsidRPr="00347C5C">
        <w:t xml:space="preserve">Nadto v odůvodnění tohoto rozhodnutí odvolací správní orgán nevyslovil právní názor, jímž je správní orgán, který napadené rozhodnutí vydal, při novém projednání věci vázán (§ 90 odst. 1 písm. b) správního řádu) a rovněž zde chybí rekapitulace projednávání, která by celý případ shrnula a dala do souvislostí jednotlivé kroky orgánů státní památkové péče (§ 68 odst. 3 správního řádu). </w:t>
      </w:r>
    </w:p>
    <w:p w:rsidR="00C30539" w:rsidRPr="00347C5C" w:rsidRDefault="00C30539" w:rsidP="00C30539">
      <w:pPr>
        <w:jc w:val="both"/>
      </w:pPr>
      <w:r w:rsidRPr="00347C5C">
        <w:t>Podle § 90 odst. 1 písm. b) odvolací správní orgán napadené rozhodnutí nebo jeho část zruší a věc vrátí k novému projednání, jestliže dojde k závěru, že je toto rozhodnutí v rozporu s právními předpisy nebo že je nesprávné. O důvodech vracení lze pochybovat zvláště v situaci, kdy krajský úřad vrací věc opakovaně, aniž by se měnily okolnosti řešeného případu.</w:t>
      </w:r>
    </w:p>
    <w:p w:rsidR="00C30539" w:rsidRPr="00347C5C" w:rsidRDefault="00C30539" w:rsidP="00C30539">
      <w:pPr>
        <w:jc w:val="both"/>
      </w:pPr>
      <w:r w:rsidRPr="00347C5C">
        <w:t xml:space="preserve">Krajský úřad řešil v roce 2011 postupně 4 </w:t>
      </w:r>
      <w:proofErr w:type="gramStart"/>
      <w:r w:rsidRPr="00347C5C">
        <w:t>odvolací</w:t>
      </w:r>
      <w:proofErr w:type="gramEnd"/>
      <w:r w:rsidRPr="00347C5C">
        <w:t xml:space="preserve"> řízení k rozhodnutím o přestupku ve věci stejné kulturní památky se stejnými účastníky řízení, dvě z nich vybrala Památková inspekce do vzorku k provedení kontroly. Nejpozději v okamžiku, kdy krajský úřad řešil odvolání účastníků řízení proti rozhodnutí správního orgánu prvního stupně ve věci přestupku dle druhé skutkové podstaty podle § 39 památkového zákona, </w:t>
      </w:r>
      <w:r w:rsidR="00933FC3">
        <w:t>měl metodicky vést Městský </w:t>
      </w:r>
      <w:bookmarkStart w:id="2" w:name="_GoBack"/>
      <w:bookmarkEnd w:id="2"/>
      <w:r w:rsidR="00933FC3">
        <w:t>úřad </w:t>
      </w:r>
      <w:r w:rsidRPr="00347C5C">
        <w:t xml:space="preserve">Z. </w:t>
      </w:r>
      <w:proofErr w:type="gramStart"/>
      <w:r w:rsidRPr="00347C5C">
        <w:t>a upozornit</w:t>
      </w:r>
      <w:proofErr w:type="gramEnd"/>
      <w:r w:rsidRPr="00347C5C">
        <w:t xml:space="preserve"> jej, že jestliže se pachatel dopustil více přestupků, které je příslušný projednávat týž orgán, povinně se projednávají tyto přestupky ve společném řízení. </w:t>
      </w:r>
    </w:p>
    <w:p w:rsidR="00C30539" w:rsidRPr="00347C5C" w:rsidRDefault="00C30539" w:rsidP="00C30539">
      <w:pPr>
        <w:jc w:val="both"/>
      </w:pPr>
      <w:r w:rsidRPr="00347C5C">
        <w:t xml:space="preserve">Nečinnost krajského úřadu výrazně přispěla k promlčení lhůty potřebné k projednání věci - rozhodnutí krajského úřadu nabylo právní moci dne 4. 10. </w:t>
      </w:r>
      <w:smartTag w:uri="urn:schemas-microsoft-com:office:smarttags" w:element="metricconverter">
        <w:smartTagPr>
          <w:attr w:name="ProductID" w:val="2011 a"/>
        </w:smartTagPr>
        <w:r w:rsidRPr="00347C5C">
          <w:t>2011 a</w:t>
        </w:r>
      </w:smartTag>
      <w:r w:rsidRPr="00347C5C">
        <w:t xml:space="preserve"> ještě 28. 11. 2011 nebyl spisový materiál vrácen Městskému úřadu Z, jak vyplývá ze žádosti o jeho vrácení. Došlo tak k minimálně 2měsíční prodlevě, přičemž není zjevné, co bylo její příčinou.</w:t>
      </w:r>
    </w:p>
    <w:p w:rsidR="008B6CFB" w:rsidRDefault="008B6CFB"/>
    <w:sectPr w:rsidR="008B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7A1D"/>
    <w:multiLevelType w:val="multilevel"/>
    <w:tmpl w:val="D5A830D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39"/>
    <w:rsid w:val="003723DF"/>
    <w:rsid w:val="008B6CFB"/>
    <w:rsid w:val="00933FC3"/>
    <w:rsid w:val="00B52990"/>
    <w:rsid w:val="00C30539"/>
    <w:rsid w:val="00F5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C30539"/>
    <w:pPr>
      <w:keepNext/>
      <w:numPr>
        <w:numId w:val="1"/>
      </w:numPr>
      <w:tabs>
        <w:tab w:val="left" w:pos="284"/>
      </w:tabs>
      <w:spacing w:before="480" w:after="30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B52990"/>
    <w:pPr>
      <w:keepNext/>
      <w:spacing w:before="240" w:after="120"/>
      <w:ind w:left="36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30539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B52990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C30539"/>
    <w:pPr>
      <w:keepNext/>
      <w:numPr>
        <w:numId w:val="1"/>
      </w:numPr>
      <w:tabs>
        <w:tab w:val="left" w:pos="284"/>
      </w:tabs>
      <w:spacing w:before="480" w:after="30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B52990"/>
    <w:pPr>
      <w:keepNext/>
      <w:spacing w:before="240" w:after="120"/>
      <w:ind w:left="36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30539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B52990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Tupy</dc:creator>
  <cp:lastModifiedBy>Michal Tupý</cp:lastModifiedBy>
  <cp:revision>3</cp:revision>
  <dcterms:created xsi:type="dcterms:W3CDTF">2016-12-15T12:36:00Z</dcterms:created>
  <dcterms:modified xsi:type="dcterms:W3CDTF">2017-07-25T12:09:00Z</dcterms:modified>
</cp:coreProperties>
</file>