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B5" w:rsidRPr="006E053B" w:rsidRDefault="002251B5" w:rsidP="002251B5">
      <w:pPr>
        <w:pStyle w:val="Nadpis2"/>
      </w:pPr>
      <w:bookmarkStart w:id="0" w:name="_Toc401223074"/>
      <w:r>
        <w:t>Př</w:t>
      </w:r>
      <w:r w:rsidRPr="006B2751">
        <w:t>edmět řízení, osoba pachatele, náležitosti podání</w:t>
      </w:r>
      <w:r w:rsidRPr="00347C5C">
        <w:t xml:space="preserve"> </w:t>
      </w:r>
      <w:bookmarkStart w:id="1" w:name="_GoBack"/>
      <w:bookmarkEnd w:id="0"/>
      <w:bookmarkEnd w:id="1"/>
    </w:p>
    <w:p w:rsidR="002251B5" w:rsidRPr="00503341" w:rsidRDefault="002251B5" w:rsidP="002251B5">
      <w:pPr>
        <w:jc w:val="both"/>
      </w:pPr>
      <w:r w:rsidRPr="00503341">
        <w:t>Dle kontrolovaného rozhodnutí pachatel porušil ustanovení § 9 odst. 2 a 3 zákona o státní památkové péči a orgán památkové péče mu uložil po</w:t>
      </w:r>
      <w:r>
        <w:t xml:space="preserve">kutu dle § 35 odst. 1 písm. h) </w:t>
      </w:r>
      <w:r w:rsidRPr="002251B5">
        <w:rPr>
          <w:i/>
          <w:lang w:val="en-US"/>
        </w:rPr>
        <w:t>[</w:t>
      </w:r>
      <w:r w:rsidRPr="002251B5">
        <w:rPr>
          <w:i/>
        </w:rPr>
        <w:t>dnes písm. g)]</w:t>
      </w:r>
      <w:r w:rsidRPr="00503341">
        <w:t xml:space="preserve"> zákona o státní památkové péči za umístění staveb pro reklamu - reklamních sloupů v památkové rezervaci bez závazného stanoviska orgánu památkové péče podle § 14 odst. 2 zákona o státní památkové péči. Souběžně pachatel umístil stavby pro reklamu - reklamní sloupy na kulturní památku silniční most L., za což byl trestán dle § 35 odst. 1 písm. c) zákona o státní památkové péči, konkrétně </w:t>
      </w:r>
      <w:proofErr w:type="gramStart"/>
      <w:r w:rsidRPr="00503341">
        <w:t>za</w:t>
      </w:r>
      <w:proofErr w:type="gramEnd"/>
      <w:r w:rsidRPr="00503341">
        <w:t xml:space="preserve">: </w:t>
      </w:r>
    </w:p>
    <w:p w:rsidR="002251B5" w:rsidRPr="00503341" w:rsidRDefault="002251B5" w:rsidP="002251B5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</w:pPr>
      <w:r w:rsidRPr="00503341">
        <w:t xml:space="preserve">užívání této kulturní památky způsobem neodpovídajícím jejímu kulturně politickému významu a památkové hodnotě, </w:t>
      </w:r>
    </w:p>
    <w:p w:rsidR="002251B5" w:rsidRPr="00503341" w:rsidRDefault="002251B5" w:rsidP="002251B5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</w:pPr>
      <w:r w:rsidRPr="00503341">
        <w:t xml:space="preserve">ohrožování jejího vhodného společenského uplatnění a </w:t>
      </w:r>
    </w:p>
    <w:p w:rsidR="002251B5" w:rsidRPr="00503341" w:rsidRDefault="002251B5" w:rsidP="002251B5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</w:pPr>
      <w:r w:rsidRPr="00503341">
        <w:t xml:space="preserve">způsobení nepříznivou změnu stavu kulturní památky a jejího prostředí, </w:t>
      </w:r>
    </w:p>
    <w:p w:rsidR="002251B5" w:rsidRPr="00503341" w:rsidRDefault="002251B5" w:rsidP="002251B5">
      <w:pPr>
        <w:jc w:val="both"/>
      </w:pPr>
      <w:r w:rsidRPr="00503341">
        <w:t xml:space="preserve">Ustanovení § 35 odst. 1 písm. c) zákona o státní památkové péče zahrnuje více skutkových podstat, podle kterých však nelze s ohledem na § 9 zákona o státní památkové péči vždy uložit sankci všem druhům pachatelů. Sankce dle ustanovení § 35 odst. 1 písm. c) zákona o státní památkové péči je možné uložit za to, že pachatel </w:t>
      </w:r>
    </w:p>
    <w:p w:rsidR="002251B5" w:rsidRPr="00503341" w:rsidRDefault="002251B5" w:rsidP="002251B5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503341">
        <w:t xml:space="preserve">nepečuje o zachování kulturní památky, </w:t>
      </w:r>
    </w:p>
    <w:p w:rsidR="002251B5" w:rsidRPr="00503341" w:rsidRDefault="002251B5" w:rsidP="002251B5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503341">
        <w:t xml:space="preserve">neudržuje ji v dobrém stavu, </w:t>
      </w:r>
    </w:p>
    <w:p w:rsidR="002251B5" w:rsidRPr="00503341" w:rsidRDefault="002251B5" w:rsidP="002251B5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503341">
        <w:t xml:space="preserve">užívá ji způsobem neodpovídajícím jejímu kulturně politickému významu, památkové hodnotě nebo technickému stavu, </w:t>
      </w:r>
    </w:p>
    <w:p w:rsidR="002251B5" w:rsidRPr="00503341" w:rsidRDefault="002251B5" w:rsidP="002251B5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503341">
        <w:t>nechrání ji před ohrožením, poškozením nebo znehodnocením nebo</w:t>
      </w:r>
    </w:p>
    <w:p w:rsidR="002251B5" w:rsidRPr="00503341" w:rsidRDefault="002251B5" w:rsidP="002251B5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503341">
        <w:t>ji znehodnotí nebo zničí.</w:t>
      </w:r>
    </w:p>
    <w:p w:rsidR="002251B5" w:rsidRPr="00503341" w:rsidRDefault="002251B5" w:rsidP="002251B5">
      <w:pPr>
        <w:jc w:val="both"/>
      </w:pPr>
      <w:r w:rsidRPr="00503341">
        <w:t>Dle § 9 odst. 1 má vlastník kulturní památky povinnost</w:t>
      </w:r>
    </w:p>
    <w:p w:rsidR="002251B5" w:rsidRPr="00503341" w:rsidRDefault="002251B5" w:rsidP="002251B5">
      <w:pPr>
        <w:pStyle w:val="Odstavecseseznamem"/>
        <w:numPr>
          <w:ilvl w:val="0"/>
          <w:numId w:val="3"/>
        </w:numPr>
        <w:suppressAutoHyphens w:val="0"/>
        <w:spacing w:line="276" w:lineRule="auto"/>
        <w:contextualSpacing/>
        <w:jc w:val="both"/>
      </w:pPr>
      <w:r w:rsidRPr="00503341">
        <w:t xml:space="preserve">na vlastní náklad pečovat o její zachování, </w:t>
      </w:r>
    </w:p>
    <w:p w:rsidR="002251B5" w:rsidRPr="00503341" w:rsidRDefault="002251B5" w:rsidP="002251B5">
      <w:pPr>
        <w:pStyle w:val="Odstavecseseznamem"/>
        <w:numPr>
          <w:ilvl w:val="0"/>
          <w:numId w:val="3"/>
        </w:numPr>
        <w:suppressAutoHyphens w:val="0"/>
        <w:spacing w:line="276" w:lineRule="auto"/>
        <w:contextualSpacing/>
        <w:jc w:val="both"/>
      </w:pPr>
      <w:r w:rsidRPr="00503341">
        <w:t>udržovat ji v dobrém stavu a</w:t>
      </w:r>
    </w:p>
    <w:p w:rsidR="002251B5" w:rsidRPr="00503341" w:rsidRDefault="002251B5" w:rsidP="002251B5">
      <w:pPr>
        <w:pStyle w:val="Odstavecseseznamem"/>
        <w:numPr>
          <w:ilvl w:val="0"/>
          <w:numId w:val="3"/>
        </w:numPr>
        <w:suppressAutoHyphens w:val="0"/>
        <w:spacing w:line="276" w:lineRule="auto"/>
        <w:contextualSpacing/>
        <w:jc w:val="both"/>
      </w:pPr>
      <w:r w:rsidRPr="00503341">
        <w:t>chránit ji před ohrožením, poškozením, znehodnocením nebo odcizením,</w:t>
      </w:r>
    </w:p>
    <w:p w:rsidR="002251B5" w:rsidRPr="00503341" w:rsidRDefault="002251B5" w:rsidP="002251B5">
      <w:pPr>
        <w:pStyle w:val="Odstavecseseznamem"/>
        <w:numPr>
          <w:ilvl w:val="0"/>
          <w:numId w:val="3"/>
        </w:numPr>
        <w:suppressAutoHyphens w:val="0"/>
        <w:spacing w:line="276" w:lineRule="auto"/>
        <w:contextualSpacing/>
        <w:jc w:val="both"/>
      </w:pPr>
      <w:r w:rsidRPr="00503341">
        <w:t>užívat ji pouze způsobem, který odpovídá jejímu kulturně politickému významu, památkové hodnotě a technickému stavu</w:t>
      </w:r>
    </w:p>
    <w:p w:rsidR="002251B5" w:rsidRPr="00503341" w:rsidRDefault="002251B5" w:rsidP="002251B5">
      <w:pPr>
        <w:jc w:val="both"/>
      </w:pPr>
      <w:r w:rsidRPr="00503341">
        <w:t>Dle § 9 odst. 2 zákona o státní památkové péči má povinnost ten, kdo kulturní památku užívá nebo ji má u sebe; povinnost nést náklady spojené s touto péčí o kulturní památku má však jen tehdy, jestliže to vyplývá z právního vztahu mezi ním a vlastníkem kulturní památky.</w:t>
      </w:r>
    </w:p>
    <w:p w:rsidR="002251B5" w:rsidRPr="00503341" w:rsidRDefault="002251B5" w:rsidP="002251B5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jc w:val="both"/>
      </w:pPr>
      <w:r w:rsidRPr="00503341">
        <w:t xml:space="preserve">pečovat o zachování kulturní památky, </w:t>
      </w:r>
    </w:p>
    <w:p w:rsidR="002251B5" w:rsidRPr="00503341" w:rsidRDefault="002251B5" w:rsidP="002251B5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jc w:val="both"/>
      </w:pPr>
      <w:r w:rsidRPr="00503341">
        <w:t xml:space="preserve">udržovat kulturní památku v dobrém stavu a </w:t>
      </w:r>
    </w:p>
    <w:p w:rsidR="002251B5" w:rsidRPr="00503341" w:rsidRDefault="002251B5" w:rsidP="002251B5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jc w:val="both"/>
      </w:pPr>
      <w:r w:rsidRPr="00503341">
        <w:t xml:space="preserve">chránit ji před ohrožením, poškozením, znehodnocením nebo odcizením. </w:t>
      </w:r>
    </w:p>
    <w:p w:rsidR="002251B5" w:rsidRPr="00503341" w:rsidRDefault="002251B5" w:rsidP="002251B5">
      <w:pPr>
        <w:jc w:val="both"/>
      </w:pPr>
      <w:r w:rsidRPr="00503341">
        <w:t xml:space="preserve">Všechny subjekty jsou dle § 9 odst. 3 zákona o státní památkové péči povinny </w:t>
      </w:r>
    </w:p>
    <w:p w:rsidR="002251B5" w:rsidRPr="00503341" w:rsidRDefault="002251B5" w:rsidP="002251B5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</w:pPr>
      <w:r w:rsidRPr="00503341">
        <w:t xml:space="preserve">počínat si tak, aby nezpůsobily nepříznivé změny stavu kulturních památek nebo jejich prostředí a </w:t>
      </w:r>
    </w:p>
    <w:p w:rsidR="002251B5" w:rsidRPr="00503341" w:rsidRDefault="002251B5" w:rsidP="002251B5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</w:pPr>
      <w:r w:rsidRPr="00503341">
        <w:t>neohrožovaly zachování a vhodné společenské uplatnění kulturních památek.</w:t>
      </w:r>
    </w:p>
    <w:p w:rsidR="002251B5" w:rsidRPr="00503341" w:rsidRDefault="002251B5" w:rsidP="002251B5">
      <w:pPr>
        <w:jc w:val="both"/>
      </w:pPr>
      <w:r w:rsidRPr="00503341">
        <w:t xml:space="preserve">Pachatel nebyl vlastníkem kulturní památky, měl pouze plochu pro umístění reklamních sloupů od vlastníka pronajatou a jeho jako nájemce nemohla tížit zákonná povinnost užívat kulturní památku pouze způsobem, který odpovídá jejímu kulturně politickému významu, památkové hodnotě a technickému stavu. Když subjekt zákonnou povinnost nemá, nelze jej ani stíhat za její nesplnění. Rozhodnutí nabylo právní moci dne 1. dubna 2014 a v době provádění kontroly Památkovou inspekcí již nebylo možné toto pochybení orgánu památkové </w:t>
      </w:r>
      <w:r w:rsidRPr="00503341">
        <w:lastRenderedPageBreak/>
        <w:t>péče možné napravit v přezkumném řízení z důvodu uplynutí roční lhůty od nabytí právní moci.</w:t>
      </w:r>
    </w:p>
    <w:p w:rsidR="008B6CFB" w:rsidRDefault="002251B5" w:rsidP="002251B5">
      <w:pPr>
        <w:jc w:val="both"/>
      </w:pPr>
      <w:r w:rsidRPr="00503341">
        <w:t>Ve spisu je rovněž založena komunikace mezi orgánem památkové péče a účastníkem řízení, respektive e-maily ze dne 6. února 2014, 28. ledna 2014, 30. prosince 2013 a 23. prosince 2013 bez toho, že by byly opatřeny uznávaným elektronickým podpisem. Orgán památkové péče netrval na odstranění vad podání účastníka řízení, tak aby byl dodržen § 37 odst. 4 správního řádu - Podání je možno učinit písemně nebo ústně do protokolu anebo v elektronické podobě podepsané uznávaným elektronickým podpisem. Za podmínky, že podání je do 5 dnů potvrzeno, popřípadě doplněno způsobem uvedeným ve větě první, je možno je učinit pomocí jiných technických prostředků, zejména prostřednictvím dálnopisu, telefaxu nebo veřejné datové sítě bez použití uznávaného elektronického podpisu.</w:t>
      </w:r>
    </w:p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8BA"/>
    <w:multiLevelType w:val="hybridMultilevel"/>
    <w:tmpl w:val="3F703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3B12"/>
    <w:multiLevelType w:val="hybridMultilevel"/>
    <w:tmpl w:val="E8A0D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5709"/>
    <w:multiLevelType w:val="hybridMultilevel"/>
    <w:tmpl w:val="8AA66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A7A1D"/>
    <w:multiLevelType w:val="multilevel"/>
    <w:tmpl w:val="583EBE9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660626"/>
    <w:multiLevelType w:val="hybridMultilevel"/>
    <w:tmpl w:val="0A02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965F7"/>
    <w:multiLevelType w:val="hybridMultilevel"/>
    <w:tmpl w:val="E7460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0"/>
    <w:rsid w:val="00066486"/>
    <w:rsid w:val="002065F0"/>
    <w:rsid w:val="002251B5"/>
    <w:rsid w:val="003723DF"/>
    <w:rsid w:val="003C16E0"/>
    <w:rsid w:val="005E5A62"/>
    <w:rsid w:val="006915B1"/>
    <w:rsid w:val="008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51B5"/>
    <w:pPr>
      <w:suppressAutoHyphens/>
      <w:ind w:left="708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51B5"/>
    <w:pPr>
      <w:suppressAutoHyphens/>
      <w:ind w:left="708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4</cp:revision>
  <dcterms:created xsi:type="dcterms:W3CDTF">2016-12-15T14:33:00Z</dcterms:created>
  <dcterms:modified xsi:type="dcterms:W3CDTF">2017-07-26T06:12:00Z</dcterms:modified>
</cp:coreProperties>
</file>