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D7A" w:rsidRPr="00461D7A" w:rsidRDefault="00461D7A" w:rsidP="00461D7A">
      <w:pPr>
        <w:pStyle w:val="Nadpis2"/>
        <w:rPr>
          <w:sz w:val="28"/>
          <w:szCs w:val="28"/>
        </w:rPr>
      </w:pPr>
      <w:bookmarkStart w:id="0" w:name="_Toc401223075"/>
      <w:r w:rsidRPr="00503341">
        <w:t>Odůvodnění</w:t>
      </w:r>
      <w:r w:rsidRPr="00347C5C">
        <w:t xml:space="preserve"> </w:t>
      </w:r>
      <w:bookmarkEnd w:id="0"/>
    </w:p>
    <w:p w:rsidR="008B6CFB" w:rsidRDefault="00461D7A" w:rsidP="00461D7A">
      <w:pPr>
        <w:widowControl w:val="0"/>
        <w:autoSpaceDE w:val="0"/>
        <w:autoSpaceDN w:val="0"/>
        <w:adjustRightInd w:val="0"/>
        <w:spacing w:after="240"/>
        <w:jc w:val="both"/>
      </w:pPr>
      <w:r w:rsidRPr="00503341">
        <w:t>Orgán památkové péče sankcionoval pokutou ve výši 200 000 Kč odstranění stavby v památkové zóně bez závazného stanoviska vydaného dle § 14 odst. 2 zákona o státní památkové péči. Odstranění domu provedl vlastník dne 29. září 2014 pouze na základě doporučení autorizovaného inženýra pro statiku a dynamiku staveb bez povolení stavebního úřadu a za situace, kdy měl ze strany stavebního úřadu a orgánu památkové péče povolenou opravu předmětné nemovitosti spočívající především v odstranění stávajícího vikýře, vybudování nového menšího vikýře, osazení nového tvarově shodného vikýře na druhé zahradní straně střech</w:t>
      </w:r>
      <w:bookmarkStart w:id="1" w:name="_GoBack"/>
      <w:bookmarkEnd w:id="1"/>
      <w:r w:rsidRPr="00503341">
        <w:t>y, výměnu stávající krytiny za krytinu z dvojitě kladených bobrovek, rozšíření suterénního prostoru, přemístění hlavního schodiště, změnu dispozic jednotlivých podlaží. Z předloženého stavebního deníku a posudku statika ze dne 7. srpna 2014 vyplývá, že před vlastním odstranění stavby stavebník bez závazného stanoviska orgánu památkové péče kompletně odstranil krov budovy. Při následném odstranění celé budovy došlo ke konzumpci přestupku provádění prací bez závazného stanoviska orgánu památkové péče, nicméně toto stavebníkovo pochybení mělo být orgánem památkové péče vyhodnoceno jako přitěžující okolnost, neboť přestupce nedodržoval své zákonné povinnosti již při provádění stavebních úprav předmětné nemovitosti. Za situace, kdy vlastník namítá nebo by mohl namítat nepřiměřenost pokuty, by dalším možným zdůvodněním výše uložené sankce mohlo být uvedení částky nutné na provedení demolice předmětného domu, protože ani s tímto nákladem vlastník nemohl počítat, když si u správních orgánů požádal o povolení pouze k opravě a nikoliv již k odstranění stavby.</w:t>
      </w:r>
    </w:p>
    <w:sectPr w:rsidR="008B6C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A7A1D"/>
    <w:multiLevelType w:val="multilevel"/>
    <w:tmpl w:val="E3025908"/>
    <w:lvl w:ilvl="0">
      <w:start w:val="1"/>
      <w:numFmt w:val="decimal"/>
      <w:pStyle w:val="Nadpis1"/>
      <w:lvlText w:val="%1."/>
      <w:lvlJc w:val="left"/>
      <w:pPr>
        <w:ind w:left="360" w:hanging="360"/>
      </w:pPr>
      <w:rPr>
        <w:rFonts w:hint="default"/>
      </w:rPr>
    </w:lvl>
    <w:lvl w:ilvl="1">
      <w:start w:val="12"/>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29"/>
    <w:rsid w:val="00073116"/>
    <w:rsid w:val="00320293"/>
    <w:rsid w:val="003723DF"/>
    <w:rsid w:val="00461D7A"/>
    <w:rsid w:val="007C69FE"/>
    <w:rsid w:val="00863329"/>
    <w:rsid w:val="008B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332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863329"/>
    <w:pPr>
      <w:keepNext/>
      <w:numPr>
        <w:numId w:val="1"/>
      </w:numPr>
      <w:tabs>
        <w:tab w:val="left" w:pos="284"/>
      </w:tabs>
      <w:spacing w:before="480" w:after="300"/>
      <w:jc w:val="both"/>
      <w:outlineLvl w:val="0"/>
    </w:pPr>
    <w:rPr>
      <w:rFonts w:cs="Arial"/>
      <w:b/>
      <w:bCs/>
      <w:kern w:val="32"/>
      <w:sz w:val="28"/>
      <w:szCs w:val="32"/>
    </w:rPr>
  </w:style>
  <w:style w:type="paragraph" w:styleId="Nadpis2">
    <w:name w:val="heading 2"/>
    <w:basedOn w:val="Normln"/>
    <w:next w:val="Normln"/>
    <w:link w:val="Nadpis2Char"/>
    <w:autoRedefine/>
    <w:qFormat/>
    <w:rsid w:val="00073116"/>
    <w:pPr>
      <w:keepNext/>
      <w:spacing w:before="240" w:after="120"/>
      <w:ind w:left="360"/>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3329"/>
    <w:rPr>
      <w:rFonts w:ascii="Times New Roman" w:eastAsia="Times New Roman" w:hAnsi="Times New Roman" w:cs="Arial"/>
      <w:b/>
      <w:bCs/>
      <w:kern w:val="32"/>
      <w:sz w:val="28"/>
      <w:szCs w:val="32"/>
      <w:lang w:eastAsia="cs-CZ"/>
    </w:rPr>
  </w:style>
  <w:style w:type="character" w:customStyle="1" w:styleId="Nadpis2Char">
    <w:name w:val="Nadpis 2 Char"/>
    <w:basedOn w:val="Standardnpsmoodstavce"/>
    <w:link w:val="Nadpis2"/>
    <w:rsid w:val="00073116"/>
    <w:rPr>
      <w:rFonts w:ascii="Times New Roman" w:eastAsia="Times New Roman" w:hAnsi="Times New Roman" w:cs="Times New Roman"/>
      <w:b/>
      <w:sz w:val="24"/>
      <w:szCs w:val="24"/>
      <w:lang w:eastAsia="cs-CZ"/>
    </w:rPr>
  </w:style>
  <w:style w:type="character" w:styleId="Hypertextovodkaz">
    <w:name w:val="Hyperlink"/>
    <w:uiPriority w:val="99"/>
    <w:rsid w:val="008633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332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863329"/>
    <w:pPr>
      <w:keepNext/>
      <w:numPr>
        <w:numId w:val="1"/>
      </w:numPr>
      <w:tabs>
        <w:tab w:val="left" w:pos="284"/>
      </w:tabs>
      <w:spacing w:before="480" w:after="300"/>
      <w:jc w:val="both"/>
      <w:outlineLvl w:val="0"/>
    </w:pPr>
    <w:rPr>
      <w:rFonts w:cs="Arial"/>
      <w:b/>
      <w:bCs/>
      <w:kern w:val="32"/>
      <w:sz w:val="28"/>
      <w:szCs w:val="32"/>
    </w:rPr>
  </w:style>
  <w:style w:type="paragraph" w:styleId="Nadpis2">
    <w:name w:val="heading 2"/>
    <w:basedOn w:val="Normln"/>
    <w:next w:val="Normln"/>
    <w:link w:val="Nadpis2Char"/>
    <w:autoRedefine/>
    <w:qFormat/>
    <w:rsid w:val="00073116"/>
    <w:pPr>
      <w:keepNext/>
      <w:spacing w:before="240" w:after="120"/>
      <w:ind w:left="360"/>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3329"/>
    <w:rPr>
      <w:rFonts w:ascii="Times New Roman" w:eastAsia="Times New Roman" w:hAnsi="Times New Roman" w:cs="Arial"/>
      <w:b/>
      <w:bCs/>
      <w:kern w:val="32"/>
      <w:sz w:val="28"/>
      <w:szCs w:val="32"/>
      <w:lang w:eastAsia="cs-CZ"/>
    </w:rPr>
  </w:style>
  <w:style w:type="character" w:customStyle="1" w:styleId="Nadpis2Char">
    <w:name w:val="Nadpis 2 Char"/>
    <w:basedOn w:val="Standardnpsmoodstavce"/>
    <w:link w:val="Nadpis2"/>
    <w:rsid w:val="00073116"/>
    <w:rPr>
      <w:rFonts w:ascii="Times New Roman" w:eastAsia="Times New Roman" w:hAnsi="Times New Roman" w:cs="Times New Roman"/>
      <w:b/>
      <w:sz w:val="24"/>
      <w:szCs w:val="24"/>
      <w:lang w:eastAsia="cs-CZ"/>
    </w:rPr>
  </w:style>
  <w:style w:type="character" w:styleId="Hypertextovodkaz">
    <w:name w:val="Hyperlink"/>
    <w:uiPriority w:val="99"/>
    <w:rsid w:val="008633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1446</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Tupy</dc:creator>
  <cp:lastModifiedBy>Michal Tupý</cp:lastModifiedBy>
  <cp:revision>3</cp:revision>
  <dcterms:created xsi:type="dcterms:W3CDTF">2016-12-15T14:25:00Z</dcterms:created>
  <dcterms:modified xsi:type="dcterms:W3CDTF">2017-07-26T05:59:00Z</dcterms:modified>
</cp:coreProperties>
</file>