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737E25" w14:textId="6668FC7C" w:rsidR="00CE6A30" w:rsidRDefault="00CE6A30" w:rsidP="009F30FE">
      <w:pPr>
        <w:pStyle w:val="Obsah1"/>
      </w:pPr>
      <w:bookmarkStart w:id="0" w:name="_Toc106348883"/>
      <w:r>
        <w:t>OBSAH:</w:t>
      </w:r>
    </w:p>
    <w:p w14:paraId="206E6B14" w14:textId="77777777" w:rsidR="009F30FE" w:rsidRDefault="009F30FE" w:rsidP="009F30FE">
      <w:pPr>
        <w:pStyle w:val="Obsah1"/>
        <w:rPr>
          <w:rFonts w:eastAsiaTheme="minorEastAsia" w:cstheme="minorBidi"/>
          <w:sz w:val="22"/>
          <w:szCs w:val="22"/>
          <w:lang w:eastAsia="cs-CZ"/>
        </w:rPr>
      </w:pPr>
      <w:r>
        <w:fldChar w:fldCharType="begin"/>
      </w:r>
      <w:r>
        <w:instrText xml:space="preserve"> TOC \o "1-3" \h \z \u </w:instrText>
      </w:r>
      <w:r>
        <w:fldChar w:fldCharType="separate"/>
      </w:r>
      <w:hyperlink w:anchor="_Toc106637702" w:history="1">
        <w:r w:rsidRPr="004736AC">
          <w:rPr>
            <w:rStyle w:val="Hypertextovodkaz"/>
          </w:rPr>
          <w:t>PODÁNÍ ŽÁDOSTI</w:t>
        </w:r>
        <w:r>
          <w:rPr>
            <w:webHidden/>
          </w:rPr>
          <w:tab/>
        </w:r>
        <w:r>
          <w:rPr>
            <w:webHidden/>
          </w:rPr>
          <w:fldChar w:fldCharType="begin"/>
        </w:r>
        <w:r>
          <w:rPr>
            <w:webHidden/>
          </w:rPr>
          <w:instrText xml:space="preserve"> PAGEREF _Toc106637702 \h </w:instrText>
        </w:r>
        <w:r>
          <w:rPr>
            <w:webHidden/>
          </w:rPr>
        </w:r>
        <w:r>
          <w:rPr>
            <w:webHidden/>
          </w:rPr>
          <w:fldChar w:fldCharType="separate"/>
        </w:r>
        <w:r>
          <w:rPr>
            <w:webHidden/>
          </w:rPr>
          <w:t>2</w:t>
        </w:r>
        <w:r>
          <w:rPr>
            <w:webHidden/>
          </w:rPr>
          <w:fldChar w:fldCharType="end"/>
        </w:r>
      </w:hyperlink>
    </w:p>
    <w:p w14:paraId="470E9869" w14:textId="77777777" w:rsidR="009F30FE" w:rsidRDefault="004247A8" w:rsidP="009F30FE">
      <w:pPr>
        <w:pStyle w:val="Obsah1"/>
        <w:rPr>
          <w:rFonts w:eastAsiaTheme="minorEastAsia" w:cstheme="minorBidi"/>
          <w:sz w:val="22"/>
          <w:szCs w:val="22"/>
          <w:lang w:eastAsia="cs-CZ"/>
        </w:rPr>
      </w:pPr>
      <w:hyperlink w:anchor="_Toc106637703" w:history="1">
        <w:r w:rsidR="009F30FE" w:rsidRPr="004736AC">
          <w:rPr>
            <w:rStyle w:val="Hypertextovodkaz"/>
          </w:rPr>
          <w:t>HARMONOGRAM PROJEKTU</w:t>
        </w:r>
        <w:r w:rsidR="009F30FE">
          <w:rPr>
            <w:webHidden/>
          </w:rPr>
          <w:tab/>
        </w:r>
        <w:r w:rsidR="009F30FE">
          <w:rPr>
            <w:webHidden/>
          </w:rPr>
          <w:fldChar w:fldCharType="begin"/>
        </w:r>
        <w:r w:rsidR="009F30FE">
          <w:rPr>
            <w:webHidden/>
          </w:rPr>
          <w:instrText xml:space="preserve"> PAGEREF _Toc106637703 \h </w:instrText>
        </w:r>
        <w:r w:rsidR="009F30FE">
          <w:rPr>
            <w:webHidden/>
          </w:rPr>
        </w:r>
        <w:r w:rsidR="009F30FE">
          <w:rPr>
            <w:webHidden/>
          </w:rPr>
          <w:fldChar w:fldCharType="separate"/>
        </w:r>
        <w:r w:rsidR="009F30FE">
          <w:rPr>
            <w:webHidden/>
          </w:rPr>
          <w:t>3</w:t>
        </w:r>
        <w:r w:rsidR="009F30FE">
          <w:rPr>
            <w:webHidden/>
          </w:rPr>
          <w:fldChar w:fldCharType="end"/>
        </w:r>
      </w:hyperlink>
    </w:p>
    <w:p w14:paraId="15F9CC30" w14:textId="77777777" w:rsidR="009F30FE" w:rsidRDefault="004247A8" w:rsidP="009F30FE">
      <w:pPr>
        <w:pStyle w:val="Obsah1"/>
        <w:rPr>
          <w:rFonts w:eastAsiaTheme="minorEastAsia" w:cstheme="minorBidi"/>
          <w:sz w:val="22"/>
          <w:szCs w:val="22"/>
          <w:lang w:eastAsia="cs-CZ"/>
        </w:rPr>
      </w:pPr>
      <w:hyperlink w:anchor="_Toc106637704" w:history="1">
        <w:r w:rsidR="009F30FE" w:rsidRPr="004736AC">
          <w:rPr>
            <w:rStyle w:val="Hypertextovodkaz"/>
          </w:rPr>
          <w:t>OBSAH PROJEKTU</w:t>
        </w:r>
        <w:r w:rsidR="009F30FE">
          <w:rPr>
            <w:webHidden/>
          </w:rPr>
          <w:tab/>
        </w:r>
        <w:r w:rsidR="009F30FE">
          <w:rPr>
            <w:webHidden/>
          </w:rPr>
          <w:fldChar w:fldCharType="begin"/>
        </w:r>
        <w:r w:rsidR="009F30FE">
          <w:rPr>
            <w:webHidden/>
          </w:rPr>
          <w:instrText xml:space="preserve"> PAGEREF _Toc106637704 \h </w:instrText>
        </w:r>
        <w:r w:rsidR="009F30FE">
          <w:rPr>
            <w:webHidden/>
          </w:rPr>
        </w:r>
        <w:r w:rsidR="009F30FE">
          <w:rPr>
            <w:webHidden/>
          </w:rPr>
          <w:fldChar w:fldCharType="separate"/>
        </w:r>
        <w:r w:rsidR="009F30FE">
          <w:rPr>
            <w:webHidden/>
          </w:rPr>
          <w:t>4</w:t>
        </w:r>
        <w:r w:rsidR="009F30FE">
          <w:rPr>
            <w:webHidden/>
          </w:rPr>
          <w:fldChar w:fldCharType="end"/>
        </w:r>
      </w:hyperlink>
    </w:p>
    <w:p w14:paraId="2B1B1153" w14:textId="77777777" w:rsidR="009F30FE" w:rsidRDefault="004247A8" w:rsidP="009F30FE">
      <w:pPr>
        <w:pStyle w:val="Obsah1"/>
        <w:rPr>
          <w:rFonts w:eastAsiaTheme="minorEastAsia" w:cstheme="minorBidi"/>
          <w:sz w:val="22"/>
          <w:szCs w:val="22"/>
          <w:lang w:eastAsia="cs-CZ"/>
        </w:rPr>
      </w:pPr>
      <w:hyperlink w:anchor="_Toc106637705" w:history="1">
        <w:r w:rsidR="009F30FE" w:rsidRPr="004736AC">
          <w:rPr>
            <w:rStyle w:val="Hypertextovodkaz"/>
          </w:rPr>
          <w:t>LEKTOŘI/PRACOVNÍCI KKO</w:t>
        </w:r>
        <w:r w:rsidR="009F30FE">
          <w:rPr>
            <w:webHidden/>
          </w:rPr>
          <w:tab/>
        </w:r>
        <w:r w:rsidR="009F30FE">
          <w:rPr>
            <w:webHidden/>
          </w:rPr>
          <w:fldChar w:fldCharType="begin"/>
        </w:r>
        <w:r w:rsidR="009F30FE">
          <w:rPr>
            <w:webHidden/>
          </w:rPr>
          <w:instrText xml:space="preserve"> PAGEREF _Toc106637705 \h </w:instrText>
        </w:r>
        <w:r w:rsidR="009F30FE">
          <w:rPr>
            <w:webHidden/>
          </w:rPr>
        </w:r>
        <w:r w:rsidR="009F30FE">
          <w:rPr>
            <w:webHidden/>
          </w:rPr>
          <w:fldChar w:fldCharType="separate"/>
        </w:r>
        <w:r w:rsidR="009F30FE">
          <w:rPr>
            <w:webHidden/>
          </w:rPr>
          <w:t>6</w:t>
        </w:r>
        <w:r w:rsidR="009F30FE">
          <w:rPr>
            <w:webHidden/>
          </w:rPr>
          <w:fldChar w:fldCharType="end"/>
        </w:r>
      </w:hyperlink>
    </w:p>
    <w:p w14:paraId="4874665B" w14:textId="77777777" w:rsidR="009F30FE" w:rsidRDefault="004247A8" w:rsidP="009F30FE">
      <w:pPr>
        <w:pStyle w:val="Obsah1"/>
        <w:rPr>
          <w:rFonts w:eastAsiaTheme="minorEastAsia" w:cstheme="minorBidi"/>
          <w:sz w:val="22"/>
          <w:szCs w:val="22"/>
          <w:lang w:eastAsia="cs-CZ"/>
        </w:rPr>
      </w:pPr>
      <w:hyperlink w:anchor="_Toc106637706" w:history="1">
        <w:r w:rsidR="009F30FE" w:rsidRPr="004736AC">
          <w:rPr>
            <w:rStyle w:val="Hypertextovodkaz"/>
          </w:rPr>
          <w:t>ROZPOČET, NÁKLADY A VYÚČTOVÁNÍ</w:t>
        </w:r>
        <w:r w:rsidR="009F30FE">
          <w:rPr>
            <w:webHidden/>
          </w:rPr>
          <w:tab/>
        </w:r>
        <w:r w:rsidR="009F30FE">
          <w:rPr>
            <w:webHidden/>
          </w:rPr>
          <w:fldChar w:fldCharType="begin"/>
        </w:r>
        <w:r w:rsidR="009F30FE">
          <w:rPr>
            <w:webHidden/>
          </w:rPr>
          <w:instrText xml:space="preserve"> PAGEREF _Toc106637706 \h </w:instrText>
        </w:r>
        <w:r w:rsidR="009F30FE">
          <w:rPr>
            <w:webHidden/>
          </w:rPr>
        </w:r>
        <w:r w:rsidR="009F30FE">
          <w:rPr>
            <w:webHidden/>
          </w:rPr>
          <w:fldChar w:fldCharType="separate"/>
        </w:r>
        <w:r w:rsidR="009F30FE">
          <w:rPr>
            <w:webHidden/>
          </w:rPr>
          <w:t>7</w:t>
        </w:r>
        <w:r w:rsidR="009F30FE">
          <w:rPr>
            <w:webHidden/>
          </w:rPr>
          <w:fldChar w:fldCharType="end"/>
        </w:r>
      </w:hyperlink>
    </w:p>
    <w:p w14:paraId="34879CA8" w14:textId="77777777" w:rsidR="009F30FE" w:rsidRDefault="004247A8" w:rsidP="009F30FE">
      <w:pPr>
        <w:pStyle w:val="Obsah1"/>
        <w:rPr>
          <w:rFonts w:eastAsiaTheme="minorEastAsia" w:cstheme="minorBidi"/>
          <w:sz w:val="22"/>
          <w:szCs w:val="22"/>
          <w:lang w:eastAsia="cs-CZ"/>
        </w:rPr>
      </w:pPr>
      <w:hyperlink w:anchor="_Toc106637707" w:history="1">
        <w:r w:rsidR="009F30FE" w:rsidRPr="004736AC">
          <w:rPr>
            <w:rStyle w:val="Hypertextovodkaz"/>
          </w:rPr>
          <w:t>KOFINANCOVÁNÍ</w:t>
        </w:r>
        <w:r w:rsidR="009F30FE">
          <w:rPr>
            <w:webHidden/>
          </w:rPr>
          <w:tab/>
        </w:r>
        <w:r w:rsidR="009F30FE">
          <w:rPr>
            <w:webHidden/>
          </w:rPr>
          <w:fldChar w:fldCharType="begin"/>
        </w:r>
        <w:r w:rsidR="009F30FE">
          <w:rPr>
            <w:webHidden/>
          </w:rPr>
          <w:instrText xml:space="preserve"> PAGEREF _Toc106637707 \h </w:instrText>
        </w:r>
        <w:r w:rsidR="009F30FE">
          <w:rPr>
            <w:webHidden/>
          </w:rPr>
        </w:r>
        <w:r w:rsidR="009F30FE">
          <w:rPr>
            <w:webHidden/>
          </w:rPr>
          <w:fldChar w:fldCharType="separate"/>
        </w:r>
        <w:r w:rsidR="009F30FE">
          <w:rPr>
            <w:webHidden/>
          </w:rPr>
          <w:t>8</w:t>
        </w:r>
        <w:r w:rsidR="009F30FE">
          <w:rPr>
            <w:webHidden/>
          </w:rPr>
          <w:fldChar w:fldCharType="end"/>
        </w:r>
      </w:hyperlink>
    </w:p>
    <w:p w14:paraId="5191AC93" w14:textId="77777777" w:rsidR="009F30FE" w:rsidRDefault="004247A8" w:rsidP="009F30FE">
      <w:pPr>
        <w:pStyle w:val="Obsah1"/>
        <w:rPr>
          <w:rFonts w:eastAsiaTheme="minorEastAsia" w:cstheme="minorBidi"/>
          <w:sz w:val="22"/>
          <w:szCs w:val="22"/>
          <w:lang w:eastAsia="cs-CZ"/>
        </w:rPr>
      </w:pPr>
      <w:hyperlink w:anchor="_Toc106637708" w:history="1">
        <w:r w:rsidR="009F30FE" w:rsidRPr="004736AC">
          <w:rPr>
            <w:rStyle w:val="Hypertextovodkaz"/>
          </w:rPr>
          <w:t>KURZ BEZ ÚČASTNÍKŮ</w:t>
        </w:r>
        <w:r w:rsidR="009F30FE">
          <w:rPr>
            <w:webHidden/>
          </w:rPr>
          <w:tab/>
        </w:r>
        <w:r w:rsidR="009F30FE">
          <w:rPr>
            <w:webHidden/>
          </w:rPr>
          <w:fldChar w:fldCharType="begin"/>
        </w:r>
        <w:r w:rsidR="009F30FE">
          <w:rPr>
            <w:webHidden/>
          </w:rPr>
          <w:instrText xml:space="preserve"> PAGEREF _Toc106637708 \h </w:instrText>
        </w:r>
        <w:r w:rsidR="009F30FE">
          <w:rPr>
            <w:webHidden/>
          </w:rPr>
        </w:r>
        <w:r w:rsidR="009F30FE">
          <w:rPr>
            <w:webHidden/>
          </w:rPr>
          <w:fldChar w:fldCharType="separate"/>
        </w:r>
        <w:r w:rsidR="009F30FE">
          <w:rPr>
            <w:webHidden/>
          </w:rPr>
          <w:t>9</w:t>
        </w:r>
        <w:r w:rsidR="009F30FE">
          <w:rPr>
            <w:webHidden/>
          </w:rPr>
          <w:fldChar w:fldCharType="end"/>
        </w:r>
      </w:hyperlink>
    </w:p>
    <w:p w14:paraId="5C96718C" w14:textId="77777777" w:rsidR="009F30FE" w:rsidRDefault="004247A8" w:rsidP="009F30FE">
      <w:pPr>
        <w:pStyle w:val="Obsah1"/>
        <w:rPr>
          <w:rFonts w:eastAsiaTheme="minorEastAsia" w:cstheme="minorBidi"/>
          <w:sz w:val="22"/>
          <w:szCs w:val="22"/>
          <w:lang w:eastAsia="cs-CZ"/>
        </w:rPr>
      </w:pPr>
      <w:hyperlink w:anchor="_Toc106637709" w:history="1">
        <w:r w:rsidR="009F30FE" w:rsidRPr="004736AC">
          <w:rPr>
            <w:rStyle w:val="Hypertextovodkaz"/>
          </w:rPr>
          <w:t>PARTNERSTVÍ</w:t>
        </w:r>
        <w:r w:rsidR="009F30FE">
          <w:rPr>
            <w:webHidden/>
          </w:rPr>
          <w:tab/>
        </w:r>
        <w:r w:rsidR="009F30FE">
          <w:rPr>
            <w:webHidden/>
          </w:rPr>
          <w:fldChar w:fldCharType="begin"/>
        </w:r>
        <w:r w:rsidR="009F30FE">
          <w:rPr>
            <w:webHidden/>
          </w:rPr>
          <w:instrText xml:space="preserve"> PAGEREF _Toc106637709 \h </w:instrText>
        </w:r>
        <w:r w:rsidR="009F30FE">
          <w:rPr>
            <w:webHidden/>
          </w:rPr>
        </w:r>
        <w:r w:rsidR="009F30FE">
          <w:rPr>
            <w:webHidden/>
          </w:rPr>
          <w:fldChar w:fldCharType="separate"/>
        </w:r>
        <w:r w:rsidR="009F30FE">
          <w:rPr>
            <w:webHidden/>
          </w:rPr>
          <w:t>9</w:t>
        </w:r>
        <w:r w:rsidR="009F30FE">
          <w:rPr>
            <w:webHidden/>
          </w:rPr>
          <w:fldChar w:fldCharType="end"/>
        </w:r>
      </w:hyperlink>
    </w:p>
    <w:p w14:paraId="128EE227" w14:textId="77777777" w:rsidR="009F30FE" w:rsidRDefault="004247A8" w:rsidP="009F30FE">
      <w:pPr>
        <w:pStyle w:val="Obsah1"/>
        <w:rPr>
          <w:rFonts w:eastAsiaTheme="minorEastAsia" w:cstheme="minorBidi"/>
          <w:sz w:val="22"/>
          <w:szCs w:val="22"/>
          <w:lang w:eastAsia="cs-CZ"/>
        </w:rPr>
      </w:pPr>
      <w:hyperlink w:anchor="_Toc106637710" w:history="1">
        <w:r w:rsidR="009F30FE" w:rsidRPr="004736AC">
          <w:rPr>
            <w:rStyle w:val="Hypertextovodkaz"/>
          </w:rPr>
          <w:t>REFERENCE</w:t>
        </w:r>
        <w:r w:rsidR="009F30FE">
          <w:rPr>
            <w:webHidden/>
          </w:rPr>
          <w:tab/>
        </w:r>
        <w:r w:rsidR="009F30FE">
          <w:rPr>
            <w:webHidden/>
          </w:rPr>
          <w:fldChar w:fldCharType="begin"/>
        </w:r>
        <w:r w:rsidR="009F30FE">
          <w:rPr>
            <w:webHidden/>
          </w:rPr>
          <w:instrText xml:space="preserve"> PAGEREF _Toc106637710 \h </w:instrText>
        </w:r>
        <w:r w:rsidR="009F30FE">
          <w:rPr>
            <w:webHidden/>
          </w:rPr>
        </w:r>
        <w:r w:rsidR="009F30FE">
          <w:rPr>
            <w:webHidden/>
          </w:rPr>
          <w:fldChar w:fldCharType="separate"/>
        </w:r>
        <w:r w:rsidR="009F30FE">
          <w:rPr>
            <w:webHidden/>
          </w:rPr>
          <w:t>9</w:t>
        </w:r>
        <w:r w:rsidR="009F30FE">
          <w:rPr>
            <w:webHidden/>
          </w:rPr>
          <w:fldChar w:fldCharType="end"/>
        </w:r>
      </w:hyperlink>
    </w:p>
    <w:p w14:paraId="0E86A0ED" w14:textId="77777777" w:rsidR="009F30FE" w:rsidRDefault="004247A8" w:rsidP="009F30FE">
      <w:pPr>
        <w:pStyle w:val="Obsah1"/>
        <w:rPr>
          <w:rFonts w:eastAsiaTheme="minorEastAsia" w:cstheme="minorBidi"/>
          <w:sz w:val="22"/>
          <w:szCs w:val="22"/>
          <w:lang w:eastAsia="cs-CZ"/>
        </w:rPr>
      </w:pPr>
      <w:hyperlink w:anchor="_Toc106637711" w:history="1">
        <w:r w:rsidR="009F30FE" w:rsidRPr="004736AC">
          <w:rPr>
            <w:rStyle w:val="Hypertextovodkaz"/>
          </w:rPr>
          <w:t>VYHODNOCENÍ ŽÁDOSTÍ</w:t>
        </w:r>
        <w:r w:rsidR="009F30FE">
          <w:rPr>
            <w:webHidden/>
          </w:rPr>
          <w:tab/>
        </w:r>
        <w:r w:rsidR="009F30FE">
          <w:rPr>
            <w:webHidden/>
          </w:rPr>
          <w:fldChar w:fldCharType="begin"/>
        </w:r>
        <w:r w:rsidR="009F30FE">
          <w:rPr>
            <w:webHidden/>
          </w:rPr>
          <w:instrText xml:space="preserve"> PAGEREF _Toc106637711 \h </w:instrText>
        </w:r>
        <w:r w:rsidR="009F30FE">
          <w:rPr>
            <w:webHidden/>
          </w:rPr>
        </w:r>
        <w:r w:rsidR="009F30FE">
          <w:rPr>
            <w:webHidden/>
          </w:rPr>
          <w:fldChar w:fldCharType="separate"/>
        </w:r>
        <w:r w:rsidR="009F30FE">
          <w:rPr>
            <w:webHidden/>
          </w:rPr>
          <w:t>9</w:t>
        </w:r>
        <w:r w:rsidR="009F30FE">
          <w:rPr>
            <w:webHidden/>
          </w:rPr>
          <w:fldChar w:fldCharType="end"/>
        </w:r>
      </w:hyperlink>
    </w:p>
    <w:p w14:paraId="5DD864C2" w14:textId="77777777" w:rsidR="009F30FE" w:rsidRPr="009F30FE" w:rsidRDefault="004247A8" w:rsidP="009F30FE">
      <w:pPr>
        <w:pStyle w:val="Obsah1"/>
        <w:rPr>
          <w:rFonts w:eastAsiaTheme="minorEastAsia"/>
          <w:sz w:val="22"/>
          <w:szCs w:val="22"/>
          <w:lang w:eastAsia="cs-CZ"/>
        </w:rPr>
      </w:pPr>
      <w:hyperlink w:anchor="_Toc106637712" w:history="1">
        <w:r w:rsidR="009F30FE" w:rsidRPr="009F30FE">
          <w:rPr>
            <w:rStyle w:val="Hypertextovodkaz"/>
          </w:rPr>
          <w:t>PŘÍLOHY</w:t>
        </w:r>
        <w:r w:rsidR="009F30FE" w:rsidRPr="009F30FE">
          <w:rPr>
            <w:webHidden/>
          </w:rPr>
          <w:tab/>
        </w:r>
        <w:r w:rsidR="009F30FE" w:rsidRPr="009F30FE">
          <w:rPr>
            <w:webHidden/>
          </w:rPr>
          <w:fldChar w:fldCharType="begin"/>
        </w:r>
        <w:r w:rsidR="009F30FE" w:rsidRPr="009F30FE">
          <w:rPr>
            <w:webHidden/>
          </w:rPr>
          <w:instrText xml:space="preserve"> PAGEREF _Toc106637712 \h </w:instrText>
        </w:r>
        <w:r w:rsidR="009F30FE" w:rsidRPr="009F30FE">
          <w:rPr>
            <w:webHidden/>
          </w:rPr>
        </w:r>
        <w:r w:rsidR="009F30FE" w:rsidRPr="009F30FE">
          <w:rPr>
            <w:webHidden/>
          </w:rPr>
          <w:fldChar w:fldCharType="separate"/>
        </w:r>
        <w:r w:rsidR="009F30FE" w:rsidRPr="009F30FE">
          <w:rPr>
            <w:webHidden/>
          </w:rPr>
          <w:t>9</w:t>
        </w:r>
        <w:r w:rsidR="009F30FE" w:rsidRPr="009F30FE">
          <w:rPr>
            <w:webHidden/>
          </w:rPr>
          <w:fldChar w:fldCharType="end"/>
        </w:r>
      </w:hyperlink>
    </w:p>
    <w:p w14:paraId="519E5D50" w14:textId="77777777" w:rsidR="009F30FE" w:rsidRDefault="004247A8" w:rsidP="009F30FE">
      <w:pPr>
        <w:pStyle w:val="Obsah1"/>
        <w:rPr>
          <w:rFonts w:eastAsiaTheme="minorEastAsia" w:cstheme="minorBidi"/>
          <w:sz w:val="22"/>
          <w:szCs w:val="22"/>
          <w:lang w:eastAsia="cs-CZ"/>
        </w:rPr>
      </w:pPr>
      <w:hyperlink w:anchor="_Toc106637713" w:history="1">
        <w:r w:rsidR="009F30FE" w:rsidRPr="004736AC">
          <w:rPr>
            <w:rStyle w:val="Hypertextovodkaz"/>
          </w:rPr>
          <w:t>PODPORA ŽADATELŮ A KONZULTACE</w:t>
        </w:r>
        <w:r w:rsidR="009F30FE">
          <w:rPr>
            <w:webHidden/>
          </w:rPr>
          <w:tab/>
        </w:r>
        <w:r w:rsidR="009F30FE">
          <w:rPr>
            <w:webHidden/>
          </w:rPr>
          <w:fldChar w:fldCharType="begin"/>
        </w:r>
        <w:r w:rsidR="009F30FE">
          <w:rPr>
            <w:webHidden/>
          </w:rPr>
          <w:instrText xml:space="preserve"> PAGEREF _Toc106637713 \h </w:instrText>
        </w:r>
        <w:r w:rsidR="009F30FE">
          <w:rPr>
            <w:webHidden/>
          </w:rPr>
        </w:r>
        <w:r w:rsidR="009F30FE">
          <w:rPr>
            <w:webHidden/>
          </w:rPr>
          <w:fldChar w:fldCharType="separate"/>
        </w:r>
        <w:r w:rsidR="009F30FE">
          <w:rPr>
            <w:webHidden/>
          </w:rPr>
          <w:t>10</w:t>
        </w:r>
        <w:r w:rsidR="009F30FE">
          <w:rPr>
            <w:webHidden/>
          </w:rPr>
          <w:fldChar w:fldCharType="end"/>
        </w:r>
      </w:hyperlink>
    </w:p>
    <w:p w14:paraId="636A2875" w14:textId="0E7415DB" w:rsidR="008F7D5A" w:rsidRDefault="009F30FE" w:rsidP="009F30FE">
      <w:pPr>
        <w:pStyle w:val="Obsah1"/>
        <w:rPr>
          <w:rStyle w:val="Hypertextovodkaz"/>
        </w:rPr>
      </w:pPr>
      <w:r>
        <w:fldChar w:fldCharType="end"/>
      </w:r>
      <w:r w:rsidR="00CE6A30">
        <w:rPr>
          <w:rFonts w:cstheme="minorHAnsi"/>
        </w:rPr>
        <w:fldChar w:fldCharType="begin"/>
      </w:r>
      <w:r w:rsidR="00CE6A30">
        <w:instrText xml:space="preserve"> TOC \o "1-3" \h \z \u </w:instrText>
      </w:r>
      <w:r w:rsidR="00CE6A30">
        <w:rPr>
          <w:rFonts w:cstheme="minorHAnsi"/>
        </w:rPr>
        <w:fldChar w:fldCharType="separate"/>
      </w:r>
    </w:p>
    <w:p w14:paraId="63D9E01E" w14:textId="1AE507AF" w:rsidR="00CE6A30" w:rsidRDefault="00CE6A30" w:rsidP="009F30FE">
      <w:pPr>
        <w:pStyle w:val="Obsah1"/>
        <w:rPr>
          <w:rStyle w:val="Hypertextovodkaz"/>
        </w:rPr>
      </w:pPr>
    </w:p>
    <w:p w14:paraId="6B6E66CB" w14:textId="77777777" w:rsidR="00CE6A30" w:rsidRDefault="00CE6A30">
      <w:pPr>
        <w:rPr>
          <w:rStyle w:val="Hypertextovodkaz"/>
          <w:rFonts w:cstheme="minorHAnsi"/>
          <w:b/>
          <w:bCs/>
          <w:noProof/>
          <w:sz w:val="20"/>
          <w:szCs w:val="20"/>
        </w:rPr>
      </w:pPr>
      <w:r>
        <w:rPr>
          <w:rStyle w:val="Hypertextovodkaz"/>
          <w:noProof/>
        </w:rPr>
        <w:br w:type="page"/>
      </w:r>
    </w:p>
    <w:p w14:paraId="1ECFE4AE" w14:textId="056A5DB4" w:rsidR="00393251" w:rsidRPr="000618AE" w:rsidRDefault="00CE6A30" w:rsidP="00CE6A30">
      <w:pPr>
        <w:rPr>
          <w:rFonts w:ascii="Times New Roman" w:hAnsi="Times New Roman" w:cs="Times New Roman"/>
        </w:rPr>
      </w:pPr>
      <w:r>
        <w:lastRenderedPageBreak/>
        <w:fldChar w:fldCharType="end"/>
      </w:r>
      <w:bookmarkStart w:id="1" w:name="_Toc106353784"/>
      <w:bookmarkStart w:id="2" w:name="_Toc106354112"/>
      <w:r w:rsidR="00393251" w:rsidRPr="000618AE">
        <w:rPr>
          <w:rFonts w:ascii="Times New Roman" w:hAnsi="Times New Roman" w:cs="Times New Roman"/>
        </w:rPr>
        <w:t>ŽADATEL</w:t>
      </w:r>
      <w:bookmarkEnd w:id="0"/>
      <w:bookmarkEnd w:id="1"/>
      <w:bookmarkEnd w:id="2"/>
    </w:p>
    <w:p w14:paraId="028B1F7A" w14:textId="6CB7A02B" w:rsidR="00393251" w:rsidRPr="000618AE" w:rsidRDefault="006D1E33" w:rsidP="00ED6835">
      <w:pPr>
        <w:jc w:val="both"/>
        <w:rPr>
          <w:rFonts w:ascii="Times New Roman" w:hAnsi="Times New Roman" w:cs="Times New Roman"/>
          <w:b/>
          <w:bCs/>
        </w:rPr>
      </w:pPr>
      <w:r w:rsidRPr="000618AE">
        <w:rPr>
          <w:rFonts w:ascii="Times New Roman" w:hAnsi="Times New Roman" w:cs="Times New Roman"/>
          <w:b/>
          <w:bCs/>
        </w:rPr>
        <w:t>P</w:t>
      </w:r>
      <w:r w:rsidR="00393251" w:rsidRPr="000618AE">
        <w:rPr>
          <w:rFonts w:ascii="Times New Roman" w:hAnsi="Times New Roman" w:cs="Times New Roman"/>
          <w:b/>
          <w:bCs/>
        </w:rPr>
        <w:t>ožaduje se nějaká historie organizace? Může žádat i nedávno založený spolek</w:t>
      </w:r>
      <w:r w:rsidRPr="000618AE">
        <w:rPr>
          <w:rFonts w:ascii="Times New Roman" w:hAnsi="Times New Roman" w:cs="Times New Roman"/>
          <w:b/>
          <w:bCs/>
        </w:rPr>
        <w:t>?</w:t>
      </w:r>
    </w:p>
    <w:p w14:paraId="1C419799" w14:textId="11D8B7FA" w:rsidR="006D1E33" w:rsidRPr="000618AE" w:rsidRDefault="00DE1C8F" w:rsidP="00ED6835">
      <w:pPr>
        <w:pStyle w:val="Odstavecseseznamem"/>
        <w:numPr>
          <w:ilvl w:val="0"/>
          <w:numId w:val="4"/>
        </w:numPr>
        <w:jc w:val="both"/>
        <w:rPr>
          <w:rFonts w:ascii="Times New Roman" w:hAnsi="Times New Roman" w:cs="Times New Roman"/>
        </w:rPr>
      </w:pPr>
      <w:r w:rsidRPr="000618AE">
        <w:rPr>
          <w:rFonts w:ascii="Times New Roman" w:hAnsi="Times New Roman" w:cs="Times New Roman"/>
        </w:rPr>
        <w:t>V požadavcích není striktně požadována delší existence, v rámci hodnocení se ale přihlíží i k dosavadním zkušenostem a kredibilitě žadatele v oboru,</w:t>
      </w:r>
      <w:r w:rsidR="002C631C" w:rsidRPr="000618AE">
        <w:rPr>
          <w:rFonts w:ascii="Times New Roman" w:hAnsi="Times New Roman" w:cs="Times New Roman"/>
        </w:rPr>
        <w:t xml:space="preserve"> kde pak nově vzniklý žadatel</w:t>
      </w:r>
      <w:r w:rsidR="002473A4" w:rsidRPr="000618AE">
        <w:rPr>
          <w:rFonts w:ascii="Times New Roman" w:hAnsi="Times New Roman" w:cs="Times New Roman"/>
        </w:rPr>
        <w:t xml:space="preserve"> bude v nevýhodě</w:t>
      </w:r>
    </w:p>
    <w:p w14:paraId="655CE069" w14:textId="77777777" w:rsidR="00393251" w:rsidRPr="000618AE" w:rsidRDefault="00393251" w:rsidP="00ED6835">
      <w:pPr>
        <w:pStyle w:val="Nadpis1"/>
        <w:jc w:val="both"/>
        <w:rPr>
          <w:rFonts w:ascii="Times New Roman" w:hAnsi="Times New Roman" w:cs="Times New Roman"/>
        </w:rPr>
      </w:pPr>
      <w:bookmarkStart w:id="3" w:name="_Toc106348884"/>
      <w:bookmarkStart w:id="4" w:name="_Toc106353785"/>
      <w:bookmarkStart w:id="5" w:name="_Toc106354113"/>
      <w:bookmarkStart w:id="6" w:name="_Toc106634530"/>
      <w:bookmarkStart w:id="7" w:name="_Toc106637702"/>
      <w:r w:rsidRPr="000618AE">
        <w:rPr>
          <w:rFonts w:ascii="Times New Roman" w:hAnsi="Times New Roman" w:cs="Times New Roman"/>
        </w:rPr>
        <w:t>PODÁNÍ ŽÁDOSTI</w:t>
      </w:r>
      <w:bookmarkEnd w:id="3"/>
      <w:bookmarkEnd w:id="4"/>
      <w:bookmarkEnd w:id="5"/>
      <w:bookmarkEnd w:id="6"/>
      <w:bookmarkEnd w:id="7"/>
    </w:p>
    <w:p w14:paraId="7D986323" w14:textId="07665583" w:rsidR="00A75DC8" w:rsidRPr="000618AE" w:rsidRDefault="002473A4" w:rsidP="00ED6835">
      <w:pPr>
        <w:jc w:val="both"/>
        <w:rPr>
          <w:rFonts w:ascii="Times New Roman" w:hAnsi="Times New Roman" w:cs="Times New Roman"/>
          <w:b/>
          <w:bCs/>
        </w:rPr>
      </w:pPr>
      <w:r w:rsidRPr="000618AE">
        <w:rPr>
          <w:rFonts w:ascii="Times New Roman" w:hAnsi="Times New Roman" w:cs="Times New Roman"/>
          <w:b/>
          <w:bCs/>
        </w:rPr>
        <w:t>Musí mít</w:t>
      </w:r>
      <w:r w:rsidR="00A75DC8" w:rsidRPr="000618AE">
        <w:rPr>
          <w:rFonts w:ascii="Times New Roman" w:hAnsi="Times New Roman" w:cs="Times New Roman"/>
          <w:b/>
          <w:bCs/>
        </w:rPr>
        <w:t xml:space="preserve"> ředitel příspěvkové organizace vlastní e-identitu?</w:t>
      </w:r>
    </w:p>
    <w:p w14:paraId="06F3B978" w14:textId="46163686" w:rsidR="002473A4" w:rsidRPr="000618AE" w:rsidRDefault="008C02DA" w:rsidP="00ED6835">
      <w:pPr>
        <w:pStyle w:val="Odstavecseseznamem"/>
        <w:numPr>
          <w:ilvl w:val="0"/>
          <w:numId w:val="4"/>
        </w:numPr>
        <w:jc w:val="both"/>
        <w:rPr>
          <w:rFonts w:ascii="Times New Roman" w:hAnsi="Times New Roman" w:cs="Times New Roman"/>
        </w:rPr>
      </w:pPr>
      <w:r w:rsidRPr="000618AE">
        <w:rPr>
          <w:rFonts w:ascii="Times New Roman" w:hAnsi="Times New Roman" w:cs="Times New Roman"/>
        </w:rPr>
        <w:t xml:space="preserve">Pokud nepověří přípravou, podáním a administrací žádosti </w:t>
      </w:r>
      <w:r w:rsidR="007F70CA" w:rsidRPr="000618AE">
        <w:rPr>
          <w:rFonts w:ascii="Times New Roman" w:hAnsi="Times New Roman" w:cs="Times New Roman"/>
        </w:rPr>
        <w:t xml:space="preserve">jiného pracovníka organizace, pak ano, pro registraci PO a podání žádosti se do systému musí registrovat přes vlastní </w:t>
      </w:r>
      <w:r w:rsidR="00F81C08" w:rsidRPr="000618AE">
        <w:rPr>
          <w:rFonts w:ascii="Times New Roman" w:hAnsi="Times New Roman" w:cs="Times New Roman"/>
        </w:rPr>
        <w:t>e-identitu.</w:t>
      </w:r>
      <w:r w:rsidR="004247A8">
        <w:rPr>
          <w:rFonts w:ascii="Times New Roman" w:hAnsi="Times New Roman" w:cs="Times New Roman"/>
        </w:rPr>
        <w:t xml:space="preserve"> Ten, kdo zaregistruje právnickou osobu je pak hlavním správcem uživatelů v rámci daného žadatele/právnické osoby, přidává administrátory a přiděluje je k jednotlivým žádostem. </w:t>
      </w:r>
      <w:bookmarkStart w:id="8" w:name="_GoBack"/>
      <w:bookmarkEnd w:id="8"/>
    </w:p>
    <w:p w14:paraId="7D037D64" w14:textId="50266844" w:rsidR="00393251" w:rsidRPr="000618AE" w:rsidRDefault="00F81C08" w:rsidP="00ED6835">
      <w:pPr>
        <w:jc w:val="both"/>
        <w:rPr>
          <w:rFonts w:ascii="Times New Roman" w:hAnsi="Times New Roman" w:cs="Times New Roman"/>
          <w:b/>
          <w:bCs/>
        </w:rPr>
      </w:pPr>
      <w:r w:rsidRPr="000618AE">
        <w:rPr>
          <w:rFonts w:ascii="Times New Roman" w:hAnsi="Times New Roman" w:cs="Times New Roman"/>
          <w:b/>
          <w:bCs/>
        </w:rPr>
        <w:t>M</w:t>
      </w:r>
      <w:r w:rsidR="00393251" w:rsidRPr="000618AE">
        <w:rPr>
          <w:rFonts w:ascii="Times New Roman" w:hAnsi="Times New Roman" w:cs="Times New Roman"/>
          <w:b/>
          <w:bCs/>
        </w:rPr>
        <w:t>ůže žádost administrovat jiná pověřená osoba?</w:t>
      </w:r>
    </w:p>
    <w:p w14:paraId="4141D545" w14:textId="4A233FDB" w:rsidR="00F81C08" w:rsidRPr="000618AE" w:rsidRDefault="00F81C08" w:rsidP="00ED6835">
      <w:pPr>
        <w:pStyle w:val="Odstavecseseznamem"/>
        <w:numPr>
          <w:ilvl w:val="0"/>
          <w:numId w:val="4"/>
        </w:numPr>
        <w:jc w:val="both"/>
        <w:rPr>
          <w:rFonts w:ascii="Times New Roman" w:hAnsi="Times New Roman" w:cs="Times New Roman"/>
        </w:rPr>
      </w:pPr>
      <w:r w:rsidRPr="000618AE">
        <w:rPr>
          <w:rFonts w:ascii="Times New Roman" w:hAnsi="Times New Roman" w:cs="Times New Roman"/>
        </w:rPr>
        <w:t xml:space="preserve">Ano, administrátorů žádosti může být více, každá však musí mít e-identitu a </w:t>
      </w:r>
      <w:r w:rsidR="006D0A57" w:rsidRPr="000618AE">
        <w:rPr>
          <w:rFonts w:ascii="Times New Roman" w:hAnsi="Times New Roman" w:cs="Times New Roman"/>
        </w:rPr>
        <w:t>pověření k přípravě, podání i administraci žádosti</w:t>
      </w:r>
      <w:r w:rsidR="00A26B9E" w:rsidRPr="000618AE">
        <w:rPr>
          <w:rFonts w:ascii="Times New Roman" w:hAnsi="Times New Roman" w:cs="Times New Roman"/>
        </w:rPr>
        <w:t xml:space="preserve"> od statutárního orgánu.</w:t>
      </w:r>
    </w:p>
    <w:p w14:paraId="2A459D34" w14:textId="0439B529" w:rsidR="00A75DC8" w:rsidRPr="000618AE" w:rsidRDefault="00A26B9E" w:rsidP="00ED6835">
      <w:pPr>
        <w:jc w:val="both"/>
        <w:rPr>
          <w:rFonts w:ascii="Times New Roman" w:hAnsi="Times New Roman" w:cs="Times New Roman"/>
          <w:b/>
          <w:bCs/>
        </w:rPr>
      </w:pPr>
      <w:r w:rsidRPr="000618AE">
        <w:rPr>
          <w:rFonts w:ascii="Times New Roman" w:hAnsi="Times New Roman" w:cs="Times New Roman"/>
          <w:b/>
          <w:bCs/>
        </w:rPr>
        <w:t>Jakým</w:t>
      </w:r>
      <w:r w:rsidR="00A75DC8" w:rsidRPr="000618AE">
        <w:rPr>
          <w:rFonts w:ascii="Times New Roman" w:hAnsi="Times New Roman" w:cs="Times New Roman"/>
          <w:b/>
          <w:bCs/>
        </w:rPr>
        <w:t xml:space="preserve"> způsobem lze přiřadit další osobu pro vyplňování žádost</w:t>
      </w:r>
      <w:r w:rsidRPr="000618AE">
        <w:rPr>
          <w:rFonts w:ascii="Times New Roman" w:hAnsi="Times New Roman" w:cs="Times New Roman"/>
          <w:b/>
          <w:bCs/>
        </w:rPr>
        <w:t>?</w:t>
      </w:r>
    </w:p>
    <w:p w14:paraId="31BD5CA9" w14:textId="6578690E" w:rsidR="00A26B9E" w:rsidRPr="000618AE" w:rsidRDefault="004B475D" w:rsidP="00ED6835">
      <w:pPr>
        <w:pStyle w:val="Odstavecseseznamem"/>
        <w:numPr>
          <w:ilvl w:val="0"/>
          <w:numId w:val="4"/>
        </w:numPr>
        <w:jc w:val="both"/>
        <w:rPr>
          <w:rFonts w:ascii="Times New Roman" w:hAnsi="Times New Roman" w:cs="Times New Roman"/>
        </w:rPr>
      </w:pPr>
      <w:r w:rsidRPr="000618AE">
        <w:rPr>
          <w:rFonts w:ascii="Times New Roman" w:hAnsi="Times New Roman" w:cs="Times New Roman"/>
        </w:rPr>
        <w:t xml:space="preserve">V případě, že je žadatel již registrován, </w:t>
      </w:r>
      <w:r w:rsidR="003A00D4" w:rsidRPr="000618AE">
        <w:rPr>
          <w:rFonts w:ascii="Times New Roman" w:hAnsi="Times New Roman" w:cs="Times New Roman"/>
        </w:rPr>
        <w:t xml:space="preserve">pak je možné další osoby přidat </w:t>
      </w:r>
      <w:r w:rsidR="00084FF8" w:rsidRPr="000618AE">
        <w:rPr>
          <w:rFonts w:ascii="Times New Roman" w:hAnsi="Times New Roman" w:cs="Times New Roman"/>
        </w:rPr>
        <w:t>v levém menu, třetí a poslední položka seshora „Žadatelé“.</w:t>
      </w:r>
      <w:r w:rsidR="00F22E62" w:rsidRPr="000618AE">
        <w:rPr>
          <w:rFonts w:ascii="Times New Roman" w:hAnsi="Times New Roman" w:cs="Times New Roman"/>
        </w:rPr>
        <w:t xml:space="preserve"> Podrobnější informace najdete v podrobném návodu </w:t>
      </w:r>
      <w:r w:rsidR="004247A8">
        <w:rPr>
          <w:rFonts w:ascii="Times New Roman" w:hAnsi="Times New Roman" w:cs="Times New Roman"/>
        </w:rPr>
        <w:t>na našem webu</w:t>
      </w:r>
      <w:r w:rsidR="00F22E62" w:rsidRPr="000618AE">
        <w:rPr>
          <w:rFonts w:ascii="Times New Roman" w:hAnsi="Times New Roman" w:cs="Times New Roman"/>
        </w:rPr>
        <w:t>.</w:t>
      </w:r>
    </w:p>
    <w:p w14:paraId="1ED47C50" w14:textId="77777777" w:rsidR="00B205A1" w:rsidRPr="000618AE" w:rsidRDefault="00B205A1" w:rsidP="00ED6835">
      <w:pPr>
        <w:jc w:val="both"/>
        <w:rPr>
          <w:rFonts w:ascii="Times New Roman" w:hAnsi="Times New Roman" w:cs="Times New Roman"/>
          <w:b/>
          <w:bCs/>
        </w:rPr>
      </w:pPr>
      <w:r w:rsidRPr="000618AE">
        <w:rPr>
          <w:rFonts w:ascii="Times New Roman" w:hAnsi="Times New Roman" w:cs="Times New Roman"/>
          <w:b/>
          <w:bCs/>
        </w:rPr>
        <w:t>Je nutné mít elektronický podpis?</w:t>
      </w:r>
    </w:p>
    <w:p w14:paraId="6DD8A63B" w14:textId="2DFB2BAA" w:rsidR="00651E45" w:rsidRPr="000618AE" w:rsidRDefault="00651E45" w:rsidP="00ED6835">
      <w:pPr>
        <w:pStyle w:val="Odstavecseseznamem"/>
        <w:numPr>
          <w:ilvl w:val="0"/>
          <w:numId w:val="4"/>
        </w:numPr>
        <w:jc w:val="both"/>
        <w:rPr>
          <w:rFonts w:ascii="Times New Roman" w:hAnsi="Times New Roman" w:cs="Times New Roman"/>
        </w:rPr>
      </w:pPr>
      <w:r w:rsidRPr="000618AE">
        <w:rPr>
          <w:rFonts w:ascii="Times New Roman" w:hAnsi="Times New Roman" w:cs="Times New Roman"/>
        </w:rPr>
        <w:t>Je výhodou, ale nutnost to není.</w:t>
      </w:r>
    </w:p>
    <w:p w14:paraId="241CC6E2" w14:textId="77777777" w:rsidR="009701C7" w:rsidRPr="000618AE" w:rsidRDefault="009701C7" w:rsidP="00ED6835">
      <w:pPr>
        <w:jc w:val="both"/>
        <w:rPr>
          <w:rFonts w:ascii="Times New Roman" w:hAnsi="Times New Roman" w:cs="Times New Roman"/>
          <w:b/>
          <w:bCs/>
        </w:rPr>
      </w:pPr>
      <w:r w:rsidRPr="000618AE">
        <w:rPr>
          <w:rFonts w:ascii="Times New Roman" w:hAnsi="Times New Roman" w:cs="Times New Roman"/>
          <w:b/>
          <w:bCs/>
        </w:rPr>
        <w:t>M</w:t>
      </w:r>
      <w:r w:rsidR="0072697A" w:rsidRPr="000618AE">
        <w:rPr>
          <w:rFonts w:ascii="Times New Roman" w:hAnsi="Times New Roman" w:cs="Times New Roman"/>
          <w:b/>
          <w:bCs/>
        </w:rPr>
        <w:t xml:space="preserve">usí být </w:t>
      </w:r>
      <w:r w:rsidRPr="000618AE">
        <w:rPr>
          <w:rFonts w:ascii="Times New Roman" w:hAnsi="Times New Roman" w:cs="Times New Roman"/>
          <w:b/>
          <w:bCs/>
        </w:rPr>
        <w:t xml:space="preserve">plná moc </w:t>
      </w:r>
      <w:r w:rsidR="0072697A" w:rsidRPr="000618AE">
        <w:rPr>
          <w:rFonts w:ascii="Times New Roman" w:hAnsi="Times New Roman" w:cs="Times New Roman"/>
          <w:b/>
          <w:bCs/>
        </w:rPr>
        <w:t>úředně ověřena, nebo stačí volně napsaná a podepsaná ředitelem organizace</w:t>
      </w:r>
      <w:r w:rsidRPr="000618AE">
        <w:rPr>
          <w:rFonts w:ascii="Times New Roman" w:hAnsi="Times New Roman" w:cs="Times New Roman"/>
          <w:b/>
          <w:bCs/>
        </w:rPr>
        <w:t>?</w:t>
      </w:r>
    </w:p>
    <w:p w14:paraId="61F07275" w14:textId="77777777" w:rsidR="00C253DC" w:rsidRPr="000618AE" w:rsidRDefault="009701C7" w:rsidP="00ED6835">
      <w:pPr>
        <w:pStyle w:val="Odstavecseseznamem"/>
        <w:numPr>
          <w:ilvl w:val="0"/>
          <w:numId w:val="4"/>
        </w:numPr>
        <w:jc w:val="both"/>
        <w:rPr>
          <w:rFonts w:ascii="Times New Roman" w:hAnsi="Times New Roman" w:cs="Times New Roman"/>
        </w:rPr>
      </w:pPr>
      <w:r w:rsidRPr="000618AE">
        <w:rPr>
          <w:rFonts w:ascii="Times New Roman" w:hAnsi="Times New Roman" w:cs="Times New Roman"/>
        </w:rPr>
        <w:t>Plná moc musí být ověřena. Ideální je přiložit autorizovanou konverzi ověřené plné moci</w:t>
      </w:r>
      <w:r w:rsidR="00494C8F" w:rsidRPr="000618AE">
        <w:rPr>
          <w:rFonts w:ascii="Times New Roman" w:hAnsi="Times New Roman" w:cs="Times New Roman"/>
        </w:rPr>
        <w:t>. V případě, že je plná moc podepsaná elektronickým podpisem, není</w:t>
      </w:r>
      <w:r w:rsidR="00C253DC" w:rsidRPr="000618AE">
        <w:rPr>
          <w:rFonts w:ascii="Times New Roman" w:hAnsi="Times New Roman" w:cs="Times New Roman"/>
        </w:rPr>
        <w:t xml:space="preserve"> ověření nutné. </w:t>
      </w:r>
    </w:p>
    <w:p w14:paraId="4CEF98F6" w14:textId="77777777" w:rsidR="00C253DC" w:rsidRPr="000618AE" w:rsidRDefault="00C253DC" w:rsidP="00ED6835">
      <w:pPr>
        <w:jc w:val="both"/>
        <w:rPr>
          <w:rFonts w:ascii="Times New Roman" w:hAnsi="Times New Roman" w:cs="Times New Roman"/>
          <w:b/>
          <w:bCs/>
        </w:rPr>
      </w:pPr>
      <w:r w:rsidRPr="000618AE">
        <w:rPr>
          <w:rFonts w:ascii="Times New Roman" w:hAnsi="Times New Roman" w:cs="Times New Roman"/>
          <w:b/>
          <w:bCs/>
        </w:rPr>
        <w:t>Je možné, aby</w:t>
      </w:r>
      <w:r w:rsidR="0072697A" w:rsidRPr="000618AE">
        <w:rPr>
          <w:rFonts w:ascii="Times New Roman" w:hAnsi="Times New Roman" w:cs="Times New Roman"/>
          <w:b/>
          <w:bCs/>
        </w:rPr>
        <w:t xml:space="preserve"> každou </w:t>
      </w:r>
      <w:r w:rsidRPr="000618AE">
        <w:rPr>
          <w:rFonts w:ascii="Times New Roman" w:hAnsi="Times New Roman" w:cs="Times New Roman"/>
          <w:b/>
          <w:bCs/>
        </w:rPr>
        <w:t>žádost jednoho žadatele</w:t>
      </w:r>
      <w:r w:rsidR="0072697A" w:rsidRPr="000618AE">
        <w:rPr>
          <w:rFonts w:ascii="Times New Roman" w:hAnsi="Times New Roman" w:cs="Times New Roman"/>
          <w:b/>
          <w:bCs/>
        </w:rPr>
        <w:t xml:space="preserve"> administrovala jiná pověřená osoba</w:t>
      </w:r>
      <w:r w:rsidRPr="000618AE">
        <w:rPr>
          <w:rFonts w:ascii="Times New Roman" w:hAnsi="Times New Roman" w:cs="Times New Roman"/>
          <w:b/>
          <w:bCs/>
        </w:rPr>
        <w:t xml:space="preserve">? </w:t>
      </w:r>
    </w:p>
    <w:p w14:paraId="32D1EE0D" w14:textId="7A735ACD" w:rsidR="00C253DC" w:rsidRPr="000618AE" w:rsidRDefault="00C253DC" w:rsidP="00ED6835">
      <w:pPr>
        <w:pStyle w:val="Odstavecseseznamem"/>
        <w:numPr>
          <w:ilvl w:val="0"/>
          <w:numId w:val="4"/>
        </w:numPr>
        <w:jc w:val="both"/>
        <w:rPr>
          <w:rFonts w:ascii="Times New Roman" w:hAnsi="Times New Roman" w:cs="Times New Roman"/>
        </w:rPr>
      </w:pPr>
      <w:r w:rsidRPr="000618AE">
        <w:rPr>
          <w:rFonts w:ascii="Times New Roman" w:hAnsi="Times New Roman" w:cs="Times New Roman"/>
        </w:rPr>
        <w:t xml:space="preserve">Ano, každý registrovaný žadatel může být administrován vícero osobami – každá však musí mít e-identitu a plnou moc, případně být statutárním orgánem. </w:t>
      </w:r>
      <w:r w:rsidR="004247A8">
        <w:rPr>
          <w:rFonts w:ascii="Times New Roman" w:hAnsi="Times New Roman" w:cs="Times New Roman"/>
        </w:rPr>
        <w:t xml:space="preserve">Tyto osoby zakládá a přiděluje je k žádosti/žádostem první registrovaný uživatel za danou právnickou osobou, který se automatický stává hlavním správcem administrátorů. </w:t>
      </w:r>
    </w:p>
    <w:p w14:paraId="222C2E0F" w14:textId="147C46B8" w:rsidR="00D96EA9" w:rsidRPr="000618AE" w:rsidRDefault="00C253DC" w:rsidP="00ED6835">
      <w:pPr>
        <w:jc w:val="both"/>
        <w:rPr>
          <w:rFonts w:ascii="Times New Roman" w:hAnsi="Times New Roman" w:cs="Times New Roman"/>
          <w:b/>
          <w:bCs/>
        </w:rPr>
      </w:pPr>
      <w:r w:rsidRPr="000618AE">
        <w:rPr>
          <w:rFonts w:ascii="Times New Roman" w:hAnsi="Times New Roman" w:cs="Times New Roman"/>
          <w:b/>
          <w:bCs/>
        </w:rPr>
        <w:t>V</w:t>
      </w:r>
      <w:r w:rsidR="00D96EA9" w:rsidRPr="000618AE">
        <w:rPr>
          <w:rFonts w:ascii="Times New Roman" w:hAnsi="Times New Roman" w:cs="Times New Roman"/>
          <w:b/>
          <w:bCs/>
        </w:rPr>
        <w:t xml:space="preserve"> případě, že budu pro podání žádosti využívat externí poradenskou společnost, je zapotřebí udělit plnou moc ze strany statutárnímu orgánu externí osobě, která bude finální žádost v systému ISKP21+ podávat?</w:t>
      </w:r>
    </w:p>
    <w:p w14:paraId="081782A2" w14:textId="5D008FBA" w:rsidR="00603925" w:rsidRDefault="002D5B36" w:rsidP="00ED6835">
      <w:pPr>
        <w:pStyle w:val="Odstavecseseznamem"/>
        <w:numPr>
          <w:ilvl w:val="0"/>
          <w:numId w:val="4"/>
        </w:numPr>
        <w:jc w:val="both"/>
        <w:rPr>
          <w:rFonts w:ascii="Times New Roman" w:hAnsi="Times New Roman" w:cs="Times New Roman"/>
        </w:rPr>
      </w:pPr>
      <w:r w:rsidRPr="000618AE">
        <w:rPr>
          <w:rFonts w:ascii="Times New Roman" w:hAnsi="Times New Roman" w:cs="Times New Roman"/>
        </w:rPr>
        <w:t>Je to systém AIS (nikoli ISKP21+)</w:t>
      </w:r>
      <w:r w:rsidR="00587364" w:rsidRPr="000618AE">
        <w:rPr>
          <w:rFonts w:ascii="Times New Roman" w:hAnsi="Times New Roman" w:cs="Times New Roman"/>
        </w:rPr>
        <w:t xml:space="preserve">. Ano, musíte dát plnou moc </w:t>
      </w:r>
      <w:r w:rsidR="005A39A4" w:rsidRPr="000618AE">
        <w:rPr>
          <w:rFonts w:ascii="Times New Roman" w:hAnsi="Times New Roman" w:cs="Times New Roman"/>
        </w:rPr>
        <w:t xml:space="preserve">té osobě, která bude Vaši žádost administrovat na základě </w:t>
      </w:r>
      <w:r w:rsidR="00080D66" w:rsidRPr="000618AE">
        <w:rPr>
          <w:rFonts w:ascii="Times New Roman" w:hAnsi="Times New Roman" w:cs="Times New Roman"/>
        </w:rPr>
        <w:t>nějakého pověření/smluvního vztahu mezi Vámi.</w:t>
      </w:r>
    </w:p>
    <w:p w14:paraId="7996B852" w14:textId="77777777" w:rsidR="00603925" w:rsidRDefault="00603925">
      <w:pPr>
        <w:rPr>
          <w:rFonts w:ascii="Times New Roman" w:hAnsi="Times New Roman" w:cs="Times New Roman"/>
        </w:rPr>
      </w:pPr>
      <w:r>
        <w:rPr>
          <w:rFonts w:ascii="Times New Roman" w:hAnsi="Times New Roman" w:cs="Times New Roman"/>
        </w:rPr>
        <w:br w:type="page"/>
      </w:r>
    </w:p>
    <w:p w14:paraId="63CE6024" w14:textId="77777777" w:rsidR="00D62EB3" w:rsidRPr="000618AE" w:rsidRDefault="00D62EB3" w:rsidP="00ED6835">
      <w:pPr>
        <w:pStyle w:val="Nadpis1"/>
        <w:jc w:val="both"/>
        <w:rPr>
          <w:rFonts w:ascii="Times New Roman" w:hAnsi="Times New Roman" w:cs="Times New Roman"/>
        </w:rPr>
      </w:pPr>
      <w:bookmarkStart w:id="9" w:name="_Toc106348885"/>
      <w:bookmarkStart w:id="10" w:name="_Toc106353786"/>
      <w:bookmarkStart w:id="11" w:name="_Toc106354114"/>
      <w:bookmarkStart w:id="12" w:name="_Toc106634531"/>
      <w:bookmarkStart w:id="13" w:name="_Toc106637703"/>
      <w:r w:rsidRPr="000618AE">
        <w:rPr>
          <w:rFonts w:ascii="Times New Roman" w:hAnsi="Times New Roman" w:cs="Times New Roman"/>
        </w:rPr>
        <w:lastRenderedPageBreak/>
        <w:t>HARMONOGRAM PROJEKTU</w:t>
      </w:r>
      <w:bookmarkEnd w:id="9"/>
      <w:bookmarkEnd w:id="10"/>
      <w:bookmarkEnd w:id="11"/>
      <w:bookmarkEnd w:id="12"/>
      <w:bookmarkEnd w:id="13"/>
    </w:p>
    <w:p w14:paraId="5A14B6C2" w14:textId="1210EB95" w:rsidR="00D62EB3" w:rsidRPr="000618AE" w:rsidRDefault="00D62EB3" w:rsidP="00ED6835">
      <w:pPr>
        <w:jc w:val="both"/>
        <w:rPr>
          <w:rFonts w:ascii="Times New Roman" w:hAnsi="Times New Roman" w:cs="Times New Roman"/>
          <w:b/>
          <w:bCs/>
        </w:rPr>
      </w:pPr>
      <w:r w:rsidRPr="000618AE">
        <w:rPr>
          <w:rFonts w:ascii="Times New Roman" w:hAnsi="Times New Roman" w:cs="Times New Roman"/>
          <w:b/>
          <w:bCs/>
        </w:rPr>
        <w:t>Je v pořádku, když kurz podpořený touto dotací bude pro</w:t>
      </w:r>
      <w:r w:rsidR="0021428B" w:rsidRPr="000618AE">
        <w:rPr>
          <w:rFonts w:ascii="Times New Roman" w:hAnsi="Times New Roman" w:cs="Times New Roman"/>
          <w:b/>
          <w:bCs/>
        </w:rPr>
        <w:t>b</w:t>
      </w:r>
      <w:r w:rsidRPr="000618AE">
        <w:rPr>
          <w:rFonts w:ascii="Times New Roman" w:hAnsi="Times New Roman" w:cs="Times New Roman"/>
          <w:b/>
          <w:bCs/>
        </w:rPr>
        <w:t>íhat od října 22 do června 23? Nebo je třeba žádat na každou část kurzu zvlášť?</w:t>
      </w:r>
    </w:p>
    <w:p w14:paraId="1D25E8C2" w14:textId="65DDB389" w:rsidR="00C13479" w:rsidRPr="00603925" w:rsidRDefault="00C13479" w:rsidP="00603925">
      <w:pPr>
        <w:pStyle w:val="Odstavecseseznamem"/>
        <w:numPr>
          <w:ilvl w:val="0"/>
          <w:numId w:val="7"/>
        </w:numPr>
        <w:jc w:val="both"/>
        <w:rPr>
          <w:rFonts w:ascii="Times New Roman" w:hAnsi="Times New Roman" w:cs="Times New Roman"/>
        </w:rPr>
      </w:pPr>
      <w:r w:rsidRPr="00603925">
        <w:rPr>
          <w:rFonts w:ascii="Times New Roman" w:hAnsi="Times New Roman" w:cs="Times New Roman"/>
        </w:rPr>
        <w:t>Projekt se může konat kdykoli od září 2022 do června 2023. Není třeba žádat na každou část roku zvlášť. Jen je třeba v rozpočtu vyčíslit náklady na rok 2022 a na rok 2023, protože v daném roce Vám jako dotace bude poskytnuta jen</w:t>
      </w:r>
      <w:r w:rsidR="003F2738" w:rsidRPr="00603925">
        <w:rPr>
          <w:rFonts w:ascii="Times New Roman" w:hAnsi="Times New Roman" w:cs="Times New Roman"/>
        </w:rPr>
        <w:t xml:space="preserve"> příslušná část. </w:t>
      </w:r>
    </w:p>
    <w:p w14:paraId="4BA2064F" w14:textId="38068E85" w:rsidR="00D62EB3" w:rsidRPr="000618AE" w:rsidRDefault="003F2738" w:rsidP="00ED6835">
      <w:pPr>
        <w:jc w:val="both"/>
        <w:rPr>
          <w:rFonts w:ascii="Times New Roman" w:hAnsi="Times New Roman" w:cs="Times New Roman"/>
          <w:b/>
          <w:bCs/>
        </w:rPr>
      </w:pPr>
      <w:r w:rsidRPr="000618AE">
        <w:rPr>
          <w:rFonts w:ascii="Times New Roman" w:hAnsi="Times New Roman" w:cs="Times New Roman"/>
          <w:b/>
          <w:bCs/>
        </w:rPr>
        <w:t>K</w:t>
      </w:r>
      <w:r w:rsidR="00D62EB3" w:rsidRPr="000618AE">
        <w:rPr>
          <w:rFonts w:ascii="Times New Roman" w:hAnsi="Times New Roman" w:cs="Times New Roman"/>
          <w:b/>
          <w:bCs/>
        </w:rPr>
        <w:t>dyž plánujeme totožné vzdělávací akce jak na podzim roku 2022, tak i na jaro 2023, musíme podat dvě žádosti? Jednu na rok 2022 a druhou na 2023?</w:t>
      </w:r>
    </w:p>
    <w:p w14:paraId="47FF3530" w14:textId="3E075793" w:rsidR="0007310E" w:rsidRPr="00603925" w:rsidRDefault="0007310E" w:rsidP="00603925">
      <w:pPr>
        <w:pStyle w:val="Odstavecseseznamem"/>
        <w:numPr>
          <w:ilvl w:val="0"/>
          <w:numId w:val="7"/>
        </w:numPr>
        <w:jc w:val="both"/>
        <w:rPr>
          <w:rFonts w:ascii="Times New Roman" w:hAnsi="Times New Roman" w:cs="Times New Roman"/>
        </w:rPr>
      </w:pPr>
      <w:r w:rsidRPr="00603925">
        <w:rPr>
          <w:rFonts w:ascii="Times New Roman" w:hAnsi="Times New Roman" w:cs="Times New Roman"/>
        </w:rPr>
        <w:t>Pokud je to obsahově soudržné a patří do jednoho okruhu, měli byste podat jen jednu žádost</w:t>
      </w:r>
      <w:r w:rsidR="006F5D78" w:rsidRPr="00603925">
        <w:rPr>
          <w:rFonts w:ascii="Times New Roman" w:hAnsi="Times New Roman" w:cs="Times New Roman"/>
        </w:rPr>
        <w:t xml:space="preserve"> s tím, že v harmonogramu uvedete, jak konkrétně v čase bude projekt probíhat (2 edice, jedna v roce 2022, druhá v roce 2023). </w:t>
      </w:r>
      <w:r w:rsidR="007A4863" w:rsidRPr="00603925">
        <w:rPr>
          <w:rFonts w:ascii="Times New Roman" w:hAnsi="Times New Roman" w:cs="Times New Roman"/>
        </w:rPr>
        <w:t xml:space="preserve">Jak je uvedeno výše, v rozpočtu je třeba oddělit náklady na rok 2022 a na rok 2023, protože prostředky Vám budou poskytnuty vždy na konkrétní kalendářní rok. </w:t>
      </w:r>
    </w:p>
    <w:p w14:paraId="475B059A" w14:textId="77777777" w:rsidR="00D62EB3" w:rsidRPr="000618AE" w:rsidRDefault="00D62EB3" w:rsidP="00ED6835">
      <w:pPr>
        <w:jc w:val="both"/>
        <w:rPr>
          <w:rFonts w:ascii="Times New Roman" w:hAnsi="Times New Roman" w:cs="Times New Roman"/>
          <w:b/>
          <w:bCs/>
        </w:rPr>
      </w:pPr>
      <w:r w:rsidRPr="000618AE">
        <w:rPr>
          <w:rFonts w:ascii="Times New Roman" w:hAnsi="Times New Roman" w:cs="Times New Roman"/>
          <w:b/>
          <w:bCs/>
        </w:rPr>
        <w:t>Je možné žádat o podporu i na již probíhající semináře?</w:t>
      </w:r>
    </w:p>
    <w:p w14:paraId="53C80F60" w14:textId="00CE7CAA" w:rsidR="00580C81" w:rsidRPr="00603925" w:rsidRDefault="00580C81" w:rsidP="00603925">
      <w:pPr>
        <w:pStyle w:val="Odstavecseseznamem"/>
        <w:numPr>
          <w:ilvl w:val="0"/>
          <w:numId w:val="8"/>
        </w:numPr>
        <w:jc w:val="both"/>
        <w:rPr>
          <w:rFonts w:ascii="Times New Roman" w:hAnsi="Times New Roman" w:cs="Times New Roman"/>
        </w:rPr>
      </w:pPr>
      <w:r w:rsidRPr="00603925">
        <w:rPr>
          <w:rFonts w:ascii="Times New Roman" w:hAnsi="Times New Roman" w:cs="Times New Roman"/>
        </w:rPr>
        <w:t xml:space="preserve">Nikoli. Projekt se musí konat od září 2022 do </w:t>
      </w:r>
      <w:r w:rsidR="00954B57" w:rsidRPr="00603925">
        <w:rPr>
          <w:rFonts w:ascii="Times New Roman" w:hAnsi="Times New Roman" w:cs="Times New Roman"/>
        </w:rPr>
        <w:t xml:space="preserve">června 2023. Pokud Vám však v souvislosti s projektem konajícím se od září 2022 vzniknou náklady již před 1. 9. 2022 (resp. v období od 1.1. do 31. 8. 2022), tak je lze hradit z dotace. </w:t>
      </w:r>
    </w:p>
    <w:p w14:paraId="2FFD2D01" w14:textId="07468FBA" w:rsidR="00F43F00" w:rsidRPr="000618AE" w:rsidRDefault="00954B57" w:rsidP="00ED6835">
      <w:pPr>
        <w:jc w:val="both"/>
        <w:rPr>
          <w:rFonts w:ascii="Times New Roman" w:hAnsi="Times New Roman" w:cs="Times New Roman"/>
          <w:b/>
          <w:bCs/>
        </w:rPr>
      </w:pPr>
      <w:r w:rsidRPr="000618AE">
        <w:rPr>
          <w:rFonts w:ascii="Times New Roman" w:hAnsi="Times New Roman" w:cs="Times New Roman"/>
          <w:b/>
          <w:bCs/>
        </w:rPr>
        <w:t>Musí</w:t>
      </w:r>
      <w:r w:rsidR="00F43F00" w:rsidRPr="000618AE">
        <w:rPr>
          <w:rFonts w:ascii="Times New Roman" w:hAnsi="Times New Roman" w:cs="Times New Roman"/>
          <w:b/>
          <w:bCs/>
        </w:rPr>
        <w:t xml:space="preserve"> být projekt zahájen 1.9.22 a ukončen 30.6.23? Mohl by být zahájen např. v říjnu 22 a ukončen v květnu 23?</w:t>
      </w:r>
    </w:p>
    <w:p w14:paraId="3FCE36AD" w14:textId="77777777" w:rsidR="004802B2" w:rsidRPr="00603925" w:rsidRDefault="00954B57" w:rsidP="00603925">
      <w:pPr>
        <w:pStyle w:val="Odstavecseseznamem"/>
        <w:numPr>
          <w:ilvl w:val="0"/>
          <w:numId w:val="9"/>
        </w:numPr>
        <w:jc w:val="both"/>
        <w:rPr>
          <w:rFonts w:ascii="Times New Roman" w:hAnsi="Times New Roman" w:cs="Times New Roman"/>
        </w:rPr>
      </w:pPr>
      <w:r w:rsidRPr="00603925">
        <w:rPr>
          <w:rFonts w:ascii="Times New Roman" w:hAnsi="Times New Roman" w:cs="Times New Roman"/>
        </w:rPr>
        <w:t xml:space="preserve">Nikoli, může se konat kdykoli v tomto časovém rámci, tedy probíhat 10/2022-05/2023, ale třeba i 09/2022-12/2022, případně 12/2022-01/2023. </w:t>
      </w:r>
      <w:r w:rsidR="004802B2" w:rsidRPr="00603925">
        <w:rPr>
          <w:rFonts w:ascii="Times New Roman" w:hAnsi="Times New Roman" w:cs="Times New Roman"/>
        </w:rPr>
        <w:t xml:space="preserve">Záleží na druhu projektu a jeho harmonogramu. </w:t>
      </w:r>
    </w:p>
    <w:p w14:paraId="699CCF32" w14:textId="45648B67" w:rsidR="00D96EA9" w:rsidRPr="000618AE" w:rsidRDefault="00D96EA9" w:rsidP="00ED6835">
      <w:pPr>
        <w:jc w:val="both"/>
        <w:rPr>
          <w:rFonts w:ascii="Times New Roman" w:hAnsi="Times New Roman" w:cs="Times New Roman"/>
          <w:b/>
          <w:bCs/>
        </w:rPr>
      </w:pPr>
      <w:r w:rsidRPr="000618AE">
        <w:rPr>
          <w:rFonts w:ascii="Times New Roman" w:hAnsi="Times New Roman" w:cs="Times New Roman"/>
          <w:b/>
          <w:bCs/>
        </w:rPr>
        <w:t>Je možné projekt zahájit až v</w:t>
      </w:r>
      <w:r w:rsidR="00B7762B" w:rsidRPr="000618AE">
        <w:rPr>
          <w:rFonts w:ascii="Times New Roman" w:hAnsi="Times New Roman" w:cs="Times New Roman"/>
          <w:b/>
          <w:bCs/>
        </w:rPr>
        <w:t> </w:t>
      </w:r>
      <w:r w:rsidRPr="000618AE">
        <w:rPr>
          <w:rFonts w:ascii="Times New Roman" w:hAnsi="Times New Roman" w:cs="Times New Roman"/>
          <w:b/>
          <w:bCs/>
        </w:rPr>
        <w:t>lednu 2023?</w:t>
      </w:r>
    </w:p>
    <w:p w14:paraId="34B26E50" w14:textId="77777777" w:rsidR="00CE6A30" w:rsidRPr="00603925" w:rsidRDefault="00B7762B" w:rsidP="00603925">
      <w:pPr>
        <w:pStyle w:val="Odstavecseseznamem"/>
        <w:numPr>
          <w:ilvl w:val="0"/>
          <w:numId w:val="10"/>
        </w:numPr>
        <w:jc w:val="both"/>
        <w:rPr>
          <w:rFonts w:ascii="Times New Roman" w:hAnsi="Times New Roman" w:cs="Times New Roman"/>
        </w:rPr>
      </w:pPr>
      <w:r w:rsidRPr="00603925">
        <w:rPr>
          <w:rFonts w:ascii="Times New Roman" w:hAnsi="Times New Roman" w:cs="Times New Roman"/>
        </w:rPr>
        <w:t>Ano, je možné žádat na projekt, který se bude konat pouze v roce 2023, resp. v období od 1. ledna do 30. června 2023.</w:t>
      </w:r>
    </w:p>
    <w:p w14:paraId="51727E24" w14:textId="77777777" w:rsidR="00CE6A30" w:rsidRDefault="00CE6A30">
      <w:pPr>
        <w:rPr>
          <w:rFonts w:ascii="Times New Roman" w:hAnsi="Times New Roman" w:cs="Times New Roman"/>
        </w:rPr>
      </w:pPr>
      <w:r>
        <w:rPr>
          <w:rFonts w:ascii="Times New Roman" w:hAnsi="Times New Roman" w:cs="Times New Roman"/>
        </w:rPr>
        <w:br w:type="page"/>
      </w:r>
    </w:p>
    <w:p w14:paraId="3B24C4D4" w14:textId="77777777" w:rsidR="00094964" w:rsidRPr="000618AE" w:rsidRDefault="00094964" w:rsidP="00ED6835">
      <w:pPr>
        <w:pStyle w:val="Nadpis1"/>
        <w:jc w:val="both"/>
        <w:rPr>
          <w:rFonts w:ascii="Times New Roman" w:hAnsi="Times New Roman" w:cs="Times New Roman"/>
        </w:rPr>
      </w:pPr>
      <w:bookmarkStart w:id="14" w:name="_Toc106348886"/>
      <w:bookmarkStart w:id="15" w:name="_Toc106353787"/>
      <w:bookmarkStart w:id="16" w:name="_Toc106354115"/>
      <w:bookmarkStart w:id="17" w:name="_Toc106634532"/>
      <w:bookmarkStart w:id="18" w:name="_Toc106637704"/>
      <w:r w:rsidRPr="000618AE">
        <w:rPr>
          <w:rFonts w:ascii="Times New Roman" w:hAnsi="Times New Roman" w:cs="Times New Roman"/>
        </w:rPr>
        <w:lastRenderedPageBreak/>
        <w:t>OBSAH PROJEKTU</w:t>
      </w:r>
      <w:bookmarkEnd w:id="14"/>
      <w:bookmarkEnd w:id="15"/>
      <w:bookmarkEnd w:id="16"/>
      <w:bookmarkEnd w:id="17"/>
      <w:bookmarkEnd w:id="18"/>
    </w:p>
    <w:p w14:paraId="4CCB619D" w14:textId="77777777" w:rsidR="00FB30A7" w:rsidRPr="000618AE" w:rsidRDefault="00BE16BD" w:rsidP="00ED6835">
      <w:pPr>
        <w:jc w:val="both"/>
        <w:rPr>
          <w:rFonts w:ascii="Times New Roman" w:hAnsi="Times New Roman" w:cs="Times New Roman"/>
          <w:b/>
          <w:bCs/>
        </w:rPr>
      </w:pPr>
      <w:r w:rsidRPr="000618AE">
        <w:rPr>
          <w:rFonts w:ascii="Times New Roman" w:hAnsi="Times New Roman" w:cs="Times New Roman"/>
          <w:b/>
          <w:bCs/>
        </w:rPr>
        <w:t xml:space="preserve">Lze žádat i na realizaci on-line formou? </w:t>
      </w:r>
    </w:p>
    <w:p w14:paraId="6A8DA80D" w14:textId="28C94792" w:rsidR="00F87136" w:rsidRPr="00603925" w:rsidRDefault="003635DB" w:rsidP="00603925">
      <w:pPr>
        <w:pStyle w:val="Odstavecseseznamem"/>
        <w:numPr>
          <w:ilvl w:val="0"/>
          <w:numId w:val="11"/>
        </w:numPr>
        <w:jc w:val="both"/>
        <w:rPr>
          <w:rFonts w:ascii="Times New Roman" w:hAnsi="Times New Roman" w:cs="Times New Roman"/>
          <w:b/>
          <w:bCs/>
        </w:rPr>
      </w:pPr>
      <w:r w:rsidRPr="00603925">
        <w:rPr>
          <w:rFonts w:ascii="Times New Roman" w:hAnsi="Times New Roman" w:cs="Times New Roman"/>
        </w:rPr>
        <w:t xml:space="preserve">Forma kurzu </w:t>
      </w:r>
      <w:r w:rsidR="001008B9" w:rsidRPr="00603925">
        <w:rPr>
          <w:rFonts w:ascii="Times New Roman" w:hAnsi="Times New Roman" w:cs="Times New Roman"/>
        </w:rPr>
        <w:t xml:space="preserve">je libovolná, může probíhat fyzicky či on-line. </w:t>
      </w:r>
    </w:p>
    <w:p w14:paraId="526D3251" w14:textId="77777777" w:rsidR="00D15CF9" w:rsidRPr="000618AE" w:rsidRDefault="00F87136" w:rsidP="00ED6835">
      <w:pPr>
        <w:jc w:val="both"/>
        <w:rPr>
          <w:rFonts w:ascii="Times New Roman" w:hAnsi="Times New Roman" w:cs="Times New Roman"/>
        </w:rPr>
      </w:pPr>
      <w:r w:rsidRPr="000618AE">
        <w:rPr>
          <w:rFonts w:ascii="Times New Roman" w:hAnsi="Times New Roman" w:cs="Times New Roman"/>
          <w:b/>
          <w:bCs/>
        </w:rPr>
        <w:t>Bude možné dotaci využít i na vzdělávací on-line kurzy pro učitele?</w:t>
      </w:r>
      <w:r w:rsidRPr="000618AE">
        <w:rPr>
          <w:rFonts w:ascii="Times New Roman" w:hAnsi="Times New Roman" w:cs="Times New Roman"/>
        </w:rPr>
        <w:t xml:space="preserve"> </w:t>
      </w:r>
    </w:p>
    <w:p w14:paraId="39CBD31F" w14:textId="705CE394" w:rsidR="009A696A" w:rsidRPr="00603925" w:rsidRDefault="00C224F5" w:rsidP="00603925">
      <w:pPr>
        <w:pStyle w:val="Odstavecseseznamem"/>
        <w:numPr>
          <w:ilvl w:val="0"/>
          <w:numId w:val="12"/>
        </w:numPr>
        <w:jc w:val="both"/>
        <w:rPr>
          <w:rFonts w:ascii="Times New Roman" w:hAnsi="Times New Roman" w:cs="Times New Roman"/>
        </w:rPr>
      </w:pPr>
      <w:r w:rsidRPr="00603925">
        <w:rPr>
          <w:rFonts w:ascii="Times New Roman" w:hAnsi="Times New Roman" w:cs="Times New Roman"/>
        </w:rPr>
        <w:t xml:space="preserve">On-line forma je možná. </w:t>
      </w:r>
      <w:r w:rsidR="001008B9" w:rsidRPr="00603925">
        <w:rPr>
          <w:rFonts w:ascii="Times New Roman" w:hAnsi="Times New Roman" w:cs="Times New Roman"/>
        </w:rPr>
        <w:t>Důležité je zaměření kurzů</w:t>
      </w:r>
      <w:r w:rsidR="007B010E" w:rsidRPr="00603925">
        <w:rPr>
          <w:rFonts w:ascii="Times New Roman" w:hAnsi="Times New Roman" w:cs="Times New Roman"/>
        </w:rPr>
        <w:t xml:space="preserve">. Pokud kurzy budou </w:t>
      </w:r>
      <w:r w:rsidR="001008B9" w:rsidRPr="00603925">
        <w:rPr>
          <w:rFonts w:ascii="Times New Roman" w:hAnsi="Times New Roman" w:cs="Times New Roman"/>
        </w:rPr>
        <w:t>splňova</w:t>
      </w:r>
      <w:r w:rsidR="007B010E" w:rsidRPr="00603925">
        <w:rPr>
          <w:rFonts w:ascii="Times New Roman" w:hAnsi="Times New Roman" w:cs="Times New Roman"/>
        </w:rPr>
        <w:t>t</w:t>
      </w:r>
      <w:r w:rsidR="001008B9" w:rsidRPr="00603925">
        <w:rPr>
          <w:rFonts w:ascii="Times New Roman" w:hAnsi="Times New Roman" w:cs="Times New Roman"/>
        </w:rPr>
        <w:t xml:space="preserve"> cíl výzvy, kterým je podpora </w:t>
      </w:r>
      <w:r w:rsidR="006348A6" w:rsidRPr="00603925">
        <w:rPr>
          <w:rFonts w:ascii="Times New Roman" w:hAnsi="Times New Roman" w:cs="Times New Roman"/>
        </w:rPr>
        <w:t>kreativního vzdělávání</w:t>
      </w:r>
      <w:r w:rsidR="007B010E" w:rsidRPr="00603925">
        <w:rPr>
          <w:rFonts w:ascii="Times New Roman" w:hAnsi="Times New Roman" w:cs="Times New Roman"/>
        </w:rPr>
        <w:t>, pak ano, lze na ně dotaci využít.</w:t>
      </w:r>
    </w:p>
    <w:p w14:paraId="46AE3B96" w14:textId="120412BE" w:rsidR="007041DF" w:rsidRPr="000618AE" w:rsidRDefault="007041DF" w:rsidP="00ED6835">
      <w:pPr>
        <w:jc w:val="both"/>
        <w:rPr>
          <w:rFonts w:ascii="Times New Roman" w:hAnsi="Times New Roman" w:cs="Times New Roman"/>
          <w:b/>
          <w:bCs/>
        </w:rPr>
      </w:pPr>
      <w:r w:rsidRPr="000618AE">
        <w:rPr>
          <w:rFonts w:ascii="Times New Roman" w:hAnsi="Times New Roman" w:cs="Times New Roman"/>
          <w:b/>
          <w:bCs/>
        </w:rPr>
        <w:t>T</w:t>
      </w:r>
      <w:r w:rsidR="00CE6A30">
        <w:rPr>
          <w:rFonts w:ascii="Times New Roman" w:hAnsi="Times New Roman" w:cs="Times New Roman"/>
          <w:b/>
          <w:bCs/>
        </w:rPr>
        <w:t xml:space="preserve">ento </w:t>
      </w:r>
      <w:r w:rsidR="00CF63E8" w:rsidRPr="000618AE">
        <w:rPr>
          <w:rFonts w:ascii="Times New Roman" w:hAnsi="Times New Roman" w:cs="Times New Roman"/>
          <w:b/>
          <w:bCs/>
        </w:rPr>
        <w:t>dotační</w:t>
      </w:r>
      <w:r w:rsidRPr="000618AE">
        <w:rPr>
          <w:rFonts w:ascii="Times New Roman" w:hAnsi="Times New Roman" w:cs="Times New Roman"/>
          <w:b/>
          <w:bCs/>
        </w:rPr>
        <w:t xml:space="preserve"> program není postaven tak, že by se kupř. připravil edukační program, jehož cílem by byla i tvorba pracovních listů?</w:t>
      </w:r>
    </w:p>
    <w:p w14:paraId="1006058B" w14:textId="414FBAFF" w:rsidR="004E6919" w:rsidRPr="00603925" w:rsidRDefault="00BA769D" w:rsidP="00603925">
      <w:pPr>
        <w:pStyle w:val="Odstavecseseznamem"/>
        <w:numPr>
          <w:ilvl w:val="0"/>
          <w:numId w:val="13"/>
        </w:numPr>
        <w:jc w:val="both"/>
        <w:rPr>
          <w:rFonts w:ascii="Times New Roman" w:hAnsi="Times New Roman" w:cs="Times New Roman"/>
        </w:rPr>
      </w:pPr>
      <w:r w:rsidRPr="00603925">
        <w:rPr>
          <w:rFonts w:ascii="Times New Roman" w:hAnsi="Times New Roman" w:cs="Times New Roman"/>
        </w:rPr>
        <w:t xml:space="preserve">Ano, program tak není postaven. </w:t>
      </w:r>
      <w:r w:rsidR="00906BC1" w:rsidRPr="00603925">
        <w:rPr>
          <w:rFonts w:ascii="Times New Roman" w:hAnsi="Times New Roman" w:cs="Times New Roman"/>
        </w:rPr>
        <w:t xml:space="preserve">Program podporuje projekty na realizaci edukačního programu, nikoli na jeho přípravu. </w:t>
      </w:r>
      <w:r w:rsidR="00CE6A30" w:rsidRPr="00603925">
        <w:rPr>
          <w:rFonts w:ascii="Times New Roman" w:hAnsi="Times New Roman" w:cs="Times New Roman"/>
        </w:rPr>
        <w:t xml:space="preserve">Tzn. </w:t>
      </w:r>
      <w:r w:rsidR="003248EE" w:rsidRPr="00603925">
        <w:rPr>
          <w:rFonts w:ascii="Times New Roman" w:hAnsi="Times New Roman" w:cs="Times New Roman"/>
        </w:rPr>
        <w:t xml:space="preserve">pokud zamýšlíte poté tento edukační program realizovat, je možné si </w:t>
      </w:r>
      <w:r w:rsidR="00EE5775" w:rsidRPr="00603925">
        <w:rPr>
          <w:rFonts w:ascii="Times New Roman" w:hAnsi="Times New Roman" w:cs="Times New Roman"/>
        </w:rPr>
        <w:t xml:space="preserve">požádat o podporu z této výzvy a je možné v rozpočtu kalkulovat i s nějakými náklady na samotnou přípravu programu. </w:t>
      </w:r>
    </w:p>
    <w:p w14:paraId="175BCF18" w14:textId="3CD95958" w:rsidR="00490230" w:rsidRPr="000618AE" w:rsidRDefault="00C20249" w:rsidP="00ED6835">
      <w:pPr>
        <w:jc w:val="both"/>
        <w:rPr>
          <w:rFonts w:ascii="Times New Roman" w:hAnsi="Times New Roman" w:cs="Times New Roman"/>
          <w:b/>
          <w:bCs/>
        </w:rPr>
      </w:pPr>
      <w:r w:rsidRPr="000618AE">
        <w:rPr>
          <w:rFonts w:ascii="Times New Roman" w:hAnsi="Times New Roman" w:cs="Times New Roman"/>
          <w:b/>
          <w:bCs/>
        </w:rPr>
        <w:t>J</w:t>
      </w:r>
      <w:r w:rsidR="00490230" w:rsidRPr="000618AE">
        <w:rPr>
          <w:rFonts w:ascii="Times New Roman" w:hAnsi="Times New Roman" w:cs="Times New Roman"/>
          <w:b/>
          <w:bCs/>
        </w:rPr>
        <w:t xml:space="preserve">e možné účastníky (pedagogy ze škol) vybírat až v rámci projektu </w:t>
      </w:r>
      <w:r w:rsidR="00CA1850" w:rsidRPr="000618AE">
        <w:rPr>
          <w:rFonts w:ascii="Times New Roman" w:hAnsi="Times New Roman" w:cs="Times New Roman"/>
          <w:b/>
          <w:bCs/>
        </w:rPr>
        <w:t>–</w:t>
      </w:r>
      <w:r w:rsidR="00490230" w:rsidRPr="000618AE">
        <w:rPr>
          <w:rFonts w:ascii="Times New Roman" w:hAnsi="Times New Roman" w:cs="Times New Roman"/>
          <w:b/>
          <w:bCs/>
        </w:rPr>
        <w:t xml:space="preserve"> tedy</w:t>
      </w:r>
      <w:r w:rsidR="00CA1850" w:rsidRPr="000618AE">
        <w:rPr>
          <w:rFonts w:ascii="Times New Roman" w:hAnsi="Times New Roman" w:cs="Times New Roman"/>
          <w:b/>
          <w:bCs/>
        </w:rPr>
        <w:t xml:space="preserve"> </w:t>
      </w:r>
      <w:r w:rsidR="00490230" w:rsidRPr="000618AE">
        <w:rPr>
          <w:rFonts w:ascii="Times New Roman" w:hAnsi="Times New Roman" w:cs="Times New Roman"/>
          <w:b/>
          <w:bCs/>
        </w:rPr>
        <w:t>od září nebo je musíme mít zasmluvněné dopředu?</w:t>
      </w:r>
    </w:p>
    <w:p w14:paraId="72A6DBA6" w14:textId="7D3635C1" w:rsidR="00C20249" w:rsidRPr="00603925" w:rsidRDefault="00C20249" w:rsidP="00603925">
      <w:pPr>
        <w:pStyle w:val="Odstavecseseznamem"/>
        <w:numPr>
          <w:ilvl w:val="0"/>
          <w:numId w:val="14"/>
        </w:numPr>
        <w:jc w:val="both"/>
        <w:rPr>
          <w:rFonts w:ascii="Times New Roman" w:hAnsi="Times New Roman" w:cs="Times New Roman"/>
        </w:rPr>
      </w:pPr>
      <w:r w:rsidRPr="00603925">
        <w:rPr>
          <w:rFonts w:ascii="Times New Roman" w:hAnsi="Times New Roman" w:cs="Times New Roman"/>
        </w:rPr>
        <w:t>Pokud účastníky myslíte účastníky kurzu, který budete pořádat pro pedagogy ze škol, tak samozřejmě se mohou hlásit a být vybírání až v průběhu realizace projektu. Pokud účastníky myslíte</w:t>
      </w:r>
      <w:r w:rsidR="007C3AF7" w:rsidRPr="00603925">
        <w:rPr>
          <w:rFonts w:ascii="Times New Roman" w:hAnsi="Times New Roman" w:cs="Times New Roman"/>
        </w:rPr>
        <w:t xml:space="preserve"> lektory kurzů určených pro děti a dospívající, pak není nutné mít zasmluvněné konkrétní osoby, nicméně je nutné dobře specifikovat </w:t>
      </w:r>
      <w:r w:rsidR="00CD3B3B" w:rsidRPr="00603925">
        <w:rPr>
          <w:rFonts w:ascii="Times New Roman" w:hAnsi="Times New Roman" w:cs="Times New Roman"/>
        </w:rPr>
        <w:t>jejich profesní profil a kompetence, včetně zamýšleného přínosu projektu</w:t>
      </w:r>
      <w:r w:rsidR="00461B1E" w:rsidRPr="00603925">
        <w:rPr>
          <w:rFonts w:ascii="Times New Roman" w:hAnsi="Times New Roman" w:cs="Times New Roman"/>
        </w:rPr>
        <w:t>.</w:t>
      </w:r>
    </w:p>
    <w:p w14:paraId="13873EE3" w14:textId="13DB1947" w:rsidR="00A97C52" w:rsidRPr="000618AE" w:rsidRDefault="00461B1E" w:rsidP="00ED6835">
      <w:pPr>
        <w:jc w:val="both"/>
        <w:rPr>
          <w:rFonts w:ascii="Times New Roman" w:hAnsi="Times New Roman" w:cs="Times New Roman"/>
          <w:b/>
          <w:bCs/>
        </w:rPr>
      </w:pPr>
      <w:r w:rsidRPr="000618AE">
        <w:rPr>
          <w:rFonts w:ascii="Times New Roman" w:hAnsi="Times New Roman" w:cs="Times New Roman"/>
          <w:b/>
          <w:bCs/>
        </w:rPr>
        <w:t>V</w:t>
      </w:r>
      <w:r w:rsidR="00A97C52" w:rsidRPr="000618AE">
        <w:rPr>
          <w:rFonts w:ascii="Times New Roman" w:hAnsi="Times New Roman" w:cs="Times New Roman"/>
          <w:b/>
          <w:bCs/>
        </w:rPr>
        <w:t xml:space="preserve"> jakém rozsahu by měly být zpracovány metodické materiály a pracovní listy přikládané k žádosti?</w:t>
      </w:r>
    </w:p>
    <w:p w14:paraId="75DBD2FE" w14:textId="77777777" w:rsidR="00E26014" w:rsidRPr="00603925" w:rsidRDefault="00461B1E" w:rsidP="00603925">
      <w:pPr>
        <w:pStyle w:val="Odstavecseseznamem"/>
        <w:numPr>
          <w:ilvl w:val="0"/>
          <w:numId w:val="14"/>
        </w:numPr>
        <w:jc w:val="both"/>
        <w:rPr>
          <w:rFonts w:ascii="Times New Roman" w:hAnsi="Times New Roman" w:cs="Times New Roman"/>
        </w:rPr>
      </w:pPr>
      <w:r w:rsidRPr="00603925">
        <w:rPr>
          <w:rFonts w:ascii="Times New Roman" w:hAnsi="Times New Roman" w:cs="Times New Roman"/>
        </w:rPr>
        <w:t xml:space="preserve">Rozsah není zadán, záleží </w:t>
      </w:r>
      <w:r w:rsidR="00E63A4B" w:rsidRPr="00603925">
        <w:rPr>
          <w:rFonts w:ascii="Times New Roman" w:hAnsi="Times New Roman" w:cs="Times New Roman"/>
        </w:rPr>
        <w:t xml:space="preserve">na druhu a rozsahu projektu. </w:t>
      </w:r>
      <w:r w:rsidR="00BC646C" w:rsidRPr="00603925">
        <w:rPr>
          <w:rFonts w:ascii="Times New Roman" w:hAnsi="Times New Roman" w:cs="Times New Roman"/>
        </w:rPr>
        <w:t>Důležité je</w:t>
      </w:r>
      <w:r w:rsidR="00877F9A" w:rsidRPr="00603925">
        <w:rPr>
          <w:rFonts w:ascii="Times New Roman" w:hAnsi="Times New Roman" w:cs="Times New Roman"/>
        </w:rPr>
        <w:t>, aby si hodnotící komise z přiložených materiálů dokázala dobře představit obsah projektu a jeho</w:t>
      </w:r>
      <w:r w:rsidR="00E26014" w:rsidRPr="00603925">
        <w:rPr>
          <w:rFonts w:ascii="Times New Roman" w:hAnsi="Times New Roman" w:cs="Times New Roman"/>
        </w:rPr>
        <w:t xml:space="preserve"> cíl a přínos. </w:t>
      </w:r>
    </w:p>
    <w:p w14:paraId="5F718BE7" w14:textId="4BE0E6B7" w:rsidR="00C80975" w:rsidRPr="000618AE" w:rsidRDefault="00EF2FDD" w:rsidP="00ED6835">
      <w:pPr>
        <w:jc w:val="both"/>
        <w:rPr>
          <w:rFonts w:ascii="Times New Roman" w:hAnsi="Times New Roman" w:cs="Times New Roman"/>
          <w:b/>
          <w:bCs/>
        </w:rPr>
      </w:pPr>
      <w:r w:rsidRPr="000618AE">
        <w:rPr>
          <w:rFonts w:ascii="Times New Roman" w:hAnsi="Times New Roman" w:cs="Times New Roman"/>
          <w:b/>
          <w:bCs/>
        </w:rPr>
        <w:t>J</w:t>
      </w:r>
      <w:r w:rsidR="000B4078" w:rsidRPr="000618AE">
        <w:rPr>
          <w:rFonts w:ascii="Times New Roman" w:hAnsi="Times New Roman" w:cs="Times New Roman"/>
          <w:b/>
          <w:bCs/>
        </w:rPr>
        <w:t xml:space="preserve">e možné v rámci žádosti mít v první části (do konce r. 2022) vytvoření kvalitního prostoru pro lektorskou činnost (materiální zázemí a vybavení) a v další části (v roce 2023) jeho uvedení v praxi a proškolení lektorů, vytvoření metodiky a uvedení v praxi </w:t>
      </w:r>
      <w:proofErr w:type="gramStart"/>
      <w:r w:rsidR="000B4078" w:rsidRPr="000618AE">
        <w:rPr>
          <w:rFonts w:ascii="Times New Roman" w:hAnsi="Times New Roman" w:cs="Times New Roman"/>
          <w:b/>
          <w:bCs/>
        </w:rPr>
        <w:t>programů s zacílením</w:t>
      </w:r>
      <w:proofErr w:type="gramEnd"/>
      <w:r w:rsidR="000B4078" w:rsidRPr="000618AE">
        <w:rPr>
          <w:rFonts w:ascii="Times New Roman" w:hAnsi="Times New Roman" w:cs="Times New Roman"/>
          <w:b/>
          <w:bCs/>
        </w:rPr>
        <w:t xml:space="preserve"> na žáky a studenty? Je možné zařadit do </w:t>
      </w:r>
      <w:r w:rsidR="005F5AC5" w:rsidRPr="000618AE">
        <w:rPr>
          <w:rFonts w:ascii="Times New Roman" w:hAnsi="Times New Roman" w:cs="Times New Roman"/>
          <w:b/>
          <w:bCs/>
        </w:rPr>
        <w:t>tematického okruhu</w:t>
      </w:r>
      <w:r w:rsidR="000B4078" w:rsidRPr="000618AE">
        <w:rPr>
          <w:rFonts w:ascii="Times New Roman" w:hAnsi="Times New Roman" w:cs="Times New Roman"/>
          <w:b/>
          <w:bCs/>
        </w:rPr>
        <w:t xml:space="preserve"> 2 nebo 5? </w:t>
      </w:r>
    </w:p>
    <w:p w14:paraId="3626109E" w14:textId="22884757" w:rsidR="0077288C" w:rsidRPr="00603925" w:rsidRDefault="00756344" w:rsidP="00603925">
      <w:pPr>
        <w:pStyle w:val="Odstavecseseznamem"/>
        <w:numPr>
          <w:ilvl w:val="0"/>
          <w:numId w:val="14"/>
        </w:numPr>
        <w:jc w:val="both"/>
        <w:rPr>
          <w:rFonts w:ascii="Times New Roman" w:hAnsi="Times New Roman" w:cs="Times New Roman"/>
        </w:rPr>
      </w:pPr>
      <w:r w:rsidRPr="00603925">
        <w:rPr>
          <w:rFonts w:ascii="Times New Roman" w:hAnsi="Times New Roman" w:cs="Times New Roman"/>
        </w:rPr>
        <w:t>Výzva je primárně určena</w:t>
      </w:r>
      <w:r w:rsidR="003353E4" w:rsidRPr="00603925">
        <w:rPr>
          <w:rFonts w:ascii="Times New Roman" w:hAnsi="Times New Roman" w:cs="Times New Roman"/>
        </w:rPr>
        <w:t xml:space="preserve"> na podporu lektorů a pracovníků kulturního a kreativního sektoru a jejich činnost či vzdělávání v oblasti kreativního učení. Předpokládá se, že většina rozpočtu akce, bude určena na honoráře pro lektory a že z výzvy bude hrazeno jen </w:t>
      </w:r>
      <w:r w:rsidR="000C20E9" w:rsidRPr="00603925">
        <w:rPr>
          <w:rFonts w:ascii="Times New Roman" w:hAnsi="Times New Roman" w:cs="Times New Roman"/>
        </w:rPr>
        <w:t>vybavení</w:t>
      </w:r>
      <w:r w:rsidR="003353E4" w:rsidRPr="00603925">
        <w:rPr>
          <w:rFonts w:ascii="Times New Roman" w:hAnsi="Times New Roman" w:cs="Times New Roman"/>
        </w:rPr>
        <w:t xml:space="preserve"> nutné pro daný konkrétní</w:t>
      </w:r>
      <w:r w:rsidR="000C20E9" w:rsidRPr="00603925">
        <w:rPr>
          <w:rFonts w:ascii="Times New Roman" w:hAnsi="Times New Roman" w:cs="Times New Roman"/>
        </w:rPr>
        <w:t xml:space="preserve"> program</w:t>
      </w:r>
      <w:r w:rsidR="00457090" w:rsidRPr="00603925">
        <w:rPr>
          <w:rFonts w:ascii="Times New Roman" w:hAnsi="Times New Roman" w:cs="Times New Roman"/>
        </w:rPr>
        <w:t xml:space="preserve">, nikoli pro chod organizace jako celku. </w:t>
      </w:r>
      <w:r w:rsidR="0077288C" w:rsidRPr="00603925">
        <w:rPr>
          <w:rFonts w:ascii="Times New Roman" w:hAnsi="Times New Roman" w:cs="Times New Roman"/>
        </w:rPr>
        <w:t xml:space="preserve">Jako hlavní výstupy projektu </w:t>
      </w:r>
      <w:r w:rsidR="00E03DCC" w:rsidRPr="00603925">
        <w:rPr>
          <w:rFonts w:ascii="Times New Roman" w:hAnsi="Times New Roman" w:cs="Times New Roman"/>
        </w:rPr>
        <w:t>vidím 2 vzdělávací programy, jeden pro žáky a studenty, druhý pro lektory, kteří budou proškoleni, jak</w:t>
      </w:r>
      <w:r w:rsidR="000618AE" w:rsidRPr="00603925">
        <w:rPr>
          <w:rFonts w:ascii="Times New Roman" w:hAnsi="Times New Roman" w:cs="Times New Roman"/>
        </w:rPr>
        <w:t xml:space="preserve"> konkrétní vzdělávací program met</w:t>
      </w:r>
      <w:r w:rsidR="00CE6A30" w:rsidRPr="00603925">
        <w:rPr>
          <w:rFonts w:ascii="Times New Roman" w:hAnsi="Times New Roman" w:cs="Times New Roman"/>
        </w:rPr>
        <w:t>odicky realizovat, tzn. zařadili</w:t>
      </w:r>
      <w:r w:rsidR="000618AE" w:rsidRPr="00603925">
        <w:rPr>
          <w:rFonts w:ascii="Times New Roman" w:hAnsi="Times New Roman" w:cs="Times New Roman"/>
        </w:rPr>
        <w:t xml:space="preserve"> bych</w:t>
      </w:r>
      <w:r w:rsidR="00CE6A30" w:rsidRPr="00603925">
        <w:rPr>
          <w:rFonts w:ascii="Times New Roman" w:hAnsi="Times New Roman" w:cs="Times New Roman"/>
        </w:rPr>
        <w:t>om</w:t>
      </w:r>
      <w:r w:rsidR="000618AE" w:rsidRPr="00603925">
        <w:rPr>
          <w:rFonts w:ascii="Times New Roman" w:hAnsi="Times New Roman" w:cs="Times New Roman"/>
        </w:rPr>
        <w:t xml:space="preserve"> to do tematického okruhu 2. </w:t>
      </w:r>
    </w:p>
    <w:p w14:paraId="6903237C" w14:textId="4B2490B9" w:rsidR="00F43F00" w:rsidRPr="000618AE" w:rsidRDefault="00910D0D" w:rsidP="00ED6835">
      <w:pPr>
        <w:jc w:val="both"/>
        <w:rPr>
          <w:rFonts w:ascii="Times New Roman" w:hAnsi="Times New Roman" w:cs="Times New Roman"/>
          <w:b/>
          <w:bCs/>
        </w:rPr>
      </w:pPr>
      <w:r w:rsidRPr="000618AE">
        <w:rPr>
          <w:rFonts w:ascii="Times New Roman" w:hAnsi="Times New Roman" w:cs="Times New Roman"/>
          <w:b/>
          <w:bCs/>
        </w:rPr>
        <w:t>J</w:t>
      </w:r>
      <w:r w:rsidR="00F43F00" w:rsidRPr="000618AE">
        <w:rPr>
          <w:rFonts w:ascii="Times New Roman" w:hAnsi="Times New Roman" w:cs="Times New Roman"/>
          <w:b/>
          <w:bCs/>
        </w:rPr>
        <w:t>e možné žádat i na archeologický edukační program, kdy lektory budou zaměstnanci organizace?</w:t>
      </w:r>
    </w:p>
    <w:p w14:paraId="48756247" w14:textId="558437D4" w:rsidR="00F50D33" w:rsidRPr="00603925" w:rsidRDefault="00F50D33" w:rsidP="00603925">
      <w:pPr>
        <w:pStyle w:val="Odstavecseseznamem"/>
        <w:numPr>
          <w:ilvl w:val="0"/>
          <w:numId w:val="15"/>
        </w:numPr>
        <w:jc w:val="both"/>
        <w:rPr>
          <w:rFonts w:ascii="Times New Roman" w:hAnsi="Times New Roman" w:cs="Times New Roman"/>
        </w:rPr>
      </w:pPr>
      <w:r w:rsidRPr="00603925">
        <w:rPr>
          <w:rFonts w:ascii="Times New Roman" w:hAnsi="Times New Roman" w:cs="Times New Roman"/>
        </w:rPr>
        <w:lastRenderedPageBreak/>
        <w:t xml:space="preserve">Ano, využívat principů kreativního vzdělávání je možné v jakkoli obsahově zaměřeném edukačním programu, tedy i archeologickém. Lektory </w:t>
      </w:r>
      <w:r w:rsidR="00DC0DD4" w:rsidRPr="00603925">
        <w:rPr>
          <w:rFonts w:ascii="Times New Roman" w:hAnsi="Times New Roman" w:cs="Times New Roman"/>
        </w:rPr>
        <w:t xml:space="preserve">samozřejmě </w:t>
      </w:r>
      <w:r w:rsidRPr="00603925">
        <w:rPr>
          <w:rFonts w:ascii="Times New Roman" w:hAnsi="Times New Roman" w:cs="Times New Roman"/>
        </w:rPr>
        <w:t>mohou být zaměstnanci ž</w:t>
      </w:r>
      <w:r w:rsidR="00DC0DD4" w:rsidRPr="00603925">
        <w:rPr>
          <w:rFonts w:ascii="Times New Roman" w:hAnsi="Times New Roman" w:cs="Times New Roman"/>
        </w:rPr>
        <w:t>ádající organizace.</w:t>
      </w:r>
    </w:p>
    <w:p w14:paraId="31AF0D75" w14:textId="5FC033AA" w:rsidR="002270A6" w:rsidRPr="000618AE" w:rsidRDefault="00F50D33" w:rsidP="00ED6835">
      <w:pPr>
        <w:jc w:val="both"/>
        <w:rPr>
          <w:rFonts w:ascii="Times New Roman" w:hAnsi="Times New Roman" w:cs="Times New Roman"/>
          <w:b/>
          <w:bCs/>
        </w:rPr>
      </w:pPr>
      <w:r w:rsidRPr="000618AE">
        <w:rPr>
          <w:rFonts w:ascii="Times New Roman" w:hAnsi="Times New Roman" w:cs="Times New Roman"/>
          <w:b/>
          <w:bCs/>
        </w:rPr>
        <w:t>K</w:t>
      </w:r>
      <w:r w:rsidR="002270A6" w:rsidRPr="000618AE">
        <w:rPr>
          <w:rFonts w:ascii="Times New Roman" w:hAnsi="Times New Roman" w:cs="Times New Roman"/>
          <w:b/>
          <w:bCs/>
        </w:rPr>
        <w:t>terý okruh míří na vysokoškoláky?</w:t>
      </w:r>
    </w:p>
    <w:p w14:paraId="3A83A779" w14:textId="66D14F1B" w:rsidR="00D65868" w:rsidRPr="00603925" w:rsidRDefault="003A4F98" w:rsidP="00603925">
      <w:pPr>
        <w:pStyle w:val="Odstavecseseznamem"/>
        <w:numPr>
          <w:ilvl w:val="0"/>
          <w:numId w:val="15"/>
        </w:numPr>
        <w:jc w:val="both"/>
        <w:rPr>
          <w:rFonts w:ascii="Times New Roman" w:hAnsi="Times New Roman" w:cs="Times New Roman"/>
        </w:rPr>
      </w:pPr>
      <w:r w:rsidRPr="00603925">
        <w:rPr>
          <w:rFonts w:ascii="Times New Roman" w:hAnsi="Times New Roman" w:cs="Times New Roman"/>
        </w:rPr>
        <w:t xml:space="preserve">Na vysokoškoláky míří tematický okruh č. 4 </w:t>
      </w:r>
      <w:r w:rsidR="00653235" w:rsidRPr="00603925">
        <w:rPr>
          <w:rFonts w:ascii="Times New Roman" w:hAnsi="Times New Roman" w:cs="Times New Roman"/>
        </w:rPr>
        <w:t>„</w:t>
      </w:r>
      <w:r w:rsidRPr="00603925">
        <w:rPr>
          <w:rFonts w:ascii="Times New Roman" w:hAnsi="Times New Roman" w:cs="Times New Roman"/>
        </w:rPr>
        <w:t>Vzdělávací aktivity pro pedagogy a pracovníky kulturního a kreativního sektoru</w:t>
      </w:r>
      <w:r w:rsidR="00653235" w:rsidRPr="00603925">
        <w:rPr>
          <w:rFonts w:ascii="Times New Roman" w:hAnsi="Times New Roman" w:cs="Times New Roman"/>
        </w:rPr>
        <w:t xml:space="preserve">. </w:t>
      </w:r>
      <w:r w:rsidRPr="00603925">
        <w:rPr>
          <w:rFonts w:ascii="Times New Roman" w:hAnsi="Times New Roman" w:cs="Times New Roman"/>
        </w:rPr>
        <w:t>Realizace konferencí, kurzů a workshopů na téma kreativní učení.</w:t>
      </w:r>
      <w:r w:rsidR="00653235" w:rsidRPr="00603925">
        <w:rPr>
          <w:rFonts w:ascii="Times New Roman" w:hAnsi="Times New Roman" w:cs="Times New Roman"/>
        </w:rPr>
        <w:t xml:space="preserve">“ Vysokoškoláci jsou chápáni jako budoucí profesionálové, tedy pedagogové či pracovníci kulturního a kreativního sektoru, a cílem kurzů, konferencí či workshopů by mělo být rozvíjet jejich dovednosti ve využívání principů kreativního vzdělávání v jejich budoucí praxi. </w:t>
      </w:r>
    </w:p>
    <w:p w14:paraId="067E34E9" w14:textId="7172F637" w:rsidR="00D96EA9" w:rsidRPr="000618AE" w:rsidRDefault="003C6211" w:rsidP="00ED6835">
      <w:pPr>
        <w:jc w:val="both"/>
        <w:rPr>
          <w:rFonts w:ascii="Times New Roman" w:hAnsi="Times New Roman" w:cs="Times New Roman"/>
          <w:b/>
          <w:bCs/>
        </w:rPr>
      </w:pPr>
      <w:r w:rsidRPr="000618AE">
        <w:rPr>
          <w:rFonts w:ascii="Times New Roman" w:hAnsi="Times New Roman" w:cs="Times New Roman"/>
          <w:b/>
          <w:bCs/>
        </w:rPr>
        <w:t xml:space="preserve">Lze žádat o podporu </w:t>
      </w:r>
      <w:r w:rsidR="00E10450" w:rsidRPr="000618AE">
        <w:rPr>
          <w:rFonts w:ascii="Times New Roman" w:hAnsi="Times New Roman" w:cs="Times New Roman"/>
          <w:b/>
          <w:bCs/>
        </w:rPr>
        <w:t>na</w:t>
      </w:r>
      <w:r w:rsidR="00D96EA9" w:rsidRPr="000618AE">
        <w:rPr>
          <w:rFonts w:ascii="Times New Roman" w:hAnsi="Times New Roman" w:cs="Times New Roman"/>
          <w:b/>
          <w:bCs/>
        </w:rPr>
        <w:t xml:space="preserve"> projekt vzdělávání zaměstnanců kulturní instituce </w:t>
      </w:r>
      <w:r w:rsidR="00A21C48" w:rsidRPr="000618AE">
        <w:rPr>
          <w:rFonts w:ascii="Times New Roman" w:hAnsi="Times New Roman" w:cs="Times New Roman"/>
          <w:b/>
          <w:bCs/>
        </w:rPr>
        <w:t>–</w:t>
      </w:r>
      <w:r w:rsidR="00D96EA9" w:rsidRPr="000618AE">
        <w:rPr>
          <w:rFonts w:ascii="Times New Roman" w:hAnsi="Times New Roman" w:cs="Times New Roman"/>
          <w:b/>
          <w:bCs/>
        </w:rPr>
        <w:t xml:space="preserve"> divadla, aniž by se jednalo o budoucí lekt</w:t>
      </w:r>
      <w:r w:rsidR="001A5092" w:rsidRPr="000618AE">
        <w:rPr>
          <w:rFonts w:ascii="Times New Roman" w:hAnsi="Times New Roman" w:cs="Times New Roman"/>
          <w:b/>
          <w:bCs/>
        </w:rPr>
        <w:t>ory</w:t>
      </w:r>
      <w:r w:rsidR="00D96EA9" w:rsidRPr="000618AE">
        <w:rPr>
          <w:rFonts w:ascii="Times New Roman" w:hAnsi="Times New Roman" w:cs="Times New Roman"/>
          <w:b/>
          <w:bCs/>
        </w:rPr>
        <w:t xml:space="preserve"> či pedagogy pracující s</w:t>
      </w:r>
      <w:r w:rsidR="00B53BB7" w:rsidRPr="000618AE">
        <w:rPr>
          <w:rFonts w:ascii="Times New Roman" w:hAnsi="Times New Roman" w:cs="Times New Roman"/>
          <w:b/>
          <w:bCs/>
        </w:rPr>
        <w:t> </w:t>
      </w:r>
      <w:r w:rsidR="00D96EA9" w:rsidRPr="000618AE">
        <w:rPr>
          <w:rFonts w:ascii="Times New Roman" w:hAnsi="Times New Roman" w:cs="Times New Roman"/>
          <w:b/>
          <w:bCs/>
        </w:rPr>
        <w:t>dětmi</w:t>
      </w:r>
      <w:r w:rsidR="00B53BB7" w:rsidRPr="000618AE">
        <w:rPr>
          <w:rFonts w:ascii="Times New Roman" w:hAnsi="Times New Roman" w:cs="Times New Roman"/>
          <w:b/>
          <w:bCs/>
        </w:rPr>
        <w:t>?</w:t>
      </w:r>
      <w:r w:rsidR="00D96EA9" w:rsidRPr="000618AE">
        <w:rPr>
          <w:rFonts w:ascii="Times New Roman" w:hAnsi="Times New Roman" w:cs="Times New Roman"/>
          <w:b/>
          <w:bCs/>
        </w:rPr>
        <w:t xml:space="preserve"> </w:t>
      </w:r>
      <w:r w:rsidR="00B53BB7" w:rsidRPr="000618AE">
        <w:rPr>
          <w:rFonts w:ascii="Times New Roman" w:hAnsi="Times New Roman" w:cs="Times New Roman"/>
          <w:b/>
          <w:bCs/>
        </w:rPr>
        <w:t>S</w:t>
      </w:r>
      <w:r w:rsidR="00E02229" w:rsidRPr="000618AE">
        <w:rPr>
          <w:rFonts w:ascii="Times New Roman" w:hAnsi="Times New Roman" w:cs="Times New Roman"/>
          <w:b/>
          <w:bCs/>
        </w:rPr>
        <w:t xml:space="preserve">padá </w:t>
      </w:r>
      <w:r w:rsidR="00B53BB7" w:rsidRPr="000618AE">
        <w:rPr>
          <w:rFonts w:ascii="Times New Roman" w:hAnsi="Times New Roman" w:cs="Times New Roman"/>
          <w:b/>
          <w:bCs/>
        </w:rPr>
        <w:t>takový projekt</w:t>
      </w:r>
      <w:r w:rsidR="00D96EA9" w:rsidRPr="000618AE">
        <w:rPr>
          <w:rFonts w:ascii="Times New Roman" w:hAnsi="Times New Roman" w:cs="Times New Roman"/>
          <w:b/>
          <w:bCs/>
        </w:rPr>
        <w:t xml:space="preserve"> do tematických okruhů této konkrétní výzvy? </w:t>
      </w:r>
    </w:p>
    <w:p w14:paraId="3B81CD62" w14:textId="6C0E77D0" w:rsidR="00C3681C" w:rsidRPr="00603925" w:rsidRDefault="00C3681C" w:rsidP="00603925">
      <w:pPr>
        <w:pStyle w:val="Odstavecseseznamem"/>
        <w:numPr>
          <w:ilvl w:val="0"/>
          <w:numId w:val="16"/>
        </w:numPr>
        <w:jc w:val="both"/>
        <w:rPr>
          <w:rFonts w:ascii="Times New Roman" w:hAnsi="Times New Roman" w:cs="Times New Roman"/>
        </w:rPr>
      </w:pPr>
      <w:r w:rsidRPr="00603925">
        <w:rPr>
          <w:rFonts w:ascii="Times New Roman" w:hAnsi="Times New Roman" w:cs="Times New Roman"/>
        </w:rPr>
        <w:t xml:space="preserve">Takový projekt nespadá </w:t>
      </w:r>
      <w:r w:rsidR="0023756D" w:rsidRPr="00603925">
        <w:rPr>
          <w:rFonts w:ascii="Times New Roman" w:hAnsi="Times New Roman" w:cs="Times New Roman"/>
        </w:rPr>
        <w:t>do</w:t>
      </w:r>
      <w:r w:rsidRPr="00603925">
        <w:rPr>
          <w:rFonts w:ascii="Times New Roman" w:hAnsi="Times New Roman" w:cs="Times New Roman"/>
        </w:rPr>
        <w:t xml:space="preserve"> této výzvy. Dospělí mohou být účastníky </w:t>
      </w:r>
      <w:r w:rsidR="0023756D" w:rsidRPr="00603925">
        <w:rPr>
          <w:rFonts w:ascii="Times New Roman" w:hAnsi="Times New Roman" w:cs="Times New Roman"/>
        </w:rPr>
        <w:t>jen těch vzdělávacích akcí, jejichž cílem je</w:t>
      </w:r>
      <w:r w:rsidR="0080365A" w:rsidRPr="00603925">
        <w:rPr>
          <w:rFonts w:ascii="Times New Roman" w:hAnsi="Times New Roman" w:cs="Times New Roman"/>
        </w:rPr>
        <w:t xml:space="preserve"> zdokonalení </w:t>
      </w:r>
      <w:r w:rsidR="007D53EE" w:rsidRPr="00603925">
        <w:rPr>
          <w:rFonts w:ascii="Times New Roman" w:hAnsi="Times New Roman" w:cs="Times New Roman"/>
        </w:rPr>
        <w:t>pedagogů či pracovníků kulturních a kreativních odvětví v</w:t>
      </w:r>
      <w:r w:rsidR="0080365A" w:rsidRPr="00603925">
        <w:rPr>
          <w:rFonts w:ascii="Times New Roman" w:hAnsi="Times New Roman" w:cs="Times New Roman"/>
        </w:rPr>
        <w:t> </w:t>
      </w:r>
      <w:r w:rsidR="007D53EE" w:rsidRPr="00603925">
        <w:rPr>
          <w:rFonts w:ascii="Times New Roman" w:hAnsi="Times New Roman" w:cs="Times New Roman"/>
        </w:rPr>
        <w:t>oblast</w:t>
      </w:r>
      <w:r w:rsidR="0080365A" w:rsidRPr="00603925">
        <w:rPr>
          <w:rFonts w:ascii="Times New Roman" w:hAnsi="Times New Roman" w:cs="Times New Roman"/>
        </w:rPr>
        <w:t>i kreativního vzdělávání</w:t>
      </w:r>
      <w:r w:rsidR="00EC37DA" w:rsidRPr="00603925">
        <w:rPr>
          <w:rFonts w:ascii="Times New Roman" w:hAnsi="Times New Roman" w:cs="Times New Roman"/>
        </w:rPr>
        <w:t xml:space="preserve">, tzn. měli by být vzděláváni za účelem využití dovedností a kompetencí při vzdělávání dětí a dospívajících. </w:t>
      </w:r>
      <w:r w:rsidR="005B7B66">
        <w:rPr>
          <w:rFonts w:ascii="Times New Roman" w:hAnsi="Times New Roman" w:cs="Times New Roman"/>
        </w:rPr>
        <w:t>MK bude otevírat v rámci NPO ještě jiné výzvy, kde bude možnost zahrnout i další typy činností. (např. v rámci výzvy Internacionalizace)</w:t>
      </w:r>
      <w:r w:rsidR="00A37BF4">
        <w:rPr>
          <w:rFonts w:ascii="Times New Roman" w:hAnsi="Times New Roman" w:cs="Times New Roman"/>
        </w:rPr>
        <w:t>.</w:t>
      </w:r>
    </w:p>
    <w:p w14:paraId="3DCB2B28" w14:textId="77777777" w:rsidR="00D96EA9" w:rsidRPr="000618AE" w:rsidRDefault="00D96EA9" w:rsidP="00ED6835">
      <w:pPr>
        <w:jc w:val="both"/>
        <w:rPr>
          <w:rFonts w:ascii="Times New Roman" w:hAnsi="Times New Roman" w:cs="Times New Roman"/>
          <w:b/>
          <w:bCs/>
        </w:rPr>
      </w:pPr>
      <w:r w:rsidRPr="000618AE">
        <w:rPr>
          <w:rFonts w:ascii="Times New Roman" w:hAnsi="Times New Roman" w:cs="Times New Roman"/>
          <w:b/>
          <w:bCs/>
        </w:rPr>
        <w:t>Jestliže projekt zasahuje do více okruhů, tak ho doporučujete rozdělit na více žádostí. Zde je riziko, že žadatele podpoříte jen v jedné žádosti. Ty spolu ale souvisí a jedna bez druhé nedává smysl. Co s tím?</w:t>
      </w:r>
    </w:p>
    <w:p w14:paraId="607D4429" w14:textId="77777777" w:rsidR="005C0C2C" w:rsidRPr="00603925" w:rsidRDefault="00430701" w:rsidP="00603925">
      <w:pPr>
        <w:pStyle w:val="Odstavecseseznamem"/>
        <w:numPr>
          <w:ilvl w:val="0"/>
          <w:numId w:val="17"/>
        </w:numPr>
        <w:jc w:val="both"/>
        <w:rPr>
          <w:rFonts w:ascii="Times New Roman" w:hAnsi="Times New Roman" w:cs="Times New Roman"/>
        </w:rPr>
      </w:pPr>
      <w:r w:rsidRPr="00603925">
        <w:rPr>
          <w:rFonts w:ascii="Times New Roman" w:hAnsi="Times New Roman" w:cs="Times New Roman"/>
        </w:rPr>
        <w:t>Pokud bud</w:t>
      </w:r>
      <w:r w:rsidR="00361729" w:rsidRPr="00603925">
        <w:rPr>
          <w:rFonts w:ascii="Times New Roman" w:hAnsi="Times New Roman" w:cs="Times New Roman"/>
        </w:rPr>
        <w:t xml:space="preserve">ou </w:t>
      </w:r>
      <w:r w:rsidRPr="00603925">
        <w:rPr>
          <w:rFonts w:ascii="Times New Roman" w:hAnsi="Times New Roman" w:cs="Times New Roman"/>
        </w:rPr>
        <w:t>projek</w:t>
      </w:r>
      <w:r w:rsidR="00EC5DD4" w:rsidRPr="00603925">
        <w:rPr>
          <w:rFonts w:ascii="Times New Roman" w:hAnsi="Times New Roman" w:cs="Times New Roman"/>
        </w:rPr>
        <w:t>ty</w:t>
      </w:r>
      <w:r w:rsidRPr="00603925">
        <w:rPr>
          <w:rFonts w:ascii="Times New Roman" w:hAnsi="Times New Roman" w:cs="Times New Roman"/>
        </w:rPr>
        <w:t xml:space="preserve"> kvalitní a jednotlivé, byť jinak zaměřené (v jiném okruhu přihlášené) </w:t>
      </w:r>
      <w:r w:rsidR="00361729" w:rsidRPr="00603925">
        <w:rPr>
          <w:rFonts w:ascii="Times New Roman" w:hAnsi="Times New Roman" w:cs="Times New Roman"/>
        </w:rPr>
        <w:t>projekty, budou dohromady dávat logický celek,</w:t>
      </w:r>
      <w:r w:rsidR="00EC5DD4" w:rsidRPr="00603925">
        <w:rPr>
          <w:rFonts w:ascii="Times New Roman" w:hAnsi="Times New Roman" w:cs="Times New Roman"/>
        </w:rPr>
        <w:t xml:space="preserve"> nevidíme důvod, proč by je komise neměla podpořit všechny, ale samozřejmě určité riziko tu je. Pokud </w:t>
      </w:r>
      <w:r w:rsidR="001514E3" w:rsidRPr="00603925">
        <w:rPr>
          <w:rFonts w:ascii="Times New Roman" w:hAnsi="Times New Roman" w:cs="Times New Roman"/>
        </w:rPr>
        <w:t>lze v projektu určit jeho převažující charakter</w:t>
      </w:r>
      <w:r w:rsidR="008E7867" w:rsidRPr="00603925">
        <w:rPr>
          <w:rFonts w:ascii="Times New Roman" w:hAnsi="Times New Roman" w:cs="Times New Roman"/>
        </w:rPr>
        <w:t xml:space="preserve">, </w:t>
      </w:r>
      <w:r w:rsidR="00192A36" w:rsidRPr="00603925">
        <w:rPr>
          <w:rFonts w:ascii="Times New Roman" w:hAnsi="Times New Roman" w:cs="Times New Roman"/>
        </w:rPr>
        <w:t xml:space="preserve">tematický okruh </w:t>
      </w:r>
      <w:r w:rsidR="008E7867" w:rsidRPr="00603925">
        <w:rPr>
          <w:rFonts w:ascii="Times New Roman" w:hAnsi="Times New Roman" w:cs="Times New Roman"/>
        </w:rPr>
        <w:t xml:space="preserve">vyberte podle něho. Záleží na tom, jak logicky a organicky se Vám podaří projekt postavit. </w:t>
      </w:r>
    </w:p>
    <w:p w14:paraId="0031B106" w14:textId="1E669560" w:rsidR="00A35989" w:rsidRPr="000618AE" w:rsidRDefault="00A35989" w:rsidP="00ED6835">
      <w:pPr>
        <w:jc w:val="both"/>
        <w:rPr>
          <w:rFonts w:ascii="Times New Roman" w:hAnsi="Times New Roman" w:cs="Times New Roman"/>
          <w:b/>
          <w:bCs/>
        </w:rPr>
      </w:pPr>
      <w:r w:rsidRPr="000618AE">
        <w:rPr>
          <w:rFonts w:ascii="Times New Roman" w:hAnsi="Times New Roman" w:cs="Times New Roman"/>
          <w:b/>
          <w:bCs/>
        </w:rPr>
        <w:t xml:space="preserve">Naše muzeum nabízí školám i přírodovědné programy. Je tato výzva zaměřená pouze na umělecký sektor nebo můžeme žádat i na terénní badatelskou výuku? </w:t>
      </w:r>
    </w:p>
    <w:p w14:paraId="3DE2A4E9" w14:textId="17867922" w:rsidR="00CE6A30" w:rsidRPr="00603925" w:rsidRDefault="00CD7CE0" w:rsidP="00603925">
      <w:pPr>
        <w:pStyle w:val="Odstavecseseznamem"/>
        <w:numPr>
          <w:ilvl w:val="0"/>
          <w:numId w:val="18"/>
        </w:numPr>
        <w:jc w:val="both"/>
        <w:rPr>
          <w:rFonts w:ascii="Times New Roman" w:hAnsi="Times New Roman" w:cs="Times New Roman"/>
        </w:rPr>
      </w:pPr>
      <w:r w:rsidRPr="00603925">
        <w:rPr>
          <w:rFonts w:ascii="Times New Roman" w:hAnsi="Times New Roman" w:cs="Times New Roman"/>
        </w:rPr>
        <w:t xml:space="preserve">Účelem výzvy je zejména podpora kreativního a kulturního sektoru, a to zejména lidského kapitálu. Tedy lektory kreativního učení by měli být primárně pracovníci z tohoto sektoru. Záleží tedy na tom, kdo tuto terénní badatelskou výuku realizuje, i na tom, zda jde jen </w:t>
      </w:r>
      <w:r w:rsidR="00D03CCE" w:rsidRPr="00603925">
        <w:rPr>
          <w:rFonts w:ascii="Times New Roman" w:hAnsi="Times New Roman" w:cs="Times New Roman"/>
        </w:rPr>
        <w:t>o</w:t>
      </w:r>
      <w:r w:rsidRPr="00603925">
        <w:rPr>
          <w:rFonts w:ascii="Times New Roman" w:hAnsi="Times New Roman" w:cs="Times New Roman"/>
        </w:rPr>
        <w:t xml:space="preserve"> více </w:t>
      </w:r>
      <w:r w:rsidR="00D03CCE" w:rsidRPr="00603925">
        <w:rPr>
          <w:rFonts w:ascii="Times New Roman" w:hAnsi="Times New Roman" w:cs="Times New Roman"/>
        </w:rPr>
        <w:t xml:space="preserve">prakticky </w:t>
      </w:r>
      <w:r w:rsidRPr="00603925">
        <w:rPr>
          <w:rFonts w:ascii="Times New Roman" w:hAnsi="Times New Roman" w:cs="Times New Roman"/>
        </w:rPr>
        <w:t>zaměřen</w:t>
      </w:r>
      <w:r w:rsidR="00D03CCE" w:rsidRPr="00603925">
        <w:rPr>
          <w:rFonts w:ascii="Times New Roman" w:hAnsi="Times New Roman" w:cs="Times New Roman"/>
        </w:rPr>
        <w:t>ou výuku</w:t>
      </w:r>
      <w:r w:rsidRPr="00603925">
        <w:rPr>
          <w:rFonts w:ascii="Times New Roman" w:hAnsi="Times New Roman" w:cs="Times New Roman"/>
        </w:rPr>
        <w:t xml:space="preserve">, nebo </w:t>
      </w:r>
      <w:r w:rsidR="004D68CB" w:rsidRPr="00603925">
        <w:rPr>
          <w:rFonts w:ascii="Times New Roman" w:hAnsi="Times New Roman" w:cs="Times New Roman"/>
        </w:rPr>
        <w:t>zda</w:t>
      </w:r>
      <w:r w:rsidRPr="00603925">
        <w:rPr>
          <w:rFonts w:ascii="Times New Roman" w:hAnsi="Times New Roman" w:cs="Times New Roman"/>
        </w:rPr>
        <w:t xml:space="preserve"> metodi</w:t>
      </w:r>
      <w:r w:rsidR="004D68CB" w:rsidRPr="00603925">
        <w:rPr>
          <w:rFonts w:ascii="Times New Roman" w:hAnsi="Times New Roman" w:cs="Times New Roman"/>
        </w:rPr>
        <w:t>ka</w:t>
      </w:r>
      <w:r w:rsidRPr="00603925">
        <w:rPr>
          <w:rFonts w:ascii="Times New Roman" w:hAnsi="Times New Roman" w:cs="Times New Roman"/>
        </w:rPr>
        <w:t xml:space="preserve"> </w:t>
      </w:r>
      <w:r w:rsidR="004D68CB" w:rsidRPr="00603925">
        <w:rPr>
          <w:rFonts w:ascii="Times New Roman" w:hAnsi="Times New Roman" w:cs="Times New Roman"/>
        </w:rPr>
        <w:t xml:space="preserve">vedení podobných programů </w:t>
      </w:r>
      <w:r w:rsidRPr="00603925">
        <w:rPr>
          <w:rFonts w:ascii="Times New Roman" w:hAnsi="Times New Roman" w:cs="Times New Roman"/>
        </w:rPr>
        <w:t>cíleně využívá umění a kreativitu</w:t>
      </w:r>
      <w:r w:rsidR="0038178F" w:rsidRPr="00603925">
        <w:rPr>
          <w:rFonts w:ascii="Times New Roman" w:hAnsi="Times New Roman" w:cs="Times New Roman"/>
        </w:rPr>
        <w:t xml:space="preserve"> při výukovém procesu. </w:t>
      </w:r>
    </w:p>
    <w:p w14:paraId="1CE1CB05" w14:textId="77777777" w:rsidR="00CE6A30" w:rsidRDefault="00CE6A30">
      <w:pPr>
        <w:rPr>
          <w:rFonts w:ascii="Times New Roman" w:hAnsi="Times New Roman" w:cs="Times New Roman"/>
        </w:rPr>
      </w:pPr>
      <w:r>
        <w:rPr>
          <w:rFonts w:ascii="Times New Roman" w:hAnsi="Times New Roman" w:cs="Times New Roman"/>
        </w:rPr>
        <w:br w:type="page"/>
      </w:r>
    </w:p>
    <w:p w14:paraId="77F88216" w14:textId="0B851A4A" w:rsidR="00393251" w:rsidRPr="000618AE" w:rsidRDefault="00393251" w:rsidP="00ED6835">
      <w:pPr>
        <w:pStyle w:val="Nadpis1"/>
        <w:jc w:val="both"/>
        <w:rPr>
          <w:rFonts w:ascii="Times New Roman" w:hAnsi="Times New Roman" w:cs="Times New Roman"/>
        </w:rPr>
      </w:pPr>
      <w:bookmarkStart w:id="19" w:name="_Toc106348887"/>
      <w:bookmarkStart w:id="20" w:name="_Toc106353788"/>
      <w:bookmarkStart w:id="21" w:name="_Toc106354116"/>
      <w:bookmarkStart w:id="22" w:name="_Toc106634533"/>
      <w:bookmarkStart w:id="23" w:name="_Toc106637705"/>
      <w:r w:rsidRPr="000618AE">
        <w:rPr>
          <w:rFonts w:ascii="Times New Roman" w:hAnsi="Times New Roman" w:cs="Times New Roman"/>
        </w:rPr>
        <w:lastRenderedPageBreak/>
        <w:t>LEKTOŘI</w:t>
      </w:r>
      <w:r w:rsidR="00991062" w:rsidRPr="000618AE">
        <w:rPr>
          <w:rFonts w:ascii="Times New Roman" w:hAnsi="Times New Roman" w:cs="Times New Roman"/>
        </w:rPr>
        <w:t>/PRACOVNÍCI KKO</w:t>
      </w:r>
      <w:bookmarkEnd w:id="19"/>
      <w:bookmarkEnd w:id="20"/>
      <w:bookmarkEnd w:id="21"/>
      <w:bookmarkEnd w:id="22"/>
      <w:bookmarkEnd w:id="23"/>
    </w:p>
    <w:p w14:paraId="47A343D3" w14:textId="02EB1B51" w:rsidR="00393251" w:rsidRPr="000618AE" w:rsidRDefault="009A29F3" w:rsidP="00ED6835">
      <w:pPr>
        <w:jc w:val="both"/>
        <w:rPr>
          <w:rFonts w:ascii="Times New Roman" w:hAnsi="Times New Roman" w:cs="Times New Roman"/>
          <w:b/>
          <w:bCs/>
        </w:rPr>
      </w:pPr>
      <w:r w:rsidRPr="000618AE">
        <w:rPr>
          <w:rFonts w:ascii="Times New Roman" w:hAnsi="Times New Roman" w:cs="Times New Roman"/>
          <w:b/>
          <w:bCs/>
        </w:rPr>
        <w:t>Jsou</w:t>
      </w:r>
      <w:r w:rsidR="00393251" w:rsidRPr="000618AE">
        <w:rPr>
          <w:rFonts w:ascii="Times New Roman" w:hAnsi="Times New Roman" w:cs="Times New Roman"/>
          <w:b/>
          <w:bCs/>
        </w:rPr>
        <w:t xml:space="preserve"> nějaká kritéria na odborné garanty/metodiky?</w:t>
      </w:r>
    </w:p>
    <w:p w14:paraId="22CE7FA2" w14:textId="12E2F974" w:rsidR="009A29F3" w:rsidRPr="00603925" w:rsidRDefault="009A29F3" w:rsidP="00603925">
      <w:pPr>
        <w:pStyle w:val="Odstavecseseznamem"/>
        <w:numPr>
          <w:ilvl w:val="0"/>
          <w:numId w:val="19"/>
        </w:numPr>
        <w:jc w:val="both"/>
        <w:rPr>
          <w:rFonts w:ascii="Times New Roman" w:hAnsi="Times New Roman" w:cs="Times New Roman"/>
        </w:rPr>
      </w:pPr>
      <w:r w:rsidRPr="00603925">
        <w:rPr>
          <w:rFonts w:ascii="Times New Roman" w:hAnsi="Times New Roman" w:cs="Times New Roman"/>
        </w:rPr>
        <w:t xml:space="preserve">Nikoli. Z důvodu otevřenosti výzvy </w:t>
      </w:r>
      <w:r w:rsidR="002C19DB" w:rsidRPr="00603925">
        <w:rPr>
          <w:rFonts w:ascii="Times New Roman" w:hAnsi="Times New Roman" w:cs="Times New Roman"/>
        </w:rPr>
        <w:t xml:space="preserve">pro </w:t>
      </w:r>
      <w:r w:rsidR="00692A27" w:rsidRPr="00603925">
        <w:rPr>
          <w:rFonts w:ascii="Times New Roman" w:hAnsi="Times New Roman" w:cs="Times New Roman"/>
        </w:rPr>
        <w:t>využití kreativního vzdělávání v nejrůznějších obla</w:t>
      </w:r>
      <w:r w:rsidR="00C57FD6" w:rsidRPr="00603925">
        <w:rPr>
          <w:rFonts w:ascii="Times New Roman" w:hAnsi="Times New Roman" w:cs="Times New Roman"/>
        </w:rPr>
        <w:t>stech to definováno není. Pop</w:t>
      </w:r>
      <w:r w:rsidR="00F31EDC" w:rsidRPr="00603925">
        <w:rPr>
          <w:rFonts w:ascii="Times New Roman" w:hAnsi="Times New Roman" w:cs="Times New Roman"/>
        </w:rPr>
        <w:t xml:space="preserve">is </w:t>
      </w:r>
      <w:r w:rsidR="00C57FD6" w:rsidRPr="00603925">
        <w:rPr>
          <w:rFonts w:ascii="Times New Roman" w:hAnsi="Times New Roman" w:cs="Times New Roman"/>
        </w:rPr>
        <w:t>kritéri</w:t>
      </w:r>
      <w:r w:rsidR="00F31EDC" w:rsidRPr="00603925">
        <w:rPr>
          <w:rFonts w:ascii="Times New Roman" w:hAnsi="Times New Roman" w:cs="Times New Roman"/>
        </w:rPr>
        <w:t>í</w:t>
      </w:r>
      <w:r w:rsidR="00C57FD6" w:rsidRPr="00603925">
        <w:rPr>
          <w:rFonts w:ascii="Times New Roman" w:hAnsi="Times New Roman" w:cs="Times New Roman"/>
        </w:rPr>
        <w:t xml:space="preserve"> a kvalifikac</w:t>
      </w:r>
      <w:r w:rsidR="00F31EDC" w:rsidRPr="00603925">
        <w:rPr>
          <w:rFonts w:ascii="Times New Roman" w:hAnsi="Times New Roman" w:cs="Times New Roman"/>
        </w:rPr>
        <w:t>e o</w:t>
      </w:r>
      <w:r w:rsidR="00C57FD6" w:rsidRPr="00603925">
        <w:rPr>
          <w:rFonts w:ascii="Times New Roman" w:hAnsi="Times New Roman" w:cs="Times New Roman"/>
        </w:rPr>
        <w:t xml:space="preserve">dborných garantů či metodiků </w:t>
      </w:r>
      <w:r w:rsidR="00FD5174" w:rsidRPr="00603925">
        <w:rPr>
          <w:rFonts w:ascii="Times New Roman" w:hAnsi="Times New Roman" w:cs="Times New Roman"/>
        </w:rPr>
        <w:t xml:space="preserve">musí vypracovat žadatel a i na základě toho </w:t>
      </w:r>
      <w:r w:rsidR="0053490F" w:rsidRPr="00603925">
        <w:rPr>
          <w:rFonts w:ascii="Times New Roman" w:hAnsi="Times New Roman" w:cs="Times New Roman"/>
        </w:rPr>
        <w:t xml:space="preserve">daný projekt posuzuje odborná komise. </w:t>
      </w:r>
    </w:p>
    <w:p w14:paraId="47E4576B" w14:textId="3D692027" w:rsidR="00094964" w:rsidRPr="000618AE" w:rsidRDefault="00094964" w:rsidP="00ED6835">
      <w:pPr>
        <w:jc w:val="both"/>
        <w:rPr>
          <w:rFonts w:ascii="Times New Roman" w:hAnsi="Times New Roman" w:cs="Times New Roman"/>
          <w:b/>
          <w:bCs/>
        </w:rPr>
      </w:pPr>
      <w:r w:rsidRPr="000618AE">
        <w:rPr>
          <w:rFonts w:ascii="Times New Roman" w:hAnsi="Times New Roman" w:cs="Times New Roman"/>
          <w:b/>
          <w:bCs/>
        </w:rPr>
        <w:t xml:space="preserve">Co znamená podpora pracovníka KKS? Že je mu proplacena mzda (za lektorování, koordinaci, metodickou práci, nebo i </w:t>
      </w:r>
      <w:proofErr w:type="spellStart"/>
      <w:r w:rsidRPr="000618AE">
        <w:rPr>
          <w:rFonts w:ascii="Times New Roman" w:hAnsi="Times New Roman" w:cs="Times New Roman"/>
          <w:b/>
          <w:bCs/>
        </w:rPr>
        <w:t>advokační</w:t>
      </w:r>
      <w:proofErr w:type="spellEnd"/>
      <w:r w:rsidRPr="000618AE">
        <w:rPr>
          <w:rFonts w:ascii="Times New Roman" w:hAnsi="Times New Roman" w:cs="Times New Roman"/>
          <w:b/>
          <w:bCs/>
        </w:rPr>
        <w:t xml:space="preserve"> činnost)? Nebo je to absolvování na workshopech a vzdělávání pracovníků KJS? Nebo i jen účastník konference? Nebo také sdílení zkušeností mezi pracovníky z KKS? </w:t>
      </w:r>
    </w:p>
    <w:p w14:paraId="6B3D0A98" w14:textId="54E9979F" w:rsidR="00DE6A64" w:rsidRPr="00603925" w:rsidRDefault="00DE6A64" w:rsidP="00603925">
      <w:pPr>
        <w:pStyle w:val="Odstavecseseznamem"/>
        <w:numPr>
          <w:ilvl w:val="0"/>
          <w:numId w:val="20"/>
        </w:numPr>
        <w:jc w:val="both"/>
        <w:rPr>
          <w:rFonts w:ascii="Times New Roman" w:hAnsi="Times New Roman" w:cs="Times New Roman"/>
        </w:rPr>
      </w:pPr>
      <w:r w:rsidRPr="00603925">
        <w:rPr>
          <w:rFonts w:ascii="Times New Roman" w:hAnsi="Times New Roman" w:cs="Times New Roman"/>
        </w:rPr>
        <w:t>Za podpořeného pracovníka KKS se považují pracovníci KKS v pozici lektorů kurzů a programů kreativního učení</w:t>
      </w:r>
      <w:r w:rsidR="006F30EA" w:rsidRPr="00603925">
        <w:rPr>
          <w:rFonts w:ascii="Times New Roman" w:hAnsi="Times New Roman" w:cs="Times New Roman"/>
        </w:rPr>
        <w:t xml:space="preserve">, kteří si skrze realizaci zkoušejí nové metodické přístupy, ověřují </w:t>
      </w:r>
      <w:r w:rsidR="00F47D1C" w:rsidRPr="00603925">
        <w:rPr>
          <w:rFonts w:ascii="Times New Roman" w:hAnsi="Times New Roman" w:cs="Times New Roman"/>
        </w:rPr>
        <w:t>své znalosti v praxi a rozvíjejí své dovednosti a kompetence v této oblasti</w:t>
      </w:r>
      <w:r w:rsidR="0056304E" w:rsidRPr="00603925">
        <w:rPr>
          <w:rFonts w:ascii="Times New Roman" w:hAnsi="Times New Roman" w:cs="Times New Roman"/>
        </w:rPr>
        <w:t xml:space="preserve"> (zejména tematické okruhy 2 a 3). Za podpořené pracovníky KKS se považuji také ti, kteří se sami zúčastní nějaké vzdělávací akce </w:t>
      </w:r>
      <w:r w:rsidR="00DF7E56" w:rsidRPr="00603925">
        <w:rPr>
          <w:rFonts w:ascii="Times New Roman" w:hAnsi="Times New Roman" w:cs="Times New Roman"/>
        </w:rPr>
        <w:t xml:space="preserve">na téma kreativního učení (workshop, kurz, konference apod.), </w:t>
      </w:r>
      <w:r w:rsidR="00CC5EE7" w:rsidRPr="00603925">
        <w:rPr>
          <w:rFonts w:ascii="Times New Roman" w:hAnsi="Times New Roman" w:cs="Times New Roman"/>
        </w:rPr>
        <w:t>ať už díky</w:t>
      </w:r>
      <w:r w:rsidR="002E54B2" w:rsidRPr="00603925">
        <w:rPr>
          <w:rFonts w:ascii="Times New Roman" w:hAnsi="Times New Roman" w:cs="Times New Roman"/>
        </w:rPr>
        <w:t xml:space="preserve"> ní </w:t>
      </w:r>
      <w:r w:rsidR="002C0959" w:rsidRPr="00603925">
        <w:rPr>
          <w:rFonts w:ascii="Times New Roman" w:hAnsi="Times New Roman" w:cs="Times New Roman"/>
        </w:rPr>
        <w:t>získají základní vhled do této oblasti nebo se</w:t>
      </w:r>
      <w:r w:rsidR="00CC5EE7" w:rsidRPr="00603925">
        <w:rPr>
          <w:rFonts w:ascii="Times New Roman" w:hAnsi="Times New Roman" w:cs="Times New Roman"/>
        </w:rPr>
        <w:t xml:space="preserve"> v této oblasti, kde dlouhodobě působí, dále</w:t>
      </w:r>
      <w:r w:rsidR="002C0959" w:rsidRPr="00603925">
        <w:rPr>
          <w:rFonts w:ascii="Times New Roman" w:hAnsi="Times New Roman" w:cs="Times New Roman"/>
        </w:rPr>
        <w:t xml:space="preserve"> </w:t>
      </w:r>
      <w:r w:rsidR="00CC5EE7" w:rsidRPr="00603925">
        <w:rPr>
          <w:rFonts w:ascii="Times New Roman" w:hAnsi="Times New Roman" w:cs="Times New Roman"/>
        </w:rPr>
        <w:t xml:space="preserve">zdokonalí a posílí své kompetence. </w:t>
      </w:r>
    </w:p>
    <w:p w14:paraId="7400BABE" w14:textId="7CBCC412" w:rsidR="00D96EA9" w:rsidRPr="000618AE" w:rsidRDefault="00CC5EE7" w:rsidP="00ED6835">
      <w:pPr>
        <w:jc w:val="both"/>
        <w:rPr>
          <w:rFonts w:ascii="Times New Roman" w:hAnsi="Times New Roman" w:cs="Times New Roman"/>
          <w:b/>
          <w:bCs/>
        </w:rPr>
      </w:pPr>
      <w:r w:rsidRPr="000618AE">
        <w:rPr>
          <w:rFonts w:ascii="Times New Roman" w:hAnsi="Times New Roman" w:cs="Times New Roman"/>
          <w:b/>
          <w:bCs/>
        </w:rPr>
        <w:t>P</w:t>
      </w:r>
      <w:r w:rsidR="00D96EA9" w:rsidRPr="000618AE">
        <w:rPr>
          <w:rFonts w:ascii="Times New Roman" w:hAnsi="Times New Roman" w:cs="Times New Roman"/>
          <w:b/>
          <w:bCs/>
        </w:rPr>
        <w:t>okud chystáme v tematickém okruhu č.</w:t>
      </w:r>
      <w:r w:rsidRPr="000618AE">
        <w:rPr>
          <w:rFonts w:ascii="Times New Roman" w:hAnsi="Times New Roman" w:cs="Times New Roman"/>
          <w:b/>
          <w:bCs/>
        </w:rPr>
        <w:t xml:space="preserve"> </w:t>
      </w:r>
      <w:r w:rsidR="00D96EA9" w:rsidRPr="000618AE">
        <w:rPr>
          <w:rFonts w:ascii="Times New Roman" w:hAnsi="Times New Roman" w:cs="Times New Roman"/>
          <w:b/>
          <w:bCs/>
        </w:rPr>
        <w:t xml:space="preserve">5 </w:t>
      </w:r>
      <w:r w:rsidRPr="000618AE">
        <w:rPr>
          <w:rFonts w:ascii="Times New Roman" w:hAnsi="Times New Roman" w:cs="Times New Roman"/>
          <w:b/>
          <w:bCs/>
        </w:rPr>
        <w:t>W</w:t>
      </w:r>
      <w:r w:rsidR="00D96EA9" w:rsidRPr="000618AE">
        <w:rPr>
          <w:rFonts w:ascii="Times New Roman" w:hAnsi="Times New Roman" w:cs="Times New Roman"/>
          <w:b/>
          <w:bCs/>
        </w:rPr>
        <w:t>orkshopy pro ped</w:t>
      </w:r>
      <w:r w:rsidRPr="000618AE">
        <w:rPr>
          <w:rFonts w:ascii="Times New Roman" w:hAnsi="Times New Roman" w:cs="Times New Roman"/>
          <w:b/>
          <w:bCs/>
        </w:rPr>
        <w:t>a</w:t>
      </w:r>
      <w:r w:rsidR="00D96EA9" w:rsidRPr="000618AE">
        <w:rPr>
          <w:rFonts w:ascii="Times New Roman" w:hAnsi="Times New Roman" w:cs="Times New Roman"/>
          <w:b/>
          <w:bCs/>
        </w:rPr>
        <w:t>gogy (oblast recepce a reflexe divadla s žáky a studenty), bude se zúčastněný pedagog počítat také jako pracovník KKS i když je to čistě pracovník ve školním vzdělávání?</w:t>
      </w:r>
    </w:p>
    <w:p w14:paraId="0E4251E9" w14:textId="40B98FCC" w:rsidR="008600AE" w:rsidRPr="00603925" w:rsidRDefault="00F13E47" w:rsidP="00603925">
      <w:pPr>
        <w:pStyle w:val="Odstavecseseznamem"/>
        <w:numPr>
          <w:ilvl w:val="0"/>
          <w:numId w:val="21"/>
        </w:numPr>
        <w:jc w:val="both"/>
        <w:rPr>
          <w:rFonts w:ascii="Times New Roman" w:hAnsi="Times New Roman" w:cs="Times New Roman"/>
        </w:rPr>
      </w:pPr>
      <w:r w:rsidRPr="00603925">
        <w:rPr>
          <w:rFonts w:ascii="Times New Roman" w:hAnsi="Times New Roman" w:cs="Times New Roman"/>
        </w:rPr>
        <w:t xml:space="preserve">Pokud budete pedagogy vzdělávat v kreativním učení, tak aby jeho principy mohli začít využívat ve své pedagogické praxi, </w:t>
      </w:r>
      <w:r w:rsidR="00F37C87" w:rsidRPr="00603925">
        <w:rPr>
          <w:rFonts w:ascii="Times New Roman" w:hAnsi="Times New Roman" w:cs="Times New Roman"/>
        </w:rPr>
        <w:t xml:space="preserve">jsou tito pedagogové vnímáni jako </w:t>
      </w:r>
      <w:r w:rsidR="008600AE" w:rsidRPr="00603925">
        <w:rPr>
          <w:rFonts w:ascii="Times New Roman" w:hAnsi="Times New Roman" w:cs="Times New Roman"/>
        </w:rPr>
        <w:t>lektoři a pracovníci KKS, tedy jako podpořené osoby.</w:t>
      </w:r>
    </w:p>
    <w:p w14:paraId="1D751322" w14:textId="77777777" w:rsidR="00D96EA9" w:rsidRPr="000618AE" w:rsidRDefault="00D96EA9" w:rsidP="00ED6835">
      <w:pPr>
        <w:jc w:val="both"/>
        <w:rPr>
          <w:rFonts w:ascii="Times New Roman" w:hAnsi="Times New Roman" w:cs="Times New Roman"/>
          <w:b/>
          <w:bCs/>
        </w:rPr>
      </w:pPr>
      <w:r w:rsidRPr="000618AE">
        <w:rPr>
          <w:rFonts w:ascii="Times New Roman" w:hAnsi="Times New Roman" w:cs="Times New Roman"/>
          <w:b/>
          <w:bCs/>
        </w:rPr>
        <w:t>Je možné mít zahraniční lektory?</w:t>
      </w:r>
    </w:p>
    <w:p w14:paraId="6AD01C75" w14:textId="17071C06" w:rsidR="008600AE" w:rsidRPr="00603925" w:rsidRDefault="008600AE" w:rsidP="00603925">
      <w:pPr>
        <w:pStyle w:val="Odstavecseseznamem"/>
        <w:numPr>
          <w:ilvl w:val="0"/>
          <w:numId w:val="22"/>
        </w:numPr>
        <w:jc w:val="both"/>
        <w:rPr>
          <w:rFonts w:ascii="Times New Roman" w:hAnsi="Times New Roman" w:cs="Times New Roman"/>
        </w:rPr>
      </w:pPr>
      <w:r w:rsidRPr="00603925">
        <w:rPr>
          <w:rFonts w:ascii="Times New Roman" w:hAnsi="Times New Roman" w:cs="Times New Roman"/>
        </w:rPr>
        <w:t xml:space="preserve">Ano, je možné mít zahraniční lektory. </w:t>
      </w:r>
    </w:p>
    <w:p w14:paraId="507DAC09" w14:textId="77777777" w:rsidR="00D96EA9" w:rsidRPr="000618AE" w:rsidRDefault="00D96EA9" w:rsidP="00ED6835">
      <w:pPr>
        <w:jc w:val="both"/>
        <w:rPr>
          <w:rFonts w:ascii="Times New Roman" w:hAnsi="Times New Roman" w:cs="Times New Roman"/>
          <w:b/>
          <w:bCs/>
        </w:rPr>
      </w:pPr>
      <w:r w:rsidRPr="000618AE">
        <w:rPr>
          <w:rFonts w:ascii="Times New Roman" w:hAnsi="Times New Roman" w:cs="Times New Roman"/>
          <w:b/>
          <w:bCs/>
        </w:rPr>
        <w:t>Je prosím možné za lektory považovat pedagogy školy žádající grant?</w:t>
      </w:r>
    </w:p>
    <w:p w14:paraId="79047F0B" w14:textId="05A3B0EB" w:rsidR="0061517E" w:rsidRPr="00603925" w:rsidRDefault="0061517E" w:rsidP="00603925">
      <w:pPr>
        <w:pStyle w:val="Odstavecseseznamem"/>
        <w:numPr>
          <w:ilvl w:val="0"/>
          <w:numId w:val="23"/>
        </w:numPr>
        <w:jc w:val="both"/>
        <w:rPr>
          <w:rFonts w:ascii="Times New Roman" w:hAnsi="Times New Roman" w:cs="Times New Roman"/>
        </w:rPr>
      </w:pPr>
      <w:r w:rsidRPr="00603925">
        <w:rPr>
          <w:rFonts w:ascii="Times New Roman" w:hAnsi="Times New Roman" w:cs="Times New Roman"/>
        </w:rPr>
        <w:t xml:space="preserve">Ano, </w:t>
      </w:r>
      <w:r w:rsidR="001522B2" w:rsidRPr="00603925">
        <w:rPr>
          <w:rFonts w:ascii="Times New Roman" w:hAnsi="Times New Roman" w:cs="Times New Roman"/>
        </w:rPr>
        <w:t>pokud</w:t>
      </w:r>
      <w:r w:rsidRPr="00603925">
        <w:rPr>
          <w:rFonts w:ascii="Times New Roman" w:hAnsi="Times New Roman" w:cs="Times New Roman"/>
        </w:rPr>
        <w:t xml:space="preserve"> nad rámec své běžné výuky aplikují i programy kreativního učení, </w:t>
      </w:r>
      <w:r w:rsidR="001522B2" w:rsidRPr="00603925">
        <w:rPr>
          <w:rFonts w:ascii="Times New Roman" w:hAnsi="Times New Roman" w:cs="Times New Roman"/>
        </w:rPr>
        <w:t xml:space="preserve">považují se z hlediska výzvy za lektory. </w:t>
      </w:r>
    </w:p>
    <w:p w14:paraId="003DBB07" w14:textId="77777777" w:rsidR="00D96EA9" w:rsidRPr="000618AE" w:rsidRDefault="00D96EA9" w:rsidP="00ED6835">
      <w:pPr>
        <w:jc w:val="both"/>
        <w:rPr>
          <w:rFonts w:ascii="Times New Roman" w:hAnsi="Times New Roman" w:cs="Times New Roman"/>
          <w:b/>
          <w:bCs/>
        </w:rPr>
      </w:pPr>
      <w:r w:rsidRPr="000618AE">
        <w:rPr>
          <w:rFonts w:ascii="Times New Roman" w:hAnsi="Times New Roman" w:cs="Times New Roman"/>
          <w:b/>
          <w:bCs/>
        </w:rPr>
        <w:t>Budou studenti učitelství hudební a výtvarné výchovy zahrnuti do podpořených pracovníků KKS?</w:t>
      </w:r>
    </w:p>
    <w:p w14:paraId="4605B875" w14:textId="77777777" w:rsidR="00CE6A30" w:rsidRPr="00603925" w:rsidRDefault="00CD13B0" w:rsidP="00603925">
      <w:pPr>
        <w:pStyle w:val="Odstavecseseznamem"/>
        <w:numPr>
          <w:ilvl w:val="0"/>
          <w:numId w:val="24"/>
        </w:numPr>
        <w:jc w:val="both"/>
        <w:rPr>
          <w:rFonts w:ascii="Times New Roman" w:hAnsi="Times New Roman" w:cs="Times New Roman"/>
        </w:rPr>
      </w:pPr>
      <w:r w:rsidRPr="00603925">
        <w:rPr>
          <w:rFonts w:ascii="Times New Roman" w:hAnsi="Times New Roman" w:cs="Times New Roman"/>
        </w:rPr>
        <w:t xml:space="preserve">Ano, budou. Záleží samozřejmě na tom, </w:t>
      </w:r>
      <w:r w:rsidR="001A0F0D" w:rsidRPr="00603925">
        <w:rPr>
          <w:rFonts w:ascii="Times New Roman" w:hAnsi="Times New Roman" w:cs="Times New Roman"/>
        </w:rPr>
        <w:t xml:space="preserve">o jakém hovoříme projektu, ale pokud se účastní vzdělávací akce, </w:t>
      </w:r>
      <w:r w:rsidR="00DD1E37" w:rsidRPr="00603925">
        <w:rPr>
          <w:rFonts w:ascii="Times New Roman" w:hAnsi="Times New Roman" w:cs="Times New Roman"/>
        </w:rPr>
        <w:t>jejímž cílem je rozvinout jejich dovednosti a kompetence v oblasti kreativního učení pro jejich budoucí profesní praxi, pak ano.</w:t>
      </w:r>
    </w:p>
    <w:p w14:paraId="732A71F5" w14:textId="77777777" w:rsidR="00CE6A30" w:rsidRDefault="00CE6A30">
      <w:pPr>
        <w:rPr>
          <w:rFonts w:ascii="Times New Roman" w:hAnsi="Times New Roman" w:cs="Times New Roman"/>
        </w:rPr>
      </w:pPr>
      <w:r>
        <w:rPr>
          <w:rFonts w:ascii="Times New Roman" w:hAnsi="Times New Roman" w:cs="Times New Roman"/>
        </w:rPr>
        <w:br w:type="page"/>
      </w:r>
    </w:p>
    <w:p w14:paraId="57FB1054" w14:textId="77777777" w:rsidR="00CE6A30" w:rsidRPr="000618AE" w:rsidRDefault="00CE6A30" w:rsidP="00CE6A30">
      <w:pPr>
        <w:pStyle w:val="Nadpis1"/>
        <w:jc w:val="both"/>
        <w:rPr>
          <w:rFonts w:ascii="Times New Roman" w:hAnsi="Times New Roman" w:cs="Times New Roman"/>
        </w:rPr>
      </w:pPr>
      <w:bookmarkStart w:id="24" w:name="_Toc106348891"/>
      <w:bookmarkStart w:id="25" w:name="_Toc106353792"/>
      <w:bookmarkStart w:id="26" w:name="_Toc106354120"/>
      <w:bookmarkStart w:id="27" w:name="_Toc106634534"/>
      <w:bookmarkStart w:id="28" w:name="_Toc106637706"/>
      <w:bookmarkStart w:id="29" w:name="_Toc106348888"/>
      <w:bookmarkStart w:id="30" w:name="_Toc106353789"/>
      <w:bookmarkStart w:id="31" w:name="_Toc106354117"/>
      <w:r w:rsidRPr="000618AE">
        <w:rPr>
          <w:rFonts w:ascii="Times New Roman" w:hAnsi="Times New Roman" w:cs="Times New Roman"/>
        </w:rPr>
        <w:lastRenderedPageBreak/>
        <w:t>ROZPOČET, NÁKLADY A VYÚČTOVÁNÍ</w:t>
      </w:r>
      <w:bookmarkEnd w:id="24"/>
      <w:bookmarkEnd w:id="25"/>
      <w:bookmarkEnd w:id="26"/>
      <w:bookmarkEnd w:id="27"/>
      <w:bookmarkEnd w:id="28"/>
    </w:p>
    <w:p w14:paraId="1A40A537" w14:textId="77777777" w:rsidR="00CE6A30" w:rsidRPr="000618AE" w:rsidRDefault="00CE6A30" w:rsidP="00CE6A30">
      <w:pPr>
        <w:jc w:val="both"/>
        <w:rPr>
          <w:rFonts w:ascii="Times New Roman" w:hAnsi="Times New Roman" w:cs="Times New Roman"/>
          <w:b/>
          <w:bCs/>
        </w:rPr>
      </w:pPr>
      <w:r w:rsidRPr="000618AE">
        <w:rPr>
          <w:rFonts w:ascii="Times New Roman" w:hAnsi="Times New Roman" w:cs="Times New Roman"/>
          <w:b/>
          <w:bCs/>
        </w:rPr>
        <w:t xml:space="preserve">Doplňující dotaz k hodnotícímu kritériu „přiměřenost nákladů“. Je někde uvedeno, jaká může být optimální výše (limit) honorářů lektorům </w:t>
      </w:r>
      <w:proofErr w:type="gramStart"/>
      <w:r w:rsidRPr="000618AE">
        <w:rPr>
          <w:rFonts w:ascii="Times New Roman" w:hAnsi="Times New Roman" w:cs="Times New Roman"/>
          <w:b/>
          <w:bCs/>
        </w:rPr>
        <w:t>ad. ?</w:t>
      </w:r>
      <w:proofErr w:type="gramEnd"/>
    </w:p>
    <w:p w14:paraId="3D0EE634" w14:textId="77777777" w:rsidR="00CE6A30" w:rsidRPr="00603925" w:rsidRDefault="00CE6A30" w:rsidP="00603925">
      <w:pPr>
        <w:pStyle w:val="Odstavecseseznamem"/>
        <w:numPr>
          <w:ilvl w:val="0"/>
          <w:numId w:val="25"/>
        </w:numPr>
        <w:jc w:val="both"/>
        <w:rPr>
          <w:rFonts w:ascii="Times New Roman" w:hAnsi="Times New Roman" w:cs="Times New Roman"/>
        </w:rPr>
      </w:pPr>
      <w:r w:rsidRPr="00603925">
        <w:rPr>
          <w:rFonts w:ascii="Times New Roman" w:hAnsi="Times New Roman" w:cs="Times New Roman"/>
        </w:rPr>
        <w:t xml:space="preserve">Ne, optimální výše či limit není stanovena, a to záměrně. Mohou se sejít projekty nejrůznějšího zaměření a charakteru. Pokud v rámci jednoho projektu panují výrazné, byť odůvodněné rozdíly, případně se bojíte, že by někde mohlo dojít k nedorozumění, je dobré opatřit podrobný rozpočet komentářem či vysvětlením. </w:t>
      </w:r>
    </w:p>
    <w:p w14:paraId="7FA22DB5" w14:textId="77777777" w:rsidR="00CE6A30" w:rsidRPr="000618AE" w:rsidRDefault="00CE6A30" w:rsidP="00CE6A30">
      <w:pPr>
        <w:jc w:val="both"/>
        <w:rPr>
          <w:rFonts w:ascii="Times New Roman" w:hAnsi="Times New Roman" w:cs="Times New Roman"/>
          <w:b/>
          <w:bCs/>
        </w:rPr>
      </w:pPr>
      <w:r w:rsidRPr="000618AE">
        <w:rPr>
          <w:rFonts w:ascii="Times New Roman" w:hAnsi="Times New Roman" w:cs="Times New Roman"/>
          <w:b/>
          <w:bCs/>
        </w:rPr>
        <w:t>Lze zahrnout do uznatelných nákladů i vzdělávací akce konané od 1.1.2022?</w:t>
      </w:r>
    </w:p>
    <w:p w14:paraId="0BC06A46" w14:textId="77777777" w:rsidR="00CE6A30" w:rsidRPr="00603925" w:rsidRDefault="00CE6A30" w:rsidP="00603925">
      <w:pPr>
        <w:pStyle w:val="Odstavecseseznamem"/>
        <w:numPr>
          <w:ilvl w:val="0"/>
          <w:numId w:val="26"/>
        </w:numPr>
        <w:jc w:val="both"/>
        <w:rPr>
          <w:rFonts w:ascii="Times New Roman" w:hAnsi="Times New Roman" w:cs="Times New Roman"/>
        </w:rPr>
      </w:pPr>
      <w:r w:rsidRPr="00603925">
        <w:rPr>
          <w:rFonts w:ascii="Times New Roman" w:hAnsi="Times New Roman" w:cs="Times New Roman"/>
        </w:rPr>
        <w:t xml:space="preserve">Nikoli! Projekty hrazené z dotace se musí konat od září 2022 do června 2023. Pokud Vám však v souvislosti s projektem konajícím se od září 2022 vzniknou náklady již před 1. 9. 2022 (resp. v období od 1.1. do 31. 8. 2022), tak je lze hradit z dotace. </w:t>
      </w:r>
    </w:p>
    <w:p w14:paraId="6FB9BA19" w14:textId="77777777" w:rsidR="00CE6A30" w:rsidRPr="000618AE" w:rsidRDefault="00CE6A30" w:rsidP="00CE6A30">
      <w:pPr>
        <w:jc w:val="both"/>
        <w:rPr>
          <w:rFonts w:ascii="Times New Roman" w:hAnsi="Times New Roman" w:cs="Times New Roman"/>
          <w:b/>
          <w:bCs/>
        </w:rPr>
      </w:pPr>
      <w:r w:rsidRPr="000618AE">
        <w:rPr>
          <w:rFonts w:ascii="Times New Roman" w:hAnsi="Times New Roman" w:cs="Times New Roman"/>
          <w:b/>
          <w:bCs/>
        </w:rPr>
        <w:t>Jako PO města jsme PLÁTCI DPH BEZ NÁROKU NA ODPOČET. I v tomto případě platí, že DPH je neuznatelným nákladem? Pokud jako PO kraje nejsme plátci DPH, platí i pro nás, že je DPH neuznaný náklad a musíme jej tedy uměle pro účely projektu odpočítávat?</w:t>
      </w:r>
    </w:p>
    <w:p w14:paraId="4325338A" w14:textId="77777777" w:rsidR="00CE6A30" w:rsidRPr="00603925" w:rsidRDefault="00CE6A30" w:rsidP="00603925">
      <w:pPr>
        <w:pStyle w:val="Odstavecseseznamem"/>
        <w:numPr>
          <w:ilvl w:val="0"/>
          <w:numId w:val="27"/>
        </w:numPr>
        <w:jc w:val="both"/>
        <w:rPr>
          <w:rFonts w:ascii="Times New Roman" w:hAnsi="Times New Roman" w:cs="Times New Roman"/>
        </w:rPr>
      </w:pPr>
      <w:proofErr w:type="spellStart"/>
      <w:r w:rsidRPr="00603925">
        <w:rPr>
          <w:rFonts w:ascii="Times New Roman" w:hAnsi="Times New Roman" w:cs="Times New Roman"/>
          <w:u w:val="single"/>
        </w:rPr>
        <w:t>Neuznatelnost</w:t>
      </w:r>
      <w:proofErr w:type="spellEnd"/>
      <w:r w:rsidRPr="00603925">
        <w:rPr>
          <w:rFonts w:ascii="Times New Roman" w:hAnsi="Times New Roman" w:cs="Times New Roman"/>
          <w:u w:val="single"/>
        </w:rPr>
        <w:t xml:space="preserve"> nákladů na DPH platí pro všechny žadatele bez rozdílu</w:t>
      </w:r>
      <w:r w:rsidRPr="00603925">
        <w:rPr>
          <w:rFonts w:ascii="Times New Roman" w:hAnsi="Times New Roman" w:cs="Times New Roman"/>
        </w:rPr>
        <w:t xml:space="preserve">, ať už jsou či nejsou plátci DPH, ať mají či nemají nárok na odpočet. </w:t>
      </w:r>
    </w:p>
    <w:p w14:paraId="053702B0" w14:textId="77777777" w:rsidR="00CE6A30" w:rsidRPr="000618AE" w:rsidRDefault="00CE6A30" w:rsidP="00CE6A30">
      <w:pPr>
        <w:jc w:val="both"/>
        <w:rPr>
          <w:rFonts w:ascii="Times New Roman" w:hAnsi="Times New Roman" w:cs="Times New Roman"/>
          <w:b/>
          <w:bCs/>
        </w:rPr>
      </w:pPr>
      <w:r w:rsidRPr="000618AE">
        <w:rPr>
          <w:rFonts w:ascii="Times New Roman" w:hAnsi="Times New Roman" w:cs="Times New Roman"/>
          <w:b/>
          <w:bCs/>
        </w:rPr>
        <w:t>Jak je to s DPH přítomným v rozpočtu: řada položek v rozpočtu DPH obsahovat musí. Jak s touto skutečností pracovat v rozpočtu projektu?</w:t>
      </w:r>
    </w:p>
    <w:p w14:paraId="2A6ECD57" w14:textId="77777777" w:rsidR="00CE6A30" w:rsidRPr="00603925" w:rsidRDefault="00CE6A30" w:rsidP="00603925">
      <w:pPr>
        <w:pStyle w:val="Odstavecseseznamem"/>
        <w:numPr>
          <w:ilvl w:val="0"/>
          <w:numId w:val="28"/>
        </w:numPr>
        <w:jc w:val="both"/>
        <w:rPr>
          <w:rFonts w:ascii="Times New Roman" w:hAnsi="Times New Roman" w:cs="Times New Roman"/>
        </w:rPr>
      </w:pPr>
      <w:r w:rsidRPr="00603925">
        <w:rPr>
          <w:rFonts w:ascii="Times New Roman" w:hAnsi="Times New Roman" w:cs="Times New Roman"/>
        </w:rPr>
        <w:t xml:space="preserve">Ano, rozpočet bude obsahovat i DPH. DPH je potřeba počítat zvlášť, protože na něj nelze dotaci žádat. Tzn. to, že žadatel může </w:t>
      </w:r>
      <w:proofErr w:type="gramStart"/>
      <w:r w:rsidRPr="00603925">
        <w:rPr>
          <w:rFonts w:ascii="Times New Roman" w:hAnsi="Times New Roman" w:cs="Times New Roman"/>
        </w:rPr>
        <w:t>žádat až</w:t>
      </w:r>
      <w:proofErr w:type="gramEnd"/>
      <w:r w:rsidRPr="00603925">
        <w:rPr>
          <w:rFonts w:ascii="Times New Roman" w:hAnsi="Times New Roman" w:cs="Times New Roman"/>
        </w:rPr>
        <w:t xml:space="preserve"> do 100% nákladů v praxi znamená, že může žádat na náklady projektu po odečtení veškeré DPH v těchto nákladech obsažené. </w:t>
      </w:r>
    </w:p>
    <w:p w14:paraId="77C84D4E" w14:textId="77777777" w:rsidR="00CE6A30" w:rsidRPr="000618AE" w:rsidRDefault="00CE6A30" w:rsidP="00CE6A30">
      <w:pPr>
        <w:jc w:val="both"/>
        <w:rPr>
          <w:rFonts w:ascii="Times New Roman" w:hAnsi="Times New Roman" w:cs="Times New Roman"/>
          <w:b/>
          <w:bCs/>
        </w:rPr>
      </w:pPr>
      <w:r w:rsidRPr="000618AE">
        <w:rPr>
          <w:rFonts w:ascii="Times New Roman" w:hAnsi="Times New Roman" w:cs="Times New Roman"/>
          <w:b/>
          <w:bCs/>
        </w:rPr>
        <w:t>Je uznatelný náklad projektu pronájem prostor?</w:t>
      </w:r>
    </w:p>
    <w:p w14:paraId="5A4AAD35" w14:textId="77777777" w:rsidR="00CE6A30" w:rsidRPr="00603925" w:rsidRDefault="00CE6A30" w:rsidP="00603925">
      <w:pPr>
        <w:pStyle w:val="Odstavecseseznamem"/>
        <w:numPr>
          <w:ilvl w:val="0"/>
          <w:numId w:val="29"/>
        </w:numPr>
        <w:jc w:val="both"/>
        <w:rPr>
          <w:rFonts w:ascii="Times New Roman" w:hAnsi="Times New Roman" w:cs="Times New Roman"/>
        </w:rPr>
      </w:pPr>
      <w:r w:rsidRPr="00603925">
        <w:rPr>
          <w:rFonts w:ascii="Times New Roman" w:hAnsi="Times New Roman" w:cs="Times New Roman"/>
        </w:rPr>
        <w:t>Obecně ano. Zda bude tento projekt vnímaný jako nezbytný pro realizaci projektu, záleží na charakteru projektu. Pokud by takový projekt mohl probíhat ve školách, může se zdát náklad na prostor nadbytečný. Pokud je vlastní prostor klíčový pro realizaci projektu, bude vnímaný jako oprávněný.</w:t>
      </w:r>
    </w:p>
    <w:p w14:paraId="7DE3BE77" w14:textId="77777777" w:rsidR="00CE6A30" w:rsidRPr="000618AE" w:rsidRDefault="00CE6A30" w:rsidP="00CE6A30">
      <w:pPr>
        <w:jc w:val="both"/>
        <w:rPr>
          <w:rFonts w:ascii="Times New Roman" w:hAnsi="Times New Roman" w:cs="Times New Roman"/>
          <w:b/>
          <w:bCs/>
        </w:rPr>
      </w:pPr>
      <w:r w:rsidRPr="000618AE">
        <w:rPr>
          <w:rFonts w:ascii="Times New Roman" w:hAnsi="Times New Roman" w:cs="Times New Roman"/>
          <w:b/>
          <w:bCs/>
        </w:rPr>
        <w:t>Je uznatelným nákladem administrátor projektu? Bude mít na starosti nákupy, organizaci a produkci kurzů.</w:t>
      </w:r>
    </w:p>
    <w:p w14:paraId="250ED0DF" w14:textId="77777777" w:rsidR="00CE6A30" w:rsidRPr="00603925" w:rsidRDefault="00CE6A30" w:rsidP="00603925">
      <w:pPr>
        <w:pStyle w:val="Odstavecseseznamem"/>
        <w:numPr>
          <w:ilvl w:val="0"/>
          <w:numId w:val="30"/>
        </w:numPr>
        <w:jc w:val="both"/>
        <w:rPr>
          <w:rFonts w:ascii="Times New Roman" w:hAnsi="Times New Roman" w:cs="Times New Roman"/>
        </w:rPr>
      </w:pPr>
      <w:r w:rsidRPr="00603925">
        <w:rPr>
          <w:rFonts w:ascii="Times New Roman" w:hAnsi="Times New Roman" w:cs="Times New Roman"/>
        </w:rPr>
        <w:t xml:space="preserve">Ano, je. Jeho honorář by však neměl být několikanásobně vyšší než honoráře lektorů a pracovníků KKS, kteří mají být těmi hlavními podpořenými osobami v této výzvě. </w:t>
      </w:r>
    </w:p>
    <w:p w14:paraId="446FB562" w14:textId="77777777" w:rsidR="00CE6A30" w:rsidRPr="000618AE" w:rsidRDefault="00CE6A30" w:rsidP="00CE6A30">
      <w:pPr>
        <w:spacing w:after="0"/>
        <w:jc w:val="both"/>
        <w:rPr>
          <w:rFonts w:ascii="Times New Roman" w:hAnsi="Times New Roman" w:cs="Times New Roman"/>
          <w:b/>
          <w:bCs/>
        </w:rPr>
      </w:pPr>
      <w:r w:rsidRPr="000618AE">
        <w:rPr>
          <w:rFonts w:ascii="Times New Roman" w:hAnsi="Times New Roman" w:cs="Times New Roman"/>
          <w:b/>
          <w:bCs/>
        </w:rPr>
        <w:t>Otázka 40.000 Kč na položku.</w:t>
      </w:r>
    </w:p>
    <w:p w14:paraId="0C8E3730" w14:textId="77777777" w:rsidR="00CE6A30" w:rsidRPr="000618AE" w:rsidRDefault="00CE6A30" w:rsidP="00CE6A30">
      <w:pPr>
        <w:pStyle w:val="Odstavecseseznamem"/>
        <w:numPr>
          <w:ilvl w:val="0"/>
          <w:numId w:val="5"/>
        </w:numPr>
        <w:spacing w:after="0"/>
        <w:jc w:val="both"/>
        <w:rPr>
          <w:rFonts w:ascii="Times New Roman" w:hAnsi="Times New Roman" w:cs="Times New Roman"/>
          <w:b/>
          <w:bCs/>
        </w:rPr>
      </w:pPr>
      <w:r w:rsidRPr="000618AE">
        <w:rPr>
          <w:rFonts w:ascii="Times New Roman" w:hAnsi="Times New Roman" w:cs="Times New Roman"/>
          <w:b/>
          <w:bCs/>
        </w:rPr>
        <w:t xml:space="preserve">Takže například maximální výše honoráře pro umělce na projekt (např. i školní rok) může být 40.000 Kč? </w:t>
      </w:r>
    </w:p>
    <w:p w14:paraId="46E7E3F6" w14:textId="77777777" w:rsidR="00CE6A30" w:rsidRPr="000618AE" w:rsidRDefault="00CE6A30" w:rsidP="00CE6A30">
      <w:pPr>
        <w:pStyle w:val="Odstavecseseznamem"/>
        <w:numPr>
          <w:ilvl w:val="0"/>
          <w:numId w:val="5"/>
        </w:numPr>
        <w:spacing w:after="0"/>
        <w:jc w:val="both"/>
        <w:rPr>
          <w:rFonts w:ascii="Times New Roman" w:hAnsi="Times New Roman" w:cs="Times New Roman"/>
          <w:b/>
          <w:bCs/>
        </w:rPr>
      </w:pPr>
      <w:r w:rsidRPr="000618AE">
        <w:rPr>
          <w:rFonts w:ascii="Times New Roman" w:hAnsi="Times New Roman" w:cs="Times New Roman"/>
          <w:b/>
          <w:bCs/>
        </w:rPr>
        <w:t>Musí být náklady na ubytování 100 účastníků kurzu po dobu 3 dnů max. 40 tis. Kč?</w:t>
      </w:r>
    </w:p>
    <w:p w14:paraId="49211EB2" w14:textId="77777777" w:rsidR="00CE6A30" w:rsidRPr="000618AE" w:rsidRDefault="00CE6A30" w:rsidP="00CE6A30">
      <w:pPr>
        <w:pStyle w:val="Odstavecseseznamem"/>
        <w:spacing w:after="0"/>
        <w:jc w:val="both"/>
        <w:rPr>
          <w:rFonts w:ascii="Times New Roman" w:hAnsi="Times New Roman" w:cs="Times New Roman"/>
        </w:rPr>
      </w:pPr>
    </w:p>
    <w:p w14:paraId="16A373B3" w14:textId="77777777" w:rsidR="00CE6A30" w:rsidRPr="000618AE" w:rsidRDefault="00CE6A30" w:rsidP="00603925">
      <w:pPr>
        <w:pStyle w:val="Odstavecseseznamem"/>
        <w:numPr>
          <w:ilvl w:val="0"/>
          <w:numId w:val="31"/>
        </w:numPr>
        <w:spacing w:after="0"/>
        <w:jc w:val="both"/>
        <w:rPr>
          <w:rFonts w:ascii="Times New Roman" w:hAnsi="Times New Roman" w:cs="Times New Roman"/>
        </w:rPr>
      </w:pPr>
      <w:r w:rsidRPr="000618AE">
        <w:rPr>
          <w:rFonts w:ascii="Times New Roman" w:hAnsi="Times New Roman" w:cs="Times New Roman"/>
        </w:rPr>
        <w:t xml:space="preserve">Ne. Nikde není určena maximální částka honoráře vyplacená jedné osobě za nějaké období. Stejně tak nejsou omezeny výdaje na služby. Toto omezení se týká výhradně nákupu materiálu. Například z dotace nelze hradit nákup 3D tiskárny, bude-li stát </w:t>
      </w:r>
      <w:r w:rsidRPr="000618AE">
        <w:rPr>
          <w:rFonts w:ascii="Times New Roman" w:hAnsi="Times New Roman" w:cs="Times New Roman"/>
        </w:rPr>
        <w:lastRenderedPageBreak/>
        <w:t xml:space="preserve">40.000 Kč a více, protože dotace je poskytována jako neinvestiční, a pořízení tiskárny v ceně 40.000 Kč a výš je z hlediska pravidel investicí. </w:t>
      </w:r>
    </w:p>
    <w:p w14:paraId="179A561F" w14:textId="77777777" w:rsidR="00CE6A30" w:rsidRPr="000618AE" w:rsidRDefault="00CE6A30" w:rsidP="00CE6A30">
      <w:pPr>
        <w:pStyle w:val="Odstavecseseznamem"/>
        <w:spacing w:after="0"/>
        <w:jc w:val="both"/>
        <w:rPr>
          <w:rFonts w:ascii="Times New Roman" w:hAnsi="Times New Roman" w:cs="Times New Roman"/>
        </w:rPr>
      </w:pPr>
    </w:p>
    <w:p w14:paraId="16E6B0AA" w14:textId="67589736" w:rsidR="00CE6A30" w:rsidRPr="000618AE" w:rsidRDefault="00CE6A30" w:rsidP="00CE6A30">
      <w:pPr>
        <w:jc w:val="both"/>
        <w:rPr>
          <w:rFonts w:ascii="Times New Roman" w:hAnsi="Times New Roman" w:cs="Times New Roman"/>
          <w:b/>
          <w:bCs/>
        </w:rPr>
      </w:pPr>
      <w:r w:rsidRPr="000618AE">
        <w:rPr>
          <w:rFonts w:ascii="Times New Roman" w:hAnsi="Times New Roman" w:cs="Times New Roman"/>
          <w:b/>
          <w:bCs/>
        </w:rPr>
        <w:t>Bude možné žádat o zálohu/ předfinancování projektu (podobně jako u grantů EHP), ne</w:t>
      </w:r>
      <w:r w:rsidR="00603925">
        <w:rPr>
          <w:rFonts w:ascii="Times New Roman" w:hAnsi="Times New Roman" w:cs="Times New Roman"/>
          <w:b/>
          <w:bCs/>
        </w:rPr>
        <w:t xml:space="preserve">bo se účtuje zpětně? // </w:t>
      </w:r>
      <w:r w:rsidRPr="000618AE">
        <w:rPr>
          <w:rFonts w:ascii="Times New Roman" w:hAnsi="Times New Roman" w:cs="Times New Roman"/>
          <w:b/>
          <w:bCs/>
        </w:rPr>
        <w:t>Jak probíhá financování? Úspěšné projekty dostanou finance před zahájením? Dostanou to v zálohách nebo celé? Nebo bude financování po ukončení projektu?</w:t>
      </w:r>
    </w:p>
    <w:p w14:paraId="2B143596" w14:textId="67126B63" w:rsidR="00CE6A30" w:rsidRDefault="00CE6A30" w:rsidP="00603925">
      <w:pPr>
        <w:pStyle w:val="Odstavecseseznamem"/>
        <w:numPr>
          <w:ilvl w:val="0"/>
          <w:numId w:val="32"/>
        </w:numPr>
        <w:jc w:val="both"/>
        <w:rPr>
          <w:rFonts w:ascii="Times New Roman" w:hAnsi="Times New Roman" w:cs="Times New Roman"/>
        </w:rPr>
      </w:pPr>
      <w:r w:rsidRPr="00603925">
        <w:rPr>
          <w:rFonts w:ascii="Times New Roman" w:hAnsi="Times New Roman" w:cs="Times New Roman"/>
        </w:rPr>
        <w:t xml:space="preserve">Podpořenému projektu MK poskytne všechny prostředky na kalendářní rok 2022 po vydání rozhodnutí na rok 2022 ve chvíli, kdy příjemce potvrdí převzetí rozhodnutí a správnost v něm uvedených údajů. Příjemce je povinen prostředky použité v roce 2022 vyúčtovat do konce ledna 2023. Na rok 2023 budou prostředky </w:t>
      </w:r>
      <w:r w:rsidR="00A37BF4">
        <w:rPr>
          <w:rFonts w:ascii="Times New Roman" w:hAnsi="Times New Roman" w:cs="Times New Roman"/>
        </w:rPr>
        <w:t>převedeny</w:t>
      </w:r>
      <w:r w:rsidR="00A37BF4" w:rsidRPr="00603925">
        <w:rPr>
          <w:rFonts w:ascii="Times New Roman" w:hAnsi="Times New Roman" w:cs="Times New Roman"/>
        </w:rPr>
        <w:t xml:space="preserve"> </w:t>
      </w:r>
      <w:r w:rsidR="00A37BF4">
        <w:rPr>
          <w:rFonts w:ascii="Times New Roman" w:hAnsi="Times New Roman" w:cs="Times New Roman"/>
        </w:rPr>
        <w:t>po kontrole vyúčtování prostředků poskytnutých na rok 2022</w:t>
      </w:r>
      <w:r w:rsidRPr="00603925">
        <w:rPr>
          <w:rFonts w:ascii="Times New Roman" w:hAnsi="Times New Roman" w:cs="Times New Roman"/>
        </w:rPr>
        <w:t>.</w:t>
      </w:r>
    </w:p>
    <w:p w14:paraId="71FD319E" w14:textId="77777777" w:rsidR="00565B12" w:rsidRDefault="00565B12" w:rsidP="00565B12">
      <w:pPr>
        <w:pStyle w:val="Odstavecseseznamem"/>
        <w:jc w:val="both"/>
        <w:rPr>
          <w:rFonts w:ascii="Times New Roman" w:hAnsi="Times New Roman" w:cs="Times New Roman"/>
        </w:rPr>
      </w:pPr>
    </w:p>
    <w:p w14:paraId="19657535" w14:textId="08F1D7A2" w:rsidR="00565B12" w:rsidRDefault="00565B12" w:rsidP="00565B12">
      <w:pPr>
        <w:pStyle w:val="Odstavecseseznamem"/>
        <w:ind w:left="0"/>
        <w:jc w:val="both"/>
        <w:rPr>
          <w:rFonts w:ascii="Times New Roman" w:hAnsi="Times New Roman" w:cs="Times New Roman"/>
          <w:b/>
        </w:rPr>
      </w:pPr>
      <w:r>
        <w:rPr>
          <w:rFonts w:ascii="Times New Roman" w:hAnsi="Times New Roman" w:cs="Times New Roman"/>
          <w:b/>
        </w:rPr>
        <w:t>Odměna lektorů za hodinu se má uvádět za hodinu v délce 45 minut nebo 60 minut?</w:t>
      </w:r>
    </w:p>
    <w:p w14:paraId="40EA16E7" w14:textId="5046FBB1" w:rsidR="00565B12" w:rsidRPr="00111F19" w:rsidRDefault="00565B12" w:rsidP="00565B12">
      <w:pPr>
        <w:pStyle w:val="Odstavecseseznamem"/>
        <w:numPr>
          <w:ilvl w:val="0"/>
          <w:numId w:val="32"/>
        </w:numPr>
        <w:jc w:val="both"/>
        <w:rPr>
          <w:rFonts w:ascii="Times New Roman" w:hAnsi="Times New Roman" w:cs="Times New Roman"/>
        </w:rPr>
      </w:pPr>
      <w:r w:rsidRPr="00111F19">
        <w:rPr>
          <w:rFonts w:ascii="Times New Roman" w:hAnsi="Times New Roman" w:cs="Times New Roman"/>
        </w:rPr>
        <w:t>Záleží na vás, ja</w:t>
      </w:r>
      <w:r w:rsidR="00111F19" w:rsidRPr="00111F19">
        <w:rPr>
          <w:rFonts w:ascii="Times New Roman" w:hAnsi="Times New Roman" w:cs="Times New Roman"/>
        </w:rPr>
        <w:t xml:space="preserve">ká délka hodiny se v </w:t>
      </w:r>
      <w:r w:rsidRPr="00111F19">
        <w:rPr>
          <w:rFonts w:ascii="Times New Roman" w:hAnsi="Times New Roman" w:cs="Times New Roman"/>
        </w:rPr>
        <w:t xml:space="preserve">případě </w:t>
      </w:r>
      <w:r w:rsidR="00111F19" w:rsidRPr="00111F19">
        <w:rPr>
          <w:rFonts w:ascii="Times New Roman" w:hAnsi="Times New Roman" w:cs="Times New Roman"/>
        </w:rPr>
        <w:t xml:space="preserve">vašeho projektu </w:t>
      </w:r>
      <w:r w:rsidRPr="00111F19">
        <w:rPr>
          <w:rFonts w:ascii="Times New Roman" w:hAnsi="Times New Roman" w:cs="Times New Roman"/>
        </w:rPr>
        <w:t xml:space="preserve">hodí. </w:t>
      </w:r>
      <w:r w:rsidR="00111F19" w:rsidRPr="00111F19">
        <w:rPr>
          <w:rFonts w:ascii="Times New Roman" w:hAnsi="Times New Roman" w:cs="Times New Roman"/>
        </w:rPr>
        <w:t xml:space="preserve">Vybranou variantu je třeba v rozpočtu uvést, aby byly odměny porovnatelné. </w:t>
      </w:r>
    </w:p>
    <w:p w14:paraId="41588E70" w14:textId="77777777" w:rsidR="00CE6A30" w:rsidRPr="000618AE" w:rsidRDefault="00CE6A30" w:rsidP="00CE6A30">
      <w:pPr>
        <w:pStyle w:val="Nadpis1"/>
        <w:jc w:val="both"/>
        <w:rPr>
          <w:rFonts w:ascii="Times New Roman" w:hAnsi="Times New Roman" w:cs="Times New Roman"/>
        </w:rPr>
      </w:pPr>
      <w:bookmarkStart w:id="32" w:name="_Toc106348892"/>
      <w:bookmarkStart w:id="33" w:name="_Toc106353793"/>
      <w:bookmarkStart w:id="34" w:name="_Toc106354121"/>
      <w:bookmarkStart w:id="35" w:name="_Toc106634535"/>
      <w:bookmarkStart w:id="36" w:name="_Toc106637707"/>
      <w:r w:rsidRPr="000618AE">
        <w:rPr>
          <w:rFonts w:ascii="Times New Roman" w:hAnsi="Times New Roman" w:cs="Times New Roman"/>
        </w:rPr>
        <w:t>KOFINANCOVÁNÍ</w:t>
      </w:r>
      <w:bookmarkEnd w:id="32"/>
      <w:bookmarkEnd w:id="33"/>
      <w:bookmarkEnd w:id="34"/>
      <w:bookmarkEnd w:id="35"/>
      <w:bookmarkEnd w:id="36"/>
    </w:p>
    <w:p w14:paraId="7CBE7FAB" w14:textId="6857DF10" w:rsidR="00CE6A30" w:rsidRDefault="00CE6A30" w:rsidP="00CE6A30">
      <w:pPr>
        <w:jc w:val="both"/>
        <w:rPr>
          <w:rFonts w:ascii="Times New Roman" w:hAnsi="Times New Roman" w:cs="Times New Roman"/>
          <w:b/>
          <w:bCs/>
        </w:rPr>
      </w:pPr>
      <w:r w:rsidRPr="000618AE">
        <w:rPr>
          <w:rFonts w:ascii="Times New Roman" w:hAnsi="Times New Roman" w:cs="Times New Roman"/>
          <w:b/>
          <w:bCs/>
        </w:rPr>
        <w:t>Může uspět projekt, který již má podporu z evropského grantu, Evropa pro občany? (realizace v září 2022)</w:t>
      </w:r>
    </w:p>
    <w:p w14:paraId="675FD982" w14:textId="696A7D70" w:rsidR="00CF4756" w:rsidRPr="00603925" w:rsidRDefault="00CF4756" w:rsidP="00603925">
      <w:pPr>
        <w:pStyle w:val="Odstavecseseznamem"/>
        <w:numPr>
          <w:ilvl w:val="0"/>
          <w:numId w:val="33"/>
        </w:numPr>
        <w:rPr>
          <w:rFonts w:ascii="Times New Roman" w:hAnsi="Times New Roman" w:cs="Times New Roman"/>
          <w:bCs/>
        </w:rPr>
      </w:pPr>
      <w:r w:rsidRPr="00603925">
        <w:rPr>
          <w:rFonts w:ascii="Times New Roman" w:hAnsi="Times New Roman" w:cs="Times New Roman"/>
          <w:bCs/>
        </w:rPr>
        <w:t>Ne, ale můžete si požádat na realizaci obdobného projektu, který bude veden zcela samostatně s vlastními příjmy a náklady.</w:t>
      </w:r>
    </w:p>
    <w:p w14:paraId="355B16C4" w14:textId="3B020939" w:rsidR="00CF4756" w:rsidRPr="00C8421D" w:rsidRDefault="00CF4756" w:rsidP="00C8421D">
      <w:pPr>
        <w:jc w:val="both"/>
        <w:rPr>
          <w:rFonts w:ascii="Times New Roman" w:hAnsi="Times New Roman" w:cs="Times New Roman"/>
          <w:b/>
          <w:bCs/>
        </w:rPr>
      </w:pPr>
      <w:r w:rsidRPr="00C8421D">
        <w:rPr>
          <w:rFonts w:ascii="Times New Roman" w:hAnsi="Times New Roman" w:cs="Times New Roman"/>
          <w:b/>
          <w:bCs/>
        </w:rPr>
        <w:t xml:space="preserve">Může být projekt zároveň podpořen HMHP či MK? </w:t>
      </w:r>
    </w:p>
    <w:p w14:paraId="545DB9C2" w14:textId="05BC64EB" w:rsidR="00CF4756" w:rsidRPr="00603925" w:rsidRDefault="00CF4756" w:rsidP="00603925">
      <w:pPr>
        <w:pStyle w:val="Odstavecseseznamem"/>
        <w:numPr>
          <w:ilvl w:val="0"/>
          <w:numId w:val="34"/>
        </w:numPr>
        <w:jc w:val="both"/>
        <w:rPr>
          <w:rFonts w:ascii="Times New Roman" w:hAnsi="Times New Roman" w:cs="Times New Roman"/>
          <w:bCs/>
        </w:rPr>
      </w:pPr>
      <w:r w:rsidRPr="00603925">
        <w:rPr>
          <w:rFonts w:ascii="Times New Roman" w:hAnsi="Times New Roman" w:cs="Times New Roman"/>
          <w:bCs/>
        </w:rPr>
        <w:t>Ano, ale v žádosti je nutné vysvětlit, proč žádáte o další prostředky. Veškeré účetnictví projektu</w:t>
      </w:r>
      <w:r w:rsidR="00C8421D" w:rsidRPr="00603925">
        <w:rPr>
          <w:rFonts w:ascii="Times New Roman" w:hAnsi="Times New Roman" w:cs="Times New Roman"/>
          <w:bCs/>
        </w:rPr>
        <w:t xml:space="preserve"> pak </w:t>
      </w:r>
      <w:r w:rsidRPr="00603925">
        <w:rPr>
          <w:rFonts w:ascii="Times New Roman" w:hAnsi="Times New Roman" w:cs="Times New Roman"/>
          <w:bCs/>
        </w:rPr>
        <w:t xml:space="preserve">musí být vedeno </w:t>
      </w:r>
      <w:r w:rsidR="00C8421D" w:rsidRPr="00603925">
        <w:rPr>
          <w:rFonts w:ascii="Times New Roman" w:hAnsi="Times New Roman" w:cs="Times New Roman"/>
          <w:bCs/>
        </w:rPr>
        <w:t>odděleně</w:t>
      </w:r>
      <w:r w:rsidRPr="00603925">
        <w:rPr>
          <w:rFonts w:ascii="Times New Roman" w:hAnsi="Times New Roman" w:cs="Times New Roman"/>
          <w:bCs/>
        </w:rPr>
        <w:t xml:space="preserve"> a všechny doklady musí být označeny jedinečným znakem pro dotaci z NPO.</w:t>
      </w:r>
    </w:p>
    <w:p w14:paraId="7C0A87A0" w14:textId="5CC6DEC9" w:rsidR="00CF4756" w:rsidRDefault="00CF4756">
      <w:pPr>
        <w:rPr>
          <w:rFonts w:ascii="Times New Roman" w:hAnsi="Times New Roman" w:cs="Times New Roman"/>
          <w:bCs/>
        </w:rPr>
      </w:pPr>
    </w:p>
    <w:p w14:paraId="1B606C1F" w14:textId="77777777" w:rsidR="00CF4756" w:rsidRDefault="00CF4756">
      <w:pPr>
        <w:rPr>
          <w:rFonts w:ascii="Times New Roman" w:hAnsi="Times New Roman" w:cs="Times New Roman"/>
          <w:bCs/>
        </w:rPr>
      </w:pPr>
      <w:r>
        <w:rPr>
          <w:rFonts w:ascii="Times New Roman" w:hAnsi="Times New Roman" w:cs="Times New Roman"/>
          <w:bCs/>
        </w:rPr>
        <w:br w:type="page"/>
      </w:r>
    </w:p>
    <w:p w14:paraId="2F338675" w14:textId="30770D80" w:rsidR="00FD256C" w:rsidRPr="000618AE" w:rsidRDefault="00FD256C" w:rsidP="00ED6835">
      <w:pPr>
        <w:pStyle w:val="Nadpis1"/>
        <w:jc w:val="both"/>
        <w:rPr>
          <w:rFonts w:ascii="Times New Roman" w:hAnsi="Times New Roman" w:cs="Times New Roman"/>
        </w:rPr>
      </w:pPr>
      <w:bookmarkStart w:id="37" w:name="_Toc106634536"/>
      <w:bookmarkStart w:id="38" w:name="_Toc106637708"/>
      <w:r w:rsidRPr="000618AE">
        <w:rPr>
          <w:rFonts w:ascii="Times New Roman" w:hAnsi="Times New Roman" w:cs="Times New Roman"/>
        </w:rPr>
        <w:lastRenderedPageBreak/>
        <w:t>KURZ BEZ ÚČASTNÍKŮ</w:t>
      </w:r>
      <w:bookmarkEnd w:id="29"/>
      <w:bookmarkEnd w:id="30"/>
      <w:bookmarkEnd w:id="31"/>
      <w:bookmarkEnd w:id="37"/>
      <w:bookmarkEnd w:id="38"/>
    </w:p>
    <w:p w14:paraId="0A37E0E4" w14:textId="77777777" w:rsidR="00A465DE" w:rsidRPr="000618AE" w:rsidRDefault="00FD256C" w:rsidP="00ED6835">
      <w:pPr>
        <w:jc w:val="both"/>
        <w:rPr>
          <w:rFonts w:ascii="Times New Roman" w:hAnsi="Times New Roman" w:cs="Times New Roman"/>
          <w:b/>
          <w:bCs/>
        </w:rPr>
      </w:pPr>
      <w:r w:rsidRPr="000618AE">
        <w:rPr>
          <w:rFonts w:ascii="Times New Roman" w:hAnsi="Times New Roman" w:cs="Times New Roman"/>
          <w:b/>
          <w:bCs/>
        </w:rPr>
        <w:t>Pokud projekt naplánujeme, nakoupíme vybavení, získáme dotaci a proinvestujeme</w:t>
      </w:r>
      <w:r w:rsidR="009324A9" w:rsidRPr="000618AE">
        <w:rPr>
          <w:rFonts w:ascii="Times New Roman" w:hAnsi="Times New Roman" w:cs="Times New Roman"/>
          <w:b/>
          <w:bCs/>
        </w:rPr>
        <w:t xml:space="preserve"> ji</w:t>
      </w:r>
      <w:r w:rsidRPr="000618AE">
        <w:rPr>
          <w:rFonts w:ascii="Times New Roman" w:hAnsi="Times New Roman" w:cs="Times New Roman"/>
          <w:b/>
          <w:bCs/>
        </w:rPr>
        <w:t xml:space="preserve"> a poté se do kurzu nepřihlásí žádný zájemce, co udělat?</w:t>
      </w:r>
      <w:r w:rsidR="00ED5AE9" w:rsidRPr="000618AE">
        <w:rPr>
          <w:rFonts w:ascii="Times New Roman" w:hAnsi="Times New Roman" w:cs="Times New Roman"/>
          <w:b/>
          <w:bCs/>
        </w:rPr>
        <w:t xml:space="preserve"> </w:t>
      </w:r>
    </w:p>
    <w:p w14:paraId="0570FB88" w14:textId="0B2BD5CB" w:rsidR="00FD256C" w:rsidRPr="00603925" w:rsidRDefault="00ED5AE9" w:rsidP="00603925">
      <w:pPr>
        <w:pStyle w:val="Odstavecseseznamem"/>
        <w:numPr>
          <w:ilvl w:val="0"/>
          <w:numId w:val="35"/>
        </w:numPr>
        <w:jc w:val="both"/>
        <w:rPr>
          <w:rFonts w:ascii="Times New Roman" w:hAnsi="Times New Roman" w:cs="Times New Roman"/>
        </w:rPr>
      </w:pPr>
      <w:r w:rsidRPr="00603925">
        <w:rPr>
          <w:rFonts w:ascii="Times New Roman" w:hAnsi="Times New Roman" w:cs="Times New Roman"/>
        </w:rPr>
        <w:t>Takový projekt nedosáhne žádného indikátoru, takže prostředky na něj by byl</w:t>
      </w:r>
      <w:r w:rsidR="00842C9B" w:rsidRPr="00603925">
        <w:rPr>
          <w:rFonts w:ascii="Times New Roman" w:hAnsi="Times New Roman" w:cs="Times New Roman"/>
        </w:rPr>
        <w:t xml:space="preserve">y </w:t>
      </w:r>
      <w:r w:rsidRPr="00603925">
        <w:rPr>
          <w:rFonts w:ascii="Times New Roman" w:hAnsi="Times New Roman" w:cs="Times New Roman"/>
        </w:rPr>
        <w:t xml:space="preserve">vynaloženy v rozporu </w:t>
      </w:r>
      <w:r w:rsidR="000769F8" w:rsidRPr="00603925">
        <w:rPr>
          <w:rFonts w:ascii="Times New Roman" w:hAnsi="Times New Roman" w:cs="Times New Roman"/>
        </w:rPr>
        <w:t xml:space="preserve">s podmínkami výzvy. </w:t>
      </w:r>
      <w:r w:rsidR="004E27A4" w:rsidRPr="00603925">
        <w:rPr>
          <w:rFonts w:ascii="Times New Roman" w:hAnsi="Times New Roman" w:cs="Times New Roman"/>
        </w:rPr>
        <w:t xml:space="preserve">Je nutné, aby se </w:t>
      </w:r>
      <w:r w:rsidR="00604C54" w:rsidRPr="00603925">
        <w:rPr>
          <w:rFonts w:ascii="Times New Roman" w:hAnsi="Times New Roman" w:cs="Times New Roman"/>
        </w:rPr>
        <w:t xml:space="preserve">kurz skutečně konal, a proto přihlášení účastníků </w:t>
      </w:r>
      <w:r w:rsidR="004F0A66" w:rsidRPr="00603925">
        <w:rPr>
          <w:rFonts w:ascii="Times New Roman" w:hAnsi="Times New Roman" w:cs="Times New Roman"/>
        </w:rPr>
        <w:t xml:space="preserve">kurzu </w:t>
      </w:r>
      <w:r w:rsidR="00604C54" w:rsidRPr="00603925">
        <w:rPr>
          <w:rFonts w:ascii="Times New Roman" w:hAnsi="Times New Roman" w:cs="Times New Roman"/>
        </w:rPr>
        <w:t>je dobré vnímat jako riziko</w:t>
      </w:r>
      <w:r w:rsidR="004F0A66" w:rsidRPr="00603925">
        <w:rPr>
          <w:rFonts w:ascii="Times New Roman" w:hAnsi="Times New Roman" w:cs="Times New Roman"/>
        </w:rPr>
        <w:t xml:space="preserve">vý faktor </w:t>
      </w:r>
      <w:r w:rsidR="00604C54" w:rsidRPr="00603925">
        <w:rPr>
          <w:rFonts w:ascii="Times New Roman" w:hAnsi="Times New Roman" w:cs="Times New Roman"/>
        </w:rPr>
        <w:t xml:space="preserve">a vhodnou analýzou a přijatými opatřeními </w:t>
      </w:r>
      <w:r w:rsidR="003D533E" w:rsidRPr="00603925">
        <w:rPr>
          <w:rFonts w:ascii="Times New Roman" w:hAnsi="Times New Roman" w:cs="Times New Roman"/>
        </w:rPr>
        <w:t xml:space="preserve">předejít tomu, aby se nikdo nepřihlásil. </w:t>
      </w:r>
    </w:p>
    <w:p w14:paraId="187B2E56" w14:textId="77777777" w:rsidR="00C8421D" w:rsidRPr="000618AE" w:rsidRDefault="00C8421D" w:rsidP="00ED6835">
      <w:pPr>
        <w:jc w:val="both"/>
        <w:rPr>
          <w:rFonts w:ascii="Times New Roman" w:hAnsi="Times New Roman" w:cs="Times New Roman"/>
        </w:rPr>
      </w:pPr>
    </w:p>
    <w:p w14:paraId="16927E15" w14:textId="77777777" w:rsidR="0072697A" w:rsidRPr="000618AE" w:rsidRDefault="0072697A" w:rsidP="00ED6835">
      <w:pPr>
        <w:pStyle w:val="Nadpis1"/>
        <w:jc w:val="both"/>
        <w:rPr>
          <w:rFonts w:ascii="Times New Roman" w:hAnsi="Times New Roman" w:cs="Times New Roman"/>
        </w:rPr>
      </w:pPr>
      <w:bookmarkStart w:id="39" w:name="_Toc106348889"/>
      <w:bookmarkStart w:id="40" w:name="_Toc106353790"/>
      <w:bookmarkStart w:id="41" w:name="_Toc106354118"/>
      <w:bookmarkStart w:id="42" w:name="_Toc106634537"/>
      <w:bookmarkStart w:id="43" w:name="_Toc106637709"/>
      <w:r w:rsidRPr="000618AE">
        <w:rPr>
          <w:rFonts w:ascii="Times New Roman" w:hAnsi="Times New Roman" w:cs="Times New Roman"/>
        </w:rPr>
        <w:t>PARTNERSTVÍ</w:t>
      </w:r>
      <w:bookmarkEnd w:id="39"/>
      <w:bookmarkEnd w:id="40"/>
      <w:bookmarkEnd w:id="41"/>
      <w:bookmarkEnd w:id="42"/>
      <w:bookmarkEnd w:id="43"/>
    </w:p>
    <w:p w14:paraId="15E1FD99" w14:textId="3EA21C06" w:rsidR="0072697A" w:rsidRPr="000618AE" w:rsidRDefault="00991062" w:rsidP="00ED6835">
      <w:pPr>
        <w:jc w:val="both"/>
        <w:rPr>
          <w:rFonts w:ascii="Times New Roman" w:hAnsi="Times New Roman" w:cs="Times New Roman"/>
          <w:b/>
          <w:bCs/>
        </w:rPr>
      </w:pPr>
      <w:r w:rsidRPr="000618AE">
        <w:rPr>
          <w:rFonts w:ascii="Times New Roman" w:hAnsi="Times New Roman" w:cs="Times New Roman"/>
          <w:b/>
          <w:bCs/>
        </w:rPr>
        <w:t>J</w:t>
      </w:r>
      <w:r w:rsidR="0072697A" w:rsidRPr="000618AE">
        <w:rPr>
          <w:rFonts w:ascii="Times New Roman" w:hAnsi="Times New Roman" w:cs="Times New Roman"/>
          <w:b/>
          <w:bCs/>
        </w:rPr>
        <w:t xml:space="preserve">e nutné uvést do sekce Partneři projektu </w:t>
      </w:r>
      <w:r w:rsidR="00DB47C5" w:rsidRPr="000618AE">
        <w:rPr>
          <w:rFonts w:ascii="Times New Roman" w:hAnsi="Times New Roman" w:cs="Times New Roman"/>
          <w:b/>
          <w:bCs/>
        </w:rPr>
        <w:t>–</w:t>
      </w:r>
      <w:r w:rsidR="0072697A" w:rsidRPr="000618AE">
        <w:rPr>
          <w:rFonts w:ascii="Times New Roman" w:hAnsi="Times New Roman" w:cs="Times New Roman"/>
          <w:b/>
          <w:bCs/>
        </w:rPr>
        <w:t xml:space="preserve"> spolupracující</w:t>
      </w:r>
      <w:r w:rsidR="00DB47C5" w:rsidRPr="000618AE">
        <w:rPr>
          <w:rFonts w:ascii="Times New Roman" w:hAnsi="Times New Roman" w:cs="Times New Roman"/>
          <w:b/>
          <w:bCs/>
        </w:rPr>
        <w:t xml:space="preserve"> </w:t>
      </w:r>
      <w:r w:rsidR="0072697A" w:rsidRPr="000618AE">
        <w:rPr>
          <w:rFonts w:ascii="Times New Roman" w:hAnsi="Times New Roman" w:cs="Times New Roman"/>
          <w:b/>
          <w:bCs/>
        </w:rPr>
        <w:t>instituce uvést zřizovatele?</w:t>
      </w:r>
    </w:p>
    <w:p w14:paraId="1A7964C8" w14:textId="7D00590F" w:rsidR="003D533E" w:rsidRPr="00603925" w:rsidRDefault="003D533E" w:rsidP="00603925">
      <w:pPr>
        <w:pStyle w:val="Odstavecseseznamem"/>
        <w:numPr>
          <w:ilvl w:val="0"/>
          <w:numId w:val="36"/>
        </w:numPr>
        <w:jc w:val="both"/>
        <w:rPr>
          <w:rFonts w:ascii="Times New Roman" w:hAnsi="Times New Roman" w:cs="Times New Roman"/>
        </w:rPr>
      </w:pPr>
      <w:r w:rsidRPr="00603925">
        <w:rPr>
          <w:rFonts w:ascii="Times New Roman" w:hAnsi="Times New Roman" w:cs="Times New Roman"/>
        </w:rPr>
        <w:t>Ne, zřizovatel není</w:t>
      </w:r>
      <w:r w:rsidR="00AA038F" w:rsidRPr="00603925">
        <w:rPr>
          <w:rFonts w:ascii="Times New Roman" w:hAnsi="Times New Roman" w:cs="Times New Roman"/>
        </w:rPr>
        <w:t xml:space="preserve"> z tohoto pohledu ani partner projektu ani spolupracující instituce. </w:t>
      </w:r>
    </w:p>
    <w:p w14:paraId="3294FB13" w14:textId="6F61D78D" w:rsidR="002270A6" w:rsidRPr="000618AE" w:rsidRDefault="002270A6" w:rsidP="00ED6835">
      <w:pPr>
        <w:jc w:val="both"/>
        <w:rPr>
          <w:rFonts w:ascii="Times New Roman" w:hAnsi="Times New Roman" w:cs="Times New Roman"/>
          <w:b/>
          <w:bCs/>
        </w:rPr>
      </w:pPr>
      <w:r w:rsidRPr="000618AE">
        <w:rPr>
          <w:rFonts w:ascii="Times New Roman" w:hAnsi="Times New Roman" w:cs="Times New Roman"/>
          <w:b/>
          <w:bCs/>
        </w:rPr>
        <w:t xml:space="preserve">Pokud žadatel o dotaci není státní příspěvková organizace, ale chce spolupracovat s institucí, která </w:t>
      </w:r>
      <w:r w:rsidR="000C4749" w:rsidRPr="000618AE">
        <w:rPr>
          <w:rFonts w:ascii="Times New Roman" w:hAnsi="Times New Roman" w:cs="Times New Roman"/>
          <w:b/>
          <w:bCs/>
        </w:rPr>
        <w:t>je</w:t>
      </w:r>
      <w:r w:rsidRPr="000618AE">
        <w:rPr>
          <w:rFonts w:ascii="Times New Roman" w:hAnsi="Times New Roman" w:cs="Times New Roman"/>
          <w:b/>
          <w:bCs/>
        </w:rPr>
        <w:t xml:space="preserve"> st</w:t>
      </w:r>
      <w:r w:rsidR="00001E7A" w:rsidRPr="000618AE">
        <w:rPr>
          <w:rFonts w:ascii="Times New Roman" w:hAnsi="Times New Roman" w:cs="Times New Roman"/>
          <w:b/>
          <w:bCs/>
        </w:rPr>
        <w:t xml:space="preserve">átní </w:t>
      </w:r>
      <w:r w:rsidRPr="000618AE">
        <w:rPr>
          <w:rFonts w:ascii="Times New Roman" w:hAnsi="Times New Roman" w:cs="Times New Roman"/>
          <w:b/>
          <w:bCs/>
        </w:rPr>
        <w:t>přísp</w:t>
      </w:r>
      <w:r w:rsidR="00001E7A" w:rsidRPr="000618AE">
        <w:rPr>
          <w:rFonts w:ascii="Times New Roman" w:hAnsi="Times New Roman" w:cs="Times New Roman"/>
          <w:b/>
          <w:bCs/>
        </w:rPr>
        <w:t>ěvková o</w:t>
      </w:r>
      <w:r w:rsidRPr="000618AE">
        <w:rPr>
          <w:rFonts w:ascii="Times New Roman" w:hAnsi="Times New Roman" w:cs="Times New Roman"/>
          <w:b/>
          <w:bCs/>
        </w:rPr>
        <w:t>rg</w:t>
      </w:r>
      <w:r w:rsidR="00001E7A" w:rsidRPr="000618AE">
        <w:rPr>
          <w:rFonts w:ascii="Times New Roman" w:hAnsi="Times New Roman" w:cs="Times New Roman"/>
          <w:b/>
          <w:bCs/>
        </w:rPr>
        <w:t>anizace</w:t>
      </w:r>
      <w:r w:rsidRPr="000618AE">
        <w:rPr>
          <w:rFonts w:ascii="Times New Roman" w:hAnsi="Times New Roman" w:cs="Times New Roman"/>
          <w:b/>
          <w:bCs/>
        </w:rPr>
        <w:t>, tak je to možné, nebo ne?</w:t>
      </w:r>
    </w:p>
    <w:p w14:paraId="364D1259" w14:textId="4436FB77" w:rsidR="00DB47C5" w:rsidRPr="00603925" w:rsidRDefault="00DB47C5" w:rsidP="00603925">
      <w:pPr>
        <w:pStyle w:val="Odstavecseseznamem"/>
        <w:numPr>
          <w:ilvl w:val="0"/>
          <w:numId w:val="37"/>
        </w:numPr>
        <w:jc w:val="both"/>
        <w:rPr>
          <w:rFonts w:ascii="Times New Roman" w:hAnsi="Times New Roman" w:cs="Times New Roman"/>
        </w:rPr>
      </w:pPr>
      <w:r w:rsidRPr="00603925">
        <w:rPr>
          <w:rFonts w:ascii="Times New Roman" w:hAnsi="Times New Roman" w:cs="Times New Roman"/>
        </w:rPr>
        <w:t>Ano, možné to je, ale dotaci nelze čerpat na hrazení této spolupráce, resp. do rozpočtu této státní příspěvkové organizac</w:t>
      </w:r>
      <w:r w:rsidR="00301EC1" w:rsidRPr="00603925">
        <w:rPr>
          <w:rFonts w:ascii="Times New Roman" w:hAnsi="Times New Roman" w:cs="Times New Roman"/>
        </w:rPr>
        <w:t xml:space="preserve">e. Musela by </w:t>
      </w:r>
      <w:r w:rsidR="00001E7A" w:rsidRPr="00603925">
        <w:rPr>
          <w:rFonts w:ascii="Times New Roman" w:hAnsi="Times New Roman" w:cs="Times New Roman"/>
        </w:rPr>
        <w:t xml:space="preserve">to být spolupráce bez nároku na finanční podíl na projektu. </w:t>
      </w:r>
    </w:p>
    <w:p w14:paraId="48AD46CC" w14:textId="77777777" w:rsidR="00C8421D" w:rsidRPr="000618AE" w:rsidRDefault="00C8421D" w:rsidP="00ED6835">
      <w:pPr>
        <w:jc w:val="both"/>
        <w:rPr>
          <w:rFonts w:ascii="Times New Roman" w:hAnsi="Times New Roman" w:cs="Times New Roman"/>
        </w:rPr>
      </w:pPr>
    </w:p>
    <w:p w14:paraId="0FF70254" w14:textId="77777777" w:rsidR="00766B3C" w:rsidRPr="000618AE" w:rsidRDefault="00766B3C" w:rsidP="00ED6835">
      <w:pPr>
        <w:pStyle w:val="Nadpis1"/>
        <w:jc w:val="both"/>
        <w:rPr>
          <w:rFonts w:ascii="Times New Roman" w:hAnsi="Times New Roman" w:cs="Times New Roman"/>
        </w:rPr>
      </w:pPr>
      <w:bookmarkStart w:id="44" w:name="_Toc106348890"/>
      <w:bookmarkStart w:id="45" w:name="_Toc106353791"/>
      <w:bookmarkStart w:id="46" w:name="_Toc106354119"/>
      <w:bookmarkStart w:id="47" w:name="_Toc106634538"/>
      <w:bookmarkStart w:id="48" w:name="_Toc106637710"/>
      <w:r w:rsidRPr="000618AE">
        <w:rPr>
          <w:rFonts w:ascii="Times New Roman" w:hAnsi="Times New Roman" w:cs="Times New Roman"/>
        </w:rPr>
        <w:t>REFERENCE</w:t>
      </w:r>
      <w:bookmarkEnd w:id="44"/>
      <w:bookmarkEnd w:id="45"/>
      <w:bookmarkEnd w:id="46"/>
      <w:bookmarkEnd w:id="47"/>
      <w:bookmarkEnd w:id="48"/>
    </w:p>
    <w:p w14:paraId="163F51CF" w14:textId="0F885DE5" w:rsidR="00766B3C" w:rsidRPr="000618AE" w:rsidRDefault="00766B3C" w:rsidP="00ED6835">
      <w:pPr>
        <w:jc w:val="both"/>
        <w:rPr>
          <w:rFonts w:ascii="Times New Roman" w:hAnsi="Times New Roman" w:cs="Times New Roman"/>
          <w:b/>
          <w:bCs/>
        </w:rPr>
      </w:pPr>
      <w:r w:rsidRPr="000618AE">
        <w:rPr>
          <w:rFonts w:ascii="Times New Roman" w:hAnsi="Times New Roman" w:cs="Times New Roman"/>
          <w:b/>
          <w:bCs/>
        </w:rPr>
        <w:t xml:space="preserve">Co znamená </w:t>
      </w:r>
      <w:r w:rsidR="00CF53E3" w:rsidRPr="000618AE">
        <w:rPr>
          <w:rFonts w:ascii="Times New Roman" w:hAnsi="Times New Roman" w:cs="Times New Roman"/>
          <w:b/>
          <w:bCs/>
        </w:rPr>
        <w:t>„</w:t>
      </w:r>
      <w:r w:rsidR="00001E7A" w:rsidRPr="000618AE">
        <w:rPr>
          <w:rFonts w:ascii="Times New Roman" w:hAnsi="Times New Roman" w:cs="Times New Roman"/>
          <w:b/>
          <w:bCs/>
        </w:rPr>
        <w:t>dvě</w:t>
      </w:r>
      <w:r w:rsidRPr="000618AE">
        <w:rPr>
          <w:rFonts w:ascii="Times New Roman" w:hAnsi="Times New Roman" w:cs="Times New Roman"/>
          <w:b/>
          <w:bCs/>
        </w:rPr>
        <w:t xml:space="preserve"> reference</w:t>
      </w:r>
      <w:r w:rsidR="00CF53E3" w:rsidRPr="000618AE">
        <w:rPr>
          <w:rFonts w:ascii="Times New Roman" w:hAnsi="Times New Roman" w:cs="Times New Roman"/>
          <w:b/>
          <w:bCs/>
        </w:rPr>
        <w:t>“</w:t>
      </w:r>
      <w:r w:rsidRPr="000618AE">
        <w:rPr>
          <w:rFonts w:ascii="Times New Roman" w:hAnsi="Times New Roman" w:cs="Times New Roman"/>
          <w:b/>
          <w:bCs/>
        </w:rPr>
        <w:t xml:space="preserve"> školských zařízení, s nimiž žadatel spolupracoval v minulosti? Myslíte v jiných projektech nebo v podobném projektu?</w:t>
      </w:r>
    </w:p>
    <w:p w14:paraId="7A609CFF" w14:textId="2DE14146" w:rsidR="00E37AA5" w:rsidRPr="00603925" w:rsidRDefault="00E37AA5" w:rsidP="00603925">
      <w:pPr>
        <w:pStyle w:val="Odstavecseseznamem"/>
        <w:numPr>
          <w:ilvl w:val="0"/>
          <w:numId w:val="38"/>
        </w:numPr>
        <w:jc w:val="both"/>
        <w:rPr>
          <w:rFonts w:ascii="Times New Roman" w:hAnsi="Times New Roman" w:cs="Times New Roman"/>
        </w:rPr>
      </w:pPr>
      <w:r w:rsidRPr="00603925">
        <w:rPr>
          <w:rFonts w:ascii="Times New Roman" w:hAnsi="Times New Roman" w:cs="Times New Roman"/>
        </w:rPr>
        <w:t>Reference mají doložit kredibilitu žadatele a doložit</w:t>
      </w:r>
      <w:r w:rsidR="00F97CEE" w:rsidRPr="00603925">
        <w:rPr>
          <w:rFonts w:ascii="Times New Roman" w:hAnsi="Times New Roman" w:cs="Times New Roman"/>
        </w:rPr>
        <w:t xml:space="preserve"> schopnost žadatele podaný projekt realizovat. </w:t>
      </w:r>
      <w:r w:rsidR="00B95819" w:rsidRPr="00603925">
        <w:rPr>
          <w:rFonts w:ascii="Times New Roman" w:hAnsi="Times New Roman" w:cs="Times New Roman"/>
        </w:rPr>
        <w:t>Ideálně by tedy mělo jít o reference v podobném projektu, pokud ale s projekty v oblasti kreativního vzdělávání začínáte</w:t>
      </w:r>
      <w:r w:rsidR="00CF53E3" w:rsidRPr="00603925">
        <w:rPr>
          <w:rFonts w:ascii="Times New Roman" w:hAnsi="Times New Roman" w:cs="Times New Roman"/>
        </w:rPr>
        <w:t xml:space="preserve">, </w:t>
      </w:r>
      <w:r w:rsidR="00B95819" w:rsidRPr="00603925">
        <w:rPr>
          <w:rFonts w:ascii="Times New Roman" w:hAnsi="Times New Roman" w:cs="Times New Roman"/>
        </w:rPr>
        <w:t xml:space="preserve">postačí i reference o spolupráci </w:t>
      </w:r>
      <w:r w:rsidR="00CF53E3" w:rsidRPr="00603925">
        <w:rPr>
          <w:rFonts w:ascii="Times New Roman" w:hAnsi="Times New Roman" w:cs="Times New Roman"/>
        </w:rPr>
        <w:t>v jiných projekte</w:t>
      </w:r>
      <w:r w:rsidR="00001E2F" w:rsidRPr="00603925">
        <w:rPr>
          <w:rFonts w:ascii="Times New Roman" w:hAnsi="Times New Roman" w:cs="Times New Roman"/>
        </w:rPr>
        <w:t>c</w:t>
      </w:r>
      <w:r w:rsidR="00CF53E3" w:rsidRPr="00603925">
        <w:rPr>
          <w:rFonts w:ascii="Times New Roman" w:hAnsi="Times New Roman" w:cs="Times New Roman"/>
        </w:rPr>
        <w:t xml:space="preserve">h. </w:t>
      </w:r>
    </w:p>
    <w:p w14:paraId="3A81EABC" w14:textId="77777777" w:rsidR="00C8421D" w:rsidRPr="000618AE" w:rsidRDefault="00C8421D" w:rsidP="00ED6835">
      <w:pPr>
        <w:jc w:val="both"/>
        <w:rPr>
          <w:rFonts w:ascii="Times New Roman" w:hAnsi="Times New Roman" w:cs="Times New Roman"/>
        </w:rPr>
      </w:pPr>
    </w:p>
    <w:p w14:paraId="4311CF92" w14:textId="29EAC4E5" w:rsidR="00930ED5" w:rsidRPr="000618AE" w:rsidRDefault="00F43F00" w:rsidP="00ED6835">
      <w:pPr>
        <w:pStyle w:val="Nadpis1"/>
        <w:jc w:val="both"/>
        <w:rPr>
          <w:rFonts w:ascii="Times New Roman" w:hAnsi="Times New Roman" w:cs="Times New Roman"/>
        </w:rPr>
      </w:pPr>
      <w:bookmarkStart w:id="49" w:name="_Toc106348893"/>
      <w:bookmarkStart w:id="50" w:name="_Toc106353794"/>
      <w:bookmarkStart w:id="51" w:name="_Toc106354122"/>
      <w:bookmarkStart w:id="52" w:name="_Toc106634539"/>
      <w:bookmarkStart w:id="53" w:name="_Toc106637711"/>
      <w:r w:rsidRPr="000618AE">
        <w:rPr>
          <w:rFonts w:ascii="Times New Roman" w:hAnsi="Times New Roman" w:cs="Times New Roman"/>
        </w:rPr>
        <w:t>VYHODNOCENÍ</w:t>
      </w:r>
      <w:bookmarkEnd w:id="49"/>
      <w:bookmarkEnd w:id="50"/>
      <w:bookmarkEnd w:id="51"/>
      <w:r w:rsidR="00C8421D">
        <w:rPr>
          <w:rFonts w:ascii="Times New Roman" w:hAnsi="Times New Roman" w:cs="Times New Roman"/>
        </w:rPr>
        <w:t xml:space="preserve"> ŽÁDOSTÍ</w:t>
      </w:r>
      <w:bookmarkEnd w:id="52"/>
      <w:bookmarkEnd w:id="53"/>
    </w:p>
    <w:p w14:paraId="01E0721F" w14:textId="77777777" w:rsidR="00574177" w:rsidRPr="000618AE" w:rsidRDefault="00574177" w:rsidP="00ED6835">
      <w:pPr>
        <w:jc w:val="both"/>
        <w:rPr>
          <w:rFonts w:ascii="Times New Roman" w:hAnsi="Times New Roman" w:cs="Times New Roman"/>
          <w:b/>
          <w:bCs/>
        </w:rPr>
      </w:pPr>
      <w:r w:rsidRPr="000618AE">
        <w:rPr>
          <w:rFonts w:ascii="Times New Roman" w:hAnsi="Times New Roman" w:cs="Times New Roman"/>
          <w:b/>
          <w:bCs/>
        </w:rPr>
        <w:t>Jaký</w:t>
      </w:r>
      <w:r w:rsidR="00F43F00" w:rsidRPr="000618AE">
        <w:rPr>
          <w:rFonts w:ascii="Times New Roman" w:hAnsi="Times New Roman" w:cs="Times New Roman"/>
          <w:b/>
          <w:bCs/>
        </w:rPr>
        <w:t xml:space="preserve"> je termín vyhodnocení žádostí? </w:t>
      </w:r>
    </w:p>
    <w:p w14:paraId="2073558A" w14:textId="23598784" w:rsidR="00554E1D" w:rsidRPr="00603925" w:rsidRDefault="00574177" w:rsidP="00603925">
      <w:pPr>
        <w:pStyle w:val="Odstavecseseznamem"/>
        <w:numPr>
          <w:ilvl w:val="0"/>
          <w:numId w:val="39"/>
        </w:numPr>
        <w:jc w:val="both"/>
        <w:rPr>
          <w:rFonts w:ascii="Times New Roman" w:hAnsi="Times New Roman" w:cs="Times New Roman"/>
        </w:rPr>
      </w:pPr>
      <w:r w:rsidRPr="00603925">
        <w:rPr>
          <w:rFonts w:ascii="Times New Roman" w:hAnsi="Times New Roman" w:cs="Times New Roman"/>
        </w:rPr>
        <w:t xml:space="preserve">Žádosti by měly být vyhodnoceny a výsledky dotačního řízení vyvěšeny nejpozději 31. srpna 2022. </w:t>
      </w:r>
    </w:p>
    <w:p w14:paraId="758FEC19" w14:textId="77777777" w:rsidR="00032898" w:rsidRDefault="00032898" w:rsidP="00032898">
      <w:pPr>
        <w:pStyle w:val="Nadpis1"/>
      </w:pPr>
      <w:bookmarkStart w:id="54" w:name="_Toc106637712"/>
      <w:r>
        <w:t>PŘÍLOHY</w:t>
      </w:r>
      <w:bookmarkEnd w:id="54"/>
    </w:p>
    <w:p w14:paraId="29D1280D" w14:textId="77777777" w:rsidR="00865CAB" w:rsidRDefault="00032898" w:rsidP="00865CAB">
      <w:pPr>
        <w:rPr>
          <w:rFonts w:ascii="Times New Roman" w:hAnsi="Times New Roman" w:cs="Times New Roman"/>
          <w:b/>
        </w:rPr>
      </w:pPr>
      <w:r w:rsidRPr="00032898">
        <w:rPr>
          <w:rFonts w:ascii="Times New Roman" w:hAnsi="Times New Roman" w:cs="Times New Roman"/>
          <w:b/>
        </w:rPr>
        <w:t>Co mají</w:t>
      </w:r>
      <w:r w:rsidR="00865CAB">
        <w:rPr>
          <w:rFonts w:ascii="Times New Roman" w:hAnsi="Times New Roman" w:cs="Times New Roman"/>
          <w:b/>
        </w:rPr>
        <w:t xml:space="preserve"> dát příspěvkové organizace kraje, měst a obcí do přílohy výpis z evidence skutečných majitelů, když tento výpis dokládat nemusejí? </w:t>
      </w:r>
    </w:p>
    <w:p w14:paraId="1C81B082" w14:textId="3EC73651" w:rsidR="00865CAB" w:rsidRDefault="00865CAB" w:rsidP="00865CAB">
      <w:pPr>
        <w:pStyle w:val="Odstavecseseznamem"/>
        <w:numPr>
          <w:ilvl w:val="0"/>
          <w:numId w:val="39"/>
        </w:numPr>
        <w:jc w:val="both"/>
        <w:rPr>
          <w:rFonts w:ascii="Times New Roman" w:hAnsi="Times New Roman" w:cs="Times New Roman"/>
        </w:rPr>
      </w:pPr>
      <w:r w:rsidRPr="00865CAB">
        <w:rPr>
          <w:rFonts w:ascii="Times New Roman" w:hAnsi="Times New Roman" w:cs="Times New Roman"/>
        </w:rPr>
        <w:t xml:space="preserve">Do přílohy mohou nahrát vyjádření „Zadaný předmět vyhledávání nepodléhá povinnosti evidovat skutečného majitele podle zákona č. 37/2021 Sb., o evidenci skutečných majitelů.“, které se objeví, když do vyhledávání v databázi </w:t>
      </w:r>
      <w:hyperlink r:id="rId9" w:history="1">
        <w:r w:rsidRPr="00865CAB">
          <w:rPr>
            <w:rStyle w:val="Hypertextovodkaz"/>
            <w:rFonts w:ascii="Times New Roman" w:hAnsi="Times New Roman" w:cs="Times New Roman"/>
          </w:rPr>
          <w:t>https://esm.justice.cz/ias/issm/rejstrik</w:t>
        </w:r>
      </w:hyperlink>
      <w:r w:rsidRPr="00865CAB">
        <w:rPr>
          <w:rFonts w:ascii="Times New Roman" w:hAnsi="Times New Roman" w:cs="Times New Roman"/>
        </w:rPr>
        <w:t xml:space="preserve"> zadají IČO své organizace. </w:t>
      </w:r>
      <w:r>
        <w:rPr>
          <w:rFonts w:ascii="Times New Roman" w:hAnsi="Times New Roman" w:cs="Times New Roman"/>
        </w:rPr>
        <w:t>Lze uložit rovnou ze systému v </w:t>
      </w:r>
      <w:proofErr w:type="spellStart"/>
      <w:r>
        <w:rPr>
          <w:rFonts w:ascii="Times New Roman" w:hAnsi="Times New Roman" w:cs="Times New Roman"/>
        </w:rPr>
        <w:t>pdf</w:t>
      </w:r>
      <w:proofErr w:type="spellEnd"/>
      <w:r>
        <w:rPr>
          <w:rFonts w:ascii="Times New Roman" w:hAnsi="Times New Roman" w:cs="Times New Roman"/>
        </w:rPr>
        <w:t xml:space="preserve">. </w:t>
      </w:r>
    </w:p>
    <w:p w14:paraId="7B7B9006" w14:textId="05C3413D" w:rsidR="00865CAB" w:rsidRDefault="00865CAB" w:rsidP="00865CAB">
      <w:pPr>
        <w:pStyle w:val="Odstavecseseznamem"/>
        <w:ind w:left="0"/>
        <w:jc w:val="both"/>
        <w:rPr>
          <w:rFonts w:ascii="Times New Roman" w:hAnsi="Times New Roman" w:cs="Times New Roman"/>
          <w:b/>
        </w:rPr>
      </w:pPr>
      <w:r>
        <w:rPr>
          <w:rFonts w:ascii="Times New Roman" w:hAnsi="Times New Roman" w:cs="Times New Roman"/>
          <w:b/>
        </w:rPr>
        <w:lastRenderedPageBreak/>
        <w:t xml:space="preserve">Je někde ke stažení vzor plné moci pro „administrátory“ žádosti? </w:t>
      </w:r>
    </w:p>
    <w:p w14:paraId="3CB09650" w14:textId="7D4F9B13" w:rsidR="00554E1D" w:rsidRPr="00565B12" w:rsidRDefault="00865CAB" w:rsidP="00865CAB">
      <w:pPr>
        <w:pStyle w:val="Odstavecseseznamem"/>
        <w:numPr>
          <w:ilvl w:val="0"/>
          <w:numId w:val="39"/>
        </w:numPr>
        <w:jc w:val="both"/>
        <w:rPr>
          <w:rFonts w:ascii="Times New Roman" w:hAnsi="Times New Roman" w:cs="Times New Roman"/>
          <w:b/>
        </w:rPr>
      </w:pPr>
      <w:r w:rsidRPr="00565B12">
        <w:rPr>
          <w:rFonts w:ascii="Times New Roman" w:hAnsi="Times New Roman" w:cs="Times New Roman"/>
        </w:rPr>
        <w:t xml:space="preserve">Nikoli, žádný vzor není. V plné moci </w:t>
      </w:r>
      <w:r w:rsidR="00565B12" w:rsidRPr="00565B12">
        <w:rPr>
          <w:rFonts w:ascii="Times New Roman" w:hAnsi="Times New Roman" w:cs="Times New Roman"/>
        </w:rPr>
        <w:t>musí být uvedena</w:t>
      </w:r>
      <w:r w:rsidRPr="00565B12">
        <w:rPr>
          <w:rFonts w:ascii="Times New Roman" w:hAnsi="Times New Roman" w:cs="Times New Roman"/>
        </w:rPr>
        <w:t xml:space="preserve"> jednoznačná identifikace osoby</w:t>
      </w:r>
      <w:r w:rsidR="00565B12" w:rsidRPr="00565B12">
        <w:rPr>
          <w:rFonts w:ascii="Times New Roman" w:hAnsi="Times New Roman" w:cs="Times New Roman"/>
        </w:rPr>
        <w:t xml:space="preserve"> zmocněnce, jasná identifikace zmocnitele, tedy žádající právnické osoby a jejího zástupce, který plnou moc uděluje. Plná moc se zmocněnci uděluje, aby v zastoupení žadatele administroval a podal žádost v rámci výzvy č. 3/2022 – Podpora projektů kreativního učení MKČR prostřednictvím portálu: </w:t>
      </w:r>
      <w:hyperlink r:id="rId10" w:history="1">
        <w:r w:rsidR="00565B12" w:rsidRPr="00565B12">
          <w:rPr>
            <w:rStyle w:val="Hypertextovodkaz"/>
            <w:rFonts w:ascii="Times New Roman" w:hAnsi="Times New Roman" w:cs="Times New Roman"/>
          </w:rPr>
          <w:t>https://dpmkportal.mkcr.cz/default</w:t>
        </w:r>
      </w:hyperlink>
      <w:r w:rsidR="00565B12" w:rsidRPr="00565B12">
        <w:rPr>
          <w:rFonts w:ascii="Times New Roman" w:hAnsi="Times New Roman" w:cs="Times New Roman"/>
        </w:rPr>
        <w:t xml:space="preserve">. </w:t>
      </w:r>
      <w:r w:rsidRPr="00565B12">
        <w:rPr>
          <w:rFonts w:ascii="Times New Roman" w:hAnsi="Times New Roman" w:cs="Times New Roman"/>
        </w:rPr>
        <w:t xml:space="preserve"> </w:t>
      </w:r>
    </w:p>
    <w:p w14:paraId="08F40D26" w14:textId="134A25E9" w:rsidR="00FB2579" w:rsidRDefault="00C8421D" w:rsidP="00ED6835">
      <w:pPr>
        <w:pStyle w:val="Nadpis1"/>
        <w:jc w:val="both"/>
        <w:rPr>
          <w:rFonts w:ascii="Times New Roman" w:hAnsi="Times New Roman" w:cs="Times New Roman"/>
        </w:rPr>
      </w:pPr>
      <w:bookmarkStart w:id="55" w:name="_Toc106348894"/>
      <w:bookmarkStart w:id="56" w:name="_Toc106353795"/>
      <w:bookmarkStart w:id="57" w:name="_Toc106354123"/>
      <w:bookmarkStart w:id="58" w:name="_Toc106634540"/>
      <w:bookmarkStart w:id="59" w:name="_Toc106637713"/>
      <w:r>
        <w:rPr>
          <w:rFonts w:ascii="Times New Roman" w:hAnsi="Times New Roman" w:cs="Times New Roman"/>
        </w:rPr>
        <w:t>PODPORA ŽAD</w:t>
      </w:r>
      <w:r w:rsidR="00FB2579" w:rsidRPr="000618AE">
        <w:rPr>
          <w:rFonts w:ascii="Times New Roman" w:hAnsi="Times New Roman" w:cs="Times New Roman"/>
        </w:rPr>
        <w:t>ATEL</w:t>
      </w:r>
      <w:r w:rsidR="00BE423F" w:rsidRPr="000618AE">
        <w:rPr>
          <w:rFonts w:ascii="Times New Roman" w:hAnsi="Times New Roman" w:cs="Times New Roman"/>
        </w:rPr>
        <w:t>Ů</w:t>
      </w:r>
      <w:r w:rsidR="00087072" w:rsidRPr="000618AE">
        <w:rPr>
          <w:rFonts w:ascii="Times New Roman" w:hAnsi="Times New Roman" w:cs="Times New Roman"/>
        </w:rPr>
        <w:t xml:space="preserve"> A KONZULTACE</w:t>
      </w:r>
      <w:bookmarkEnd w:id="55"/>
      <w:bookmarkEnd w:id="56"/>
      <w:bookmarkEnd w:id="57"/>
      <w:bookmarkEnd w:id="58"/>
      <w:bookmarkEnd w:id="59"/>
    </w:p>
    <w:p w14:paraId="71CBBC66" w14:textId="77777777" w:rsidR="00C8421D" w:rsidRPr="00C8421D" w:rsidRDefault="00C8421D" w:rsidP="00C8421D"/>
    <w:p w14:paraId="4311CF94" w14:textId="74348D26" w:rsidR="00930ED5" w:rsidRPr="000618AE" w:rsidRDefault="00930ED5" w:rsidP="00ED6835">
      <w:pPr>
        <w:jc w:val="both"/>
        <w:rPr>
          <w:rFonts w:ascii="Times New Roman" w:hAnsi="Times New Roman" w:cs="Times New Roman"/>
          <w:b/>
          <w:bCs/>
        </w:rPr>
      </w:pPr>
      <w:r w:rsidRPr="000618AE">
        <w:rPr>
          <w:rFonts w:ascii="Times New Roman" w:hAnsi="Times New Roman" w:cs="Times New Roman"/>
          <w:b/>
          <w:bCs/>
        </w:rPr>
        <w:t xml:space="preserve">Kdy bude </w:t>
      </w:r>
      <w:r w:rsidR="00BE423F" w:rsidRPr="000618AE">
        <w:rPr>
          <w:rFonts w:ascii="Times New Roman" w:hAnsi="Times New Roman" w:cs="Times New Roman"/>
          <w:b/>
          <w:bCs/>
        </w:rPr>
        <w:t xml:space="preserve">vyvěšen </w:t>
      </w:r>
      <w:r w:rsidRPr="000618AE">
        <w:rPr>
          <w:rFonts w:ascii="Times New Roman" w:hAnsi="Times New Roman" w:cs="Times New Roman"/>
          <w:b/>
          <w:bCs/>
        </w:rPr>
        <w:t>návod pro práci se systémem</w:t>
      </w:r>
      <w:r w:rsidR="00BE423F" w:rsidRPr="000618AE">
        <w:rPr>
          <w:rFonts w:ascii="Times New Roman" w:hAnsi="Times New Roman" w:cs="Times New Roman"/>
          <w:b/>
          <w:bCs/>
        </w:rPr>
        <w:t>?</w:t>
      </w:r>
      <w:r w:rsidRPr="000618AE">
        <w:rPr>
          <w:rFonts w:ascii="Times New Roman" w:hAnsi="Times New Roman" w:cs="Times New Roman"/>
          <w:b/>
          <w:bCs/>
        </w:rPr>
        <w:t xml:space="preserve"> Prosím o přesný a spolehlivý časový údaj. </w:t>
      </w:r>
    </w:p>
    <w:p w14:paraId="2DA2DDDE" w14:textId="78D821AB" w:rsidR="00574177" w:rsidRPr="00603925" w:rsidRDefault="00574177" w:rsidP="00603925">
      <w:pPr>
        <w:pStyle w:val="Odstavecseseznamem"/>
        <w:numPr>
          <w:ilvl w:val="0"/>
          <w:numId w:val="40"/>
        </w:numPr>
        <w:jc w:val="both"/>
        <w:rPr>
          <w:rFonts w:ascii="Times New Roman" w:hAnsi="Times New Roman" w:cs="Times New Roman"/>
        </w:rPr>
      </w:pPr>
      <w:r w:rsidRPr="00603925">
        <w:rPr>
          <w:rFonts w:ascii="Times New Roman" w:hAnsi="Times New Roman" w:cs="Times New Roman"/>
        </w:rPr>
        <w:t>Podrobný návod pro práci se systémem bude zveřejněn v</w:t>
      </w:r>
      <w:r w:rsidR="000107AA" w:rsidRPr="00603925">
        <w:rPr>
          <w:rFonts w:ascii="Times New Roman" w:hAnsi="Times New Roman" w:cs="Times New Roman"/>
        </w:rPr>
        <w:t> </w:t>
      </w:r>
      <w:r w:rsidRPr="00603925">
        <w:rPr>
          <w:rFonts w:ascii="Times New Roman" w:hAnsi="Times New Roman" w:cs="Times New Roman"/>
        </w:rPr>
        <w:t>pondělí</w:t>
      </w:r>
      <w:r w:rsidR="000107AA" w:rsidRPr="00603925">
        <w:rPr>
          <w:rFonts w:ascii="Times New Roman" w:hAnsi="Times New Roman" w:cs="Times New Roman"/>
        </w:rPr>
        <w:t xml:space="preserve"> 20. 6. </w:t>
      </w:r>
      <w:r w:rsidR="00170539" w:rsidRPr="00603925">
        <w:rPr>
          <w:rFonts w:ascii="Times New Roman" w:hAnsi="Times New Roman" w:cs="Times New Roman"/>
        </w:rPr>
        <w:t xml:space="preserve">2022. </w:t>
      </w:r>
    </w:p>
    <w:p w14:paraId="65C11C3A" w14:textId="10C10219" w:rsidR="00100599" w:rsidRPr="000618AE" w:rsidRDefault="00DB6B15" w:rsidP="00ED6835">
      <w:pPr>
        <w:jc w:val="both"/>
        <w:rPr>
          <w:rFonts w:ascii="Times New Roman" w:hAnsi="Times New Roman" w:cs="Times New Roman"/>
          <w:b/>
          <w:bCs/>
        </w:rPr>
      </w:pPr>
      <w:r w:rsidRPr="000618AE">
        <w:rPr>
          <w:rFonts w:ascii="Times New Roman" w:hAnsi="Times New Roman" w:cs="Times New Roman"/>
          <w:b/>
          <w:bCs/>
        </w:rPr>
        <w:t>B</w:t>
      </w:r>
      <w:r w:rsidR="00BE423F" w:rsidRPr="000618AE">
        <w:rPr>
          <w:rFonts w:ascii="Times New Roman" w:hAnsi="Times New Roman" w:cs="Times New Roman"/>
          <w:b/>
          <w:bCs/>
        </w:rPr>
        <w:t>ude k</w:t>
      </w:r>
      <w:r w:rsidR="00170539" w:rsidRPr="000618AE">
        <w:rPr>
          <w:rFonts w:ascii="Times New Roman" w:hAnsi="Times New Roman" w:cs="Times New Roman"/>
          <w:b/>
          <w:bCs/>
        </w:rPr>
        <w:t> </w:t>
      </w:r>
      <w:r w:rsidR="00BE423F" w:rsidRPr="000618AE">
        <w:rPr>
          <w:rFonts w:ascii="Times New Roman" w:hAnsi="Times New Roman" w:cs="Times New Roman"/>
          <w:b/>
          <w:bCs/>
        </w:rPr>
        <w:t>dispozici z</w:t>
      </w:r>
      <w:r w:rsidRPr="000618AE">
        <w:rPr>
          <w:rFonts w:ascii="Times New Roman" w:hAnsi="Times New Roman" w:cs="Times New Roman"/>
          <w:b/>
          <w:bCs/>
        </w:rPr>
        <w:t>á</w:t>
      </w:r>
      <w:r w:rsidR="00BE423F" w:rsidRPr="000618AE">
        <w:rPr>
          <w:rFonts w:ascii="Times New Roman" w:hAnsi="Times New Roman" w:cs="Times New Roman"/>
          <w:b/>
          <w:bCs/>
        </w:rPr>
        <w:t>znam tohoto semin</w:t>
      </w:r>
      <w:r w:rsidRPr="000618AE">
        <w:rPr>
          <w:rFonts w:ascii="Times New Roman" w:hAnsi="Times New Roman" w:cs="Times New Roman"/>
          <w:b/>
          <w:bCs/>
        </w:rPr>
        <w:t>áře</w:t>
      </w:r>
      <w:r w:rsidR="00100599" w:rsidRPr="000618AE">
        <w:rPr>
          <w:rFonts w:ascii="Times New Roman" w:hAnsi="Times New Roman" w:cs="Times New Roman"/>
          <w:b/>
          <w:bCs/>
        </w:rPr>
        <w:t>?</w:t>
      </w:r>
    </w:p>
    <w:p w14:paraId="306A9B0F" w14:textId="422BB2FA" w:rsidR="00D96EA9" w:rsidRPr="00603925" w:rsidRDefault="00170539" w:rsidP="00603925">
      <w:pPr>
        <w:pStyle w:val="Odstavecseseznamem"/>
        <w:numPr>
          <w:ilvl w:val="0"/>
          <w:numId w:val="40"/>
        </w:numPr>
        <w:jc w:val="both"/>
        <w:rPr>
          <w:rFonts w:ascii="Times New Roman" w:hAnsi="Times New Roman" w:cs="Times New Roman"/>
        </w:rPr>
      </w:pPr>
      <w:r w:rsidRPr="00603925">
        <w:rPr>
          <w:rFonts w:ascii="Times New Roman" w:hAnsi="Times New Roman" w:cs="Times New Roman"/>
        </w:rPr>
        <w:t xml:space="preserve">Pro přehlednost jsme se rozhodli zveřejnit </w:t>
      </w:r>
      <w:r w:rsidR="00E65F19" w:rsidRPr="00603925">
        <w:rPr>
          <w:rFonts w:ascii="Times New Roman" w:hAnsi="Times New Roman" w:cs="Times New Roman"/>
        </w:rPr>
        <w:t xml:space="preserve">pouze všechny prezentace a odpovědi na všechny otázky, které byly položeny v chatu, případně přímo v diskusi, které jsou </w:t>
      </w:r>
      <w:r w:rsidR="003C567C" w:rsidRPr="00603925">
        <w:rPr>
          <w:rFonts w:ascii="Times New Roman" w:hAnsi="Times New Roman" w:cs="Times New Roman"/>
        </w:rPr>
        <w:t>přehledně tematicky rozřazené.</w:t>
      </w:r>
    </w:p>
    <w:p w14:paraId="0575FE0D" w14:textId="585E577E" w:rsidR="000643EA" w:rsidRPr="000618AE" w:rsidRDefault="000643EA" w:rsidP="00ED6835">
      <w:pPr>
        <w:jc w:val="both"/>
        <w:rPr>
          <w:rFonts w:ascii="Times New Roman" w:hAnsi="Times New Roman" w:cs="Times New Roman"/>
          <w:b/>
          <w:bCs/>
        </w:rPr>
      </w:pPr>
      <w:r w:rsidRPr="000618AE">
        <w:rPr>
          <w:rFonts w:ascii="Times New Roman" w:hAnsi="Times New Roman" w:cs="Times New Roman"/>
          <w:b/>
          <w:bCs/>
        </w:rPr>
        <w:t xml:space="preserve">Dostupnost kontaktních osob v červenci 2022: </w:t>
      </w:r>
    </w:p>
    <w:p w14:paraId="20D6A760" w14:textId="729EBB68" w:rsidR="000643EA" w:rsidRPr="000618AE" w:rsidRDefault="005C2DC3" w:rsidP="00603925">
      <w:pPr>
        <w:ind w:left="1418"/>
        <w:jc w:val="both"/>
        <w:rPr>
          <w:rFonts w:ascii="Times New Roman" w:hAnsi="Times New Roman" w:cs="Times New Roman"/>
        </w:rPr>
      </w:pPr>
      <w:r w:rsidRPr="000618AE">
        <w:rPr>
          <w:rFonts w:ascii="Times New Roman" w:hAnsi="Times New Roman" w:cs="Times New Roman"/>
        </w:rPr>
        <w:t>Sieglová</w:t>
      </w:r>
      <w:r w:rsidR="00603925">
        <w:rPr>
          <w:rFonts w:ascii="Times New Roman" w:hAnsi="Times New Roman" w:cs="Times New Roman"/>
        </w:rPr>
        <w:t xml:space="preserve"> Tereza</w:t>
      </w:r>
      <w:r w:rsidRPr="000618AE">
        <w:rPr>
          <w:rFonts w:ascii="Times New Roman" w:hAnsi="Times New Roman" w:cs="Times New Roman"/>
        </w:rPr>
        <w:t>: 1.</w:t>
      </w:r>
      <w:r w:rsidR="001B24FE" w:rsidRPr="000618AE">
        <w:rPr>
          <w:rFonts w:ascii="Times New Roman" w:hAnsi="Times New Roman" w:cs="Times New Roman"/>
        </w:rPr>
        <w:t xml:space="preserve">, 7. a 11. </w:t>
      </w:r>
      <w:r w:rsidR="00F26098" w:rsidRPr="000618AE">
        <w:rPr>
          <w:rFonts w:ascii="Times New Roman" w:hAnsi="Times New Roman" w:cs="Times New Roman"/>
        </w:rPr>
        <w:t>července 2022</w:t>
      </w:r>
    </w:p>
    <w:p w14:paraId="72CA5003" w14:textId="35BD777B" w:rsidR="00F26098" w:rsidRPr="000618AE" w:rsidRDefault="00F26098" w:rsidP="00603925">
      <w:pPr>
        <w:ind w:left="1418"/>
        <w:jc w:val="both"/>
        <w:rPr>
          <w:rFonts w:ascii="Times New Roman" w:hAnsi="Times New Roman" w:cs="Times New Roman"/>
        </w:rPr>
      </w:pPr>
      <w:r w:rsidRPr="000618AE">
        <w:rPr>
          <w:rFonts w:ascii="Times New Roman" w:hAnsi="Times New Roman" w:cs="Times New Roman"/>
        </w:rPr>
        <w:t>Uhlířová</w:t>
      </w:r>
      <w:r w:rsidR="00603925">
        <w:rPr>
          <w:rFonts w:ascii="Times New Roman" w:hAnsi="Times New Roman" w:cs="Times New Roman"/>
        </w:rPr>
        <w:t xml:space="preserve"> Petra</w:t>
      </w:r>
      <w:r w:rsidRPr="000618AE">
        <w:rPr>
          <w:rFonts w:ascii="Times New Roman" w:hAnsi="Times New Roman" w:cs="Times New Roman"/>
        </w:rPr>
        <w:t>: 1., 4., 7., 8, a 11. července 2022</w:t>
      </w:r>
    </w:p>
    <w:p w14:paraId="70E81D2E" w14:textId="338D752E" w:rsidR="00F26098" w:rsidRPr="000618AE" w:rsidRDefault="00F26098" w:rsidP="00603925">
      <w:pPr>
        <w:ind w:left="1418"/>
        <w:jc w:val="both"/>
        <w:rPr>
          <w:rFonts w:ascii="Times New Roman" w:hAnsi="Times New Roman" w:cs="Times New Roman"/>
        </w:rPr>
      </w:pPr>
      <w:r w:rsidRPr="000618AE">
        <w:rPr>
          <w:rFonts w:ascii="Times New Roman" w:hAnsi="Times New Roman" w:cs="Times New Roman"/>
        </w:rPr>
        <w:t>Zahradníčková</w:t>
      </w:r>
      <w:r w:rsidR="00603925">
        <w:rPr>
          <w:rFonts w:ascii="Times New Roman" w:hAnsi="Times New Roman" w:cs="Times New Roman"/>
        </w:rPr>
        <w:t xml:space="preserve"> </w:t>
      </w:r>
      <w:r w:rsidR="00603925" w:rsidRPr="000618AE">
        <w:rPr>
          <w:rFonts w:ascii="Times New Roman" w:hAnsi="Times New Roman" w:cs="Times New Roman"/>
        </w:rPr>
        <w:t>Zuzana</w:t>
      </w:r>
      <w:r w:rsidRPr="000618AE">
        <w:rPr>
          <w:rFonts w:ascii="Times New Roman" w:hAnsi="Times New Roman" w:cs="Times New Roman"/>
        </w:rPr>
        <w:t>: 1., 7., 8. a 11. července 2022</w:t>
      </w:r>
    </w:p>
    <w:p w14:paraId="0E563997" w14:textId="77777777" w:rsidR="000B4078" w:rsidRPr="002473A4" w:rsidRDefault="000B4078">
      <w:pPr>
        <w:rPr>
          <w:rFonts w:asciiTheme="majorHAnsi" w:hAnsiTheme="majorHAnsi"/>
        </w:rPr>
      </w:pPr>
    </w:p>
    <w:sectPr w:rsidR="000B4078" w:rsidRPr="002473A4" w:rsidSect="00CF4756">
      <w:headerReference w:type="default" r:id="rId11"/>
      <w:footerReference w:type="default" r:id="rId12"/>
      <w:pgSz w:w="11906" w:h="16838"/>
      <w:pgMar w:top="1417" w:right="1417" w:bottom="1417" w:left="1417" w:header="426"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56492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56492D" w16cid:durableId="2656F3D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3202D" w14:textId="77777777" w:rsidR="00CE6A30" w:rsidRDefault="00CE6A30" w:rsidP="00CE6A30">
      <w:pPr>
        <w:spacing w:after="0" w:line="240" w:lineRule="auto"/>
      </w:pPr>
      <w:r>
        <w:separator/>
      </w:r>
    </w:p>
  </w:endnote>
  <w:endnote w:type="continuationSeparator" w:id="0">
    <w:p w14:paraId="31AC0EF0" w14:textId="77777777" w:rsidR="00CE6A30" w:rsidRDefault="00CE6A30" w:rsidP="00CE6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E1C19B" w14:textId="13FFE08E" w:rsidR="00CE6A30" w:rsidRDefault="00CE6A30" w:rsidP="00CE6A30">
    <w:pPr>
      <w:pStyle w:val="Zpat"/>
      <w:jc w:val="right"/>
    </w:pPr>
    <w:r>
      <w:rPr>
        <w:noProof/>
        <w:lang w:eastAsia="cs-CZ"/>
      </w:rPr>
      <w:drawing>
        <wp:anchor distT="0" distB="0" distL="114300" distR="114300" simplePos="0" relativeHeight="251660288" behindDoc="1" locked="0" layoutInCell="1" allowOverlap="1" wp14:anchorId="3507A523" wp14:editId="052FDE98">
          <wp:simplePos x="0" y="0"/>
          <wp:positionH relativeFrom="column">
            <wp:posOffset>-4445</wp:posOffset>
          </wp:positionH>
          <wp:positionV relativeFrom="paragraph">
            <wp:posOffset>-184785</wp:posOffset>
          </wp:positionV>
          <wp:extent cx="5760720" cy="826770"/>
          <wp:effectExtent l="0" t="0" r="0" b="0"/>
          <wp:wrapTight wrapText="bothSides">
            <wp:wrapPolygon edited="0">
              <wp:start x="0" y="0"/>
              <wp:lineTo x="0" y="20903"/>
              <wp:lineTo x="21500" y="20903"/>
              <wp:lineTo x="21500"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jpg"/>
                  <pic:cNvPicPr/>
                </pic:nvPicPr>
                <pic:blipFill>
                  <a:blip r:embed="rId1">
                    <a:extLst>
                      <a:ext uri="{28A0092B-C50C-407E-A947-70E740481C1C}">
                        <a14:useLocalDpi xmlns:a14="http://schemas.microsoft.com/office/drawing/2010/main" val="0"/>
                      </a:ext>
                    </a:extLst>
                  </a:blip>
                  <a:stretch>
                    <a:fillRect/>
                  </a:stretch>
                </pic:blipFill>
                <pic:spPr>
                  <a:xfrm>
                    <a:off x="0" y="0"/>
                    <a:ext cx="5760720" cy="826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359C28" w14:textId="77777777" w:rsidR="00CE6A30" w:rsidRDefault="00CE6A30" w:rsidP="00CE6A30">
      <w:pPr>
        <w:spacing w:after="0" w:line="240" w:lineRule="auto"/>
      </w:pPr>
      <w:r>
        <w:separator/>
      </w:r>
    </w:p>
  </w:footnote>
  <w:footnote w:type="continuationSeparator" w:id="0">
    <w:p w14:paraId="47FB42DC" w14:textId="77777777" w:rsidR="00CE6A30" w:rsidRDefault="00CE6A30" w:rsidP="00CE6A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DCF095" w14:textId="77777777" w:rsidR="00554E1D" w:rsidRPr="00554E1D" w:rsidRDefault="004247A8" w:rsidP="00CE6A30">
    <w:pPr>
      <w:pStyle w:val="Zhlav"/>
      <w:jc w:val="center"/>
      <w:rPr>
        <w:rFonts w:ascii="Times New Roman" w:hAnsi="Times New Roman" w:cs="Times New Roman"/>
        <w:b/>
        <w:sz w:val="32"/>
        <w:szCs w:val="32"/>
      </w:rPr>
    </w:pPr>
    <w:sdt>
      <w:sdtPr>
        <w:rPr>
          <w:rFonts w:ascii="Times New Roman" w:hAnsi="Times New Roman" w:cs="Times New Roman"/>
          <w:sz w:val="36"/>
          <w:szCs w:val="36"/>
        </w:rPr>
        <w:id w:val="1229656031"/>
        <w:docPartObj>
          <w:docPartGallery w:val="Page Numbers (Margins)"/>
          <w:docPartUnique/>
        </w:docPartObj>
      </w:sdtPr>
      <w:sdtEndPr/>
      <w:sdtContent>
        <w:r w:rsidR="00CE6A30" w:rsidRPr="00CE6A30">
          <w:rPr>
            <w:rFonts w:ascii="Times New Roman" w:hAnsi="Times New Roman" w:cs="Times New Roman"/>
            <w:noProof/>
            <w:sz w:val="36"/>
            <w:szCs w:val="36"/>
            <w:lang w:eastAsia="cs-CZ"/>
          </w:rPr>
          <mc:AlternateContent>
            <mc:Choice Requires="wps">
              <w:drawing>
                <wp:anchor distT="0" distB="0" distL="114300" distR="114300" simplePos="0" relativeHeight="251659264" behindDoc="0" locked="0" layoutInCell="0" allowOverlap="1" wp14:anchorId="4510D42F" wp14:editId="31A8F713">
                  <wp:simplePos x="0" y="0"/>
                  <wp:positionH relativeFrom="leftMargin">
                    <wp:align>left</wp:align>
                  </wp:positionH>
                  <wp:positionV relativeFrom="margin">
                    <wp:align>center</wp:align>
                  </wp:positionV>
                  <wp:extent cx="727710" cy="329565"/>
                  <wp:effectExtent l="0" t="0" r="3810" b="3810"/>
                  <wp:wrapNone/>
                  <wp:docPr id="544" name="Obdélní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4A96B0BA" w14:textId="77777777" w:rsidR="00CE6A30" w:rsidRDefault="00CE6A30">
                              <w:pPr>
                                <w:pBdr>
                                  <w:bottom w:val="single" w:sz="4" w:space="1" w:color="auto"/>
                                </w:pBdr>
                                <w:jc w:val="right"/>
                              </w:pPr>
                              <w:r>
                                <w:fldChar w:fldCharType="begin"/>
                              </w:r>
                              <w:r>
                                <w:instrText>PAGE   \* MERGEFORMAT</w:instrText>
                              </w:r>
                              <w:r>
                                <w:fldChar w:fldCharType="separate"/>
                              </w:r>
                              <w:r w:rsidR="004247A8">
                                <w:rPr>
                                  <w:noProof/>
                                </w:rPr>
                                <w:t>2</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id="Obdélník 4" o:spid="_x0000_s1026" style="position:absolute;left:0;text-align:left;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" o:allowincell="f" stroked="f">
                  <v:textbox>
                    <w:txbxContent>
                      <w:p w14:paraId="4A96B0BA" w14:textId="77777777" w:rsidR="00CE6A30" w:rsidRDefault="00CE6A30">
                        <w:pPr>
                          <w:pBdr>
                            <w:bottom w:val="single" w:sz="4" w:space="1" w:color="auto"/>
                          </w:pBdr>
                          <w:jc w:val="right"/>
                        </w:pPr>
                        <w:r>
                          <w:fldChar w:fldCharType="begin"/>
                        </w:r>
                        <w:r>
                          <w:instrText>PAGE   \* MERGEFORMAT</w:instrText>
                        </w:r>
                        <w:r>
                          <w:fldChar w:fldCharType="separate"/>
                        </w:r>
                        <w:r w:rsidR="004247A8">
                          <w:rPr>
                            <w:noProof/>
                          </w:rPr>
                          <w:t>2</w:t>
                        </w:r>
                        <w:r>
                          <w:fldChar w:fldCharType="end"/>
                        </w:r>
                      </w:p>
                    </w:txbxContent>
                  </v:textbox>
                  <w10:wrap anchorx="margin" anchory="margin"/>
                </v:rect>
              </w:pict>
            </mc:Fallback>
          </mc:AlternateContent>
        </w:r>
      </w:sdtContent>
    </w:sdt>
    <w:r w:rsidR="00554E1D" w:rsidRPr="00554E1D">
      <w:rPr>
        <w:rFonts w:ascii="Times New Roman" w:hAnsi="Times New Roman" w:cs="Times New Roman"/>
        <w:b/>
        <w:sz w:val="32"/>
        <w:szCs w:val="32"/>
      </w:rPr>
      <w:t>Výzva č. 3/2022 – Podpora projektů kreativního učení</w:t>
    </w:r>
  </w:p>
  <w:p w14:paraId="567C2332" w14:textId="4BF7A6DC" w:rsidR="00CE6A30" w:rsidRPr="00554E1D" w:rsidRDefault="00554E1D" w:rsidP="00CE6A30">
    <w:pPr>
      <w:pStyle w:val="Zhlav"/>
      <w:jc w:val="center"/>
      <w:rPr>
        <w:rFonts w:ascii="Times New Roman" w:hAnsi="Times New Roman" w:cs="Times New Roman"/>
        <w:sz w:val="28"/>
        <w:szCs w:val="28"/>
      </w:rPr>
    </w:pPr>
    <w:r w:rsidRPr="00554E1D">
      <w:rPr>
        <w:rFonts w:ascii="Times New Roman" w:hAnsi="Times New Roman" w:cs="Times New Roman"/>
        <w:sz w:val="28"/>
        <w:szCs w:val="28"/>
      </w:rPr>
      <w:t>Odpo</w:t>
    </w:r>
    <w:r w:rsidR="00CE6A30" w:rsidRPr="00554E1D">
      <w:rPr>
        <w:rFonts w:ascii="Times New Roman" w:hAnsi="Times New Roman" w:cs="Times New Roman"/>
        <w:sz w:val="28"/>
        <w:szCs w:val="28"/>
      </w:rPr>
      <w:t>vědi na otázky ze semináře pro žadatele 15. 6.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40A2"/>
    <w:multiLevelType w:val="hybridMultilevel"/>
    <w:tmpl w:val="6EFC476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972A42"/>
    <w:multiLevelType w:val="hybridMultilevel"/>
    <w:tmpl w:val="C0169F3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1966A9"/>
    <w:multiLevelType w:val="hybridMultilevel"/>
    <w:tmpl w:val="4F06F9B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BCF35AA"/>
    <w:multiLevelType w:val="hybridMultilevel"/>
    <w:tmpl w:val="E4A04CA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E977C26"/>
    <w:multiLevelType w:val="hybridMultilevel"/>
    <w:tmpl w:val="48C8B0F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2D77E1A"/>
    <w:multiLevelType w:val="hybridMultilevel"/>
    <w:tmpl w:val="EC58727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38F174A"/>
    <w:multiLevelType w:val="hybridMultilevel"/>
    <w:tmpl w:val="5CE8868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5371263"/>
    <w:multiLevelType w:val="hybridMultilevel"/>
    <w:tmpl w:val="3FF655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AFC595D"/>
    <w:multiLevelType w:val="hybridMultilevel"/>
    <w:tmpl w:val="358EEAF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E5A27E2"/>
    <w:multiLevelType w:val="hybridMultilevel"/>
    <w:tmpl w:val="A1B0893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22221E3C"/>
    <w:multiLevelType w:val="hybridMultilevel"/>
    <w:tmpl w:val="3252FF7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2A37826"/>
    <w:multiLevelType w:val="hybridMultilevel"/>
    <w:tmpl w:val="96049ED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4FA3C02"/>
    <w:multiLevelType w:val="hybridMultilevel"/>
    <w:tmpl w:val="946EA6F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BAA608E"/>
    <w:multiLevelType w:val="hybridMultilevel"/>
    <w:tmpl w:val="E564ED7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C07404B"/>
    <w:multiLevelType w:val="hybridMultilevel"/>
    <w:tmpl w:val="7BCEF5B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C271D36"/>
    <w:multiLevelType w:val="hybridMultilevel"/>
    <w:tmpl w:val="AAC25DFA"/>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31BB0709"/>
    <w:multiLevelType w:val="hybridMultilevel"/>
    <w:tmpl w:val="24A0705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373653F5"/>
    <w:multiLevelType w:val="hybridMultilevel"/>
    <w:tmpl w:val="39BEA12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377D65A1"/>
    <w:multiLevelType w:val="hybridMultilevel"/>
    <w:tmpl w:val="54A016D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77D7FC3"/>
    <w:multiLevelType w:val="hybridMultilevel"/>
    <w:tmpl w:val="5302CF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8C80E77"/>
    <w:multiLevelType w:val="hybridMultilevel"/>
    <w:tmpl w:val="DEF871A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3F2A7116"/>
    <w:multiLevelType w:val="hybridMultilevel"/>
    <w:tmpl w:val="9DF2B9D2"/>
    <w:lvl w:ilvl="0" w:tplc="0D4A24B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43531336"/>
    <w:multiLevelType w:val="hybridMultilevel"/>
    <w:tmpl w:val="5F129EC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45051D53"/>
    <w:multiLevelType w:val="hybridMultilevel"/>
    <w:tmpl w:val="6660D83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460D36B6"/>
    <w:multiLevelType w:val="hybridMultilevel"/>
    <w:tmpl w:val="4214443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4F215A68"/>
    <w:multiLevelType w:val="hybridMultilevel"/>
    <w:tmpl w:val="C872726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51E62A6F"/>
    <w:multiLevelType w:val="hybridMultilevel"/>
    <w:tmpl w:val="306879E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1FE4BA1"/>
    <w:multiLevelType w:val="hybridMultilevel"/>
    <w:tmpl w:val="DAA48844"/>
    <w:lvl w:ilvl="0" w:tplc="A10AA65E">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3C57CE6"/>
    <w:multiLevelType w:val="hybridMultilevel"/>
    <w:tmpl w:val="B4A0FB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54D12772"/>
    <w:multiLevelType w:val="hybridMultilevel"/>
    <w:tmpl w:val="D2C0C8E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88D556B"/>
    <w:multiLevelType w:val="hybridMultilevel"/>
    <w:tmpl w:val="52F4B8D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59973CDF"/>
    <w:multiLevelType w:val="hybridMultilevel"/>
    <w:tmpl w:val="F76C9FD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5D3B6FDB"/>
    <w:multiLevelType w:val="hybridMultilevel"/>
    <w:tmpl w:val="E094401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5EF5213F"/>
    <w:multiLevelType w:val="hybridMultilevel"/>
    <w:tmpl w:val="514408D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1776366"/>
    <w:multiLevelType w:val="hybridMultilevel"/>
    <w:tmpl w:val="2092FCA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63980E86"/>
    <w:multiLevelType w:val="hybridMultilevel"/>
    <w:tmpl w:val="5D54B84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6D6C0D1B"/>
    <w:multiLevelType w:val="hybridMultilevel"/>
    <w:tmpl w:val="D76E3C30"/>
    <w:lvl w:ilvl="0" w:tplc="04050001">
      <w:start w:val="1"/>
      <w:numFmt w:val="bullet"/>
      <w:lvlText w:val=""/>
      <w:lvlJc w:val="left"/>
      <w:pPr>
        <w:ind w:left="3600" w:hanging="360"/>
      </w:pPr>
      <w:rPr>
        <w:rFonts w:ascii="Symbol" w:hAnsi="Symbol" w:hint="default"/>
      </w:rPr>
    </w:lvl>
    <w:lvl w:ilvl="1" w:tplc="04050003" w:tentative="1">
      <w:start w:val="1"/>
      <w:numFmt w:val="bullet"/>
      <w:lvlText w:val="o"/>
      <w:lvlJc w:val="left"/>
      <w:pPr>
        <w:ind w:left="4320" w:hanging="360"/>
      </w:pPr>
      <w:rPr>
        <w:rFonts w:ascii="Courier New" w:hAnsi="Courier New" w:cs="Courier New" w:hint="default"/>
      </w:rPr>
    </w:lvl>
    <w:lvl w:ilvl="2" w:tplc="04050005" w:tentative="1">
      <w:start w:val="1"/>
      <w:numFmt w:val="bullet"/>
      <w:lvlText w:val=""/>
      <w:lvlJc w:val="left"/>
      <w:pPr>
        <w:ind w:left="5040" w:hanging="360"/>
      </w:pPr>
      <w:rPr>
        <w:rFonts w:ascii="Wingdings" w:hAnsi="Wingdings" w:hint="default"/>
      </w:rPr>
    </w:lvl>
    <w:lvl w:ilvl="3" w:tplc="04050001" w:tentative="1">
      <w:start w:val="1"/>
      <w:numFmt w:val="bullet"/>
      <w:lvlText w:val=""/>
      <w:lvlJc w:val="left"/>
      <w:pPr>
        <w:ind w:left="5760" w:hanging="360"/>
      </w:pPr>
      <w:rPr>
        <w:rFonts w:ascii="Symbol" w:hAnsi="Symbol" w:hint="default"/>
      </w:rPr>
    </w:lvl>
    <w:lvl w:ilvl="4" w:tplc="04050003" w:tentative="1">
      <w:start w:val="1"/>
      <w:numFmt w:val="bullet"/>
      <w:lvlText w:val="o"/>
      <w:lvlJc w:val="left"/>
      <w:pPr>
        <w:ind w:left="6480" w:hanging="360"/>
      </w:pPr>
      <w:rPr>
        <w:rFonts w:ascii="Courier New" w:hAnsi="Courier New" w:cs="Courier New" w:hint="default"/>
      </w:rPr>
    </w:lvl>
    <w:lvl w:ilvl="5" w:tplc="04050005" w:tentative="1">
      <w:start w:val="1"/>
      <w:numFmt w:val="bullet"/>
      <w:lvlText w:val=""/>
      <w:lvlJc w:val="left"/>
      <w:pPr>
        <w:ind w:left="7200" w:hanging="360"/>
      </w:pPr>
      <w:rPr>
        <w:rFonts w:ascii="Wingdings" w:hAnsi="Wingdings" w:hint="default"/>
      </w:rPr>
    </w:lvl>
    <w:lvl w:ilvl="6" w:tplc="04050001" w:tentative="1">
      <w:start w:val="1"/>
      <w:numFmt w:val="bullet"/>
      <w:lvlText w:val=""/>
      <w:lvlJc w:val="left"/>
      <w:pPr>
        <w:ind w:left="7920" w:hanging="360"/>
      </w:pPr>
      <w:rPr>
        <w:rFonts w:ascii="Symbol" w:hAnsi="Symbol" w:hint="default"/>
      </w:rPr>
    </w:lvl>
    <w:lvl w:ilvl="7" w:tplc="04050003" w:tentative="1">
      <w:start w:val="1"/>
      <w:numFmt w:val="bullet"/>
      <w:lvlText w:val="o"/>
      <w:lvlJc w:val="left"/>
      <w:pPr>
        <w:ind w:left="8640" w:hanging="360"/>
      </w:pPr>
      <w:rPr>
        <w:rFonts w:ascii="Courier New" w:hAnsi="Courier New" w:cs="Courier New" w:hint="default"/>
      </w:rPr>
    </w:lvl>
    <w:lvl w:ilvl="8" w:tplc="04050005" w:tentative="1">
      <w:start w:val="1"/>
      <w:numFmt w:val="bullet"/>
      <w:lvlText w:val=""/>
      <w:lvlJc w:val="left"/>
      <w:pPr>
        <w:ind w:left="9360" w:hanging="360"/>
      </w:pPr>
      <w:rPr>
        <w:rFonts w:ascii="Wingdings" w:hAnsi="Wingdings" w:hint="default"/>
      </w:rPr>
    </w:lvl>
  </w:abstractNum>
  <w:abstractNum w:abstractNumId="37">
    <w:nsid w:val="6E766D96"/>
    <w:multiLevelType w:val="hybridMultilevel"/>
    <w:tmpl w:val="DC902A2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75771805"/>
    <w:multiLevelType w:val="hybridMultilevel"/>
    <w:tmpl w:val="37AC3232"/>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9">
    <w:nsid w:val="75E17EDB"/>
    <w:multiLevelType w:val="hybridMultilevel"/>
    <w:tmpl w:val="D1FC5EF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78191FE9"/>
    <w:multiLevelType w:val="hybridMultilevel"/>
    <w:tmpl w:val="FA0C2552"/>
    <w:lvl w:ilvl="0" w:tplc="0405000B">
      <w:start w:val="1"/>
      <w:numFmt w:val="bullet"/>
      <w:lvlText w:val=""/>
      <w:lvlJc w:val="left"/>
      <w:pPr>
        <w:ind w:left="720" w:hanging="360"/>
      </w:pPr>
      <w:rPr>
        <w:rFonts w:ascii="Wingdings" w:hAnsi="Wingdings" w:hint="default"/>
      </w:rPr>
    </w:lvl>
    <w:lvl w:ilvl="1" w:tplc="ED2AEC62">
      <w:numFmt w:val="bullet"/>
      <w:lvlText w:val="-"/>
      <w:lvlJc w:val="left"/>
      <w:pPr>
        <w:ind w:left="1440" w:hanging="360"/>
      </w:pPr>
      <w:rPr>
        <w:rFonts w:ascii="Cambria" w:eastAsiaTheme="minorHAnsi" w:hAnsi="Cambria"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7F2B73A5"/>
    <w:multiLevelType w:val="hybridMultilevel"/>
    <w:tmpl w:val="29A280B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1"/>
  </w:num>
  <w:num w:numId="2">
    <w:abstractNumId w:val="27"/>
  </w:num>
  <w:num w:numId="3">
    <w:abstractNumId w:val="38"/>
  </w:num>
  <w:num w:numId="4">
    <w:abstractNumId w:val="40"/>
  </w:num>
  <w:num w:numId="5">
    <w:abstractNumId w:val="7"/>
  </w:num>
  <w:num w:numId="6">
    <w:abstractNumId w:val="19"/>
  </w:num>
  <w:num w:numId="7">
    <w:abstractNumId w:val="32"/>
  </w:num>
  <w:num w:numId="8">
    <w:abstractNumId w:val="34"/>
  </w:num>
  <w:num w:numId="9">
    <w:abstractNumId w:val="18"/>
  </w:num>
  <w:num w:numId="10">
    <w:abstractNumId w:val="12"/>
  </w:num>
  <w:num w:numId="11">
    <w:abstractNumId w:val="30"/>
  </w:num>
  <w:num w:numId="12">
    <w:abstractNumId w:val="1"/>
  </w:num>
  <w:num w:numId="13">
    <w:abstractNumId w:val="17"/>
  </w:num>
  <w:num w:numId="14">
    <w:abstractNumId w:val="25"/>
  </w:num>
  <w:num w:numId="15">
    <w:abstractNumId w:val="41"/>
  </w:num>
  <w:num w:numId="16">
    <w:abstractNumId w:val="10"/>
  </w:num>
  <w:num w:numId="17">
    <w:abstractNumId w:val="28"/>
  </w:num>
  <w:num w:numId="18">
    <w:abstractNumId w:val="31"/>
  </w:num>
  <w:num w:numId="19">
    <w:abstractNumId w:val="29"/>
  </w:num>
  <w:num w:numId="20">
    <w:abstractNumId w:val="33"/>
  </w:num>
  <w:num w:numId="21">
    <w:abstractNumId w:val="23"/>
  </w:num>
  <w:num w:numId="22">
    <w:abstractNumId w:val="26"/>
  </w:num>
  <w:num w:numId="23">
    <w:abstractNumId w:val="8"/>
  </w:num>
  <w:num w:numId="24">
    <w:abstractNumId w:val="37"/>
  </w:num>
  <w:num w:numId="25">
    <w:abstractNumId w:val="4"/>
  </w:num>
  <w:num w:numId="26">
    <w:abstractNumId w:val="39"/>
  </w:num>
  <w:num w:numId="27">
    <w:abstractNumId w:val="3"/>
  </w:num>
  <w:num w:numId="28">
    <w:abstractNumId w:val="16"/>
  </w:num>
  <w:num w:numId="29">
    <w:abstractNumId w:val="5"/>
  </w:num>
  <w:num w:numId="30">
    <w:abstractNumId w:val="22"/>
  </w:num>
  <w:num w:numId="31">
    <w:abstractNumId w:val="15"/>
  </w:num>
  <w:num w:numId="32">
    <w:abstractNumId w:val="20"/>
  </w:num>
  <w:num w:numId="33">
    <w:abstractNumId w:val="13"/>
  </w:num>
  <w:num w:numId="34">
    <w:abstractNumId w:val="9"/>
  </w:num>
  <w:num w:numId="35">
    <w:abstractNumId w:val="2"/>
  </w:num>
  <w:num w:numId="36">
    <w:abstractNumId w:val="24"/>
  </w:num>
  <w:num w:numId="37">
    <w:abstractNumId w:val="6"/>
  </w:num>
  <w:num w:numId="38">
    <w:abstractNumId w:val="0"/>
  </w:num>
  <w:num w:numId="39">
    <w:abstractNumId w:val="35"/>
  </w:num>
  <w:num w:numId="40">
    <w:abstractNumId w:val="11"/>
  </w:num>
  <w:num w:numId="41">
    <w:abstractNumId w:val="36"/>
  </w:num>
  <w:num w:numId="42">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Uhlířová Petra">
    <w15:presenceInfo w15:providerId="AD" w15:userId="S-1-5-21-4227183352-518495873-3737859760-87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ED5"/>
    <w:rsid w:val="00001E2F"/>
    <w:rsid w:val="00001E7A"/>
    <w:rsid w:val="000107AA"/>
    <w:rsid w:val="00011FB2"/>
    <w:rsid w:val="00032898"/>
    <w:rsid w:val="00061163"/>
    <w:rsid w:val="000618AE"/>
    <w:rsid w:val="000643EA"/>
    <w:rsid w:val="00066FB7"/>
    <w:rsid w:val="0007310E"/>
    <w:rsid w:val="000769F8"/>
    <w:rsid w:val="00080D66"/>
    <w:rsid w:val="000835B8"/>
    <w:rsid w:val="00084FF8"/>
    <w:rsid w:val="00087072"/>
    <w:rsid w:val="00094964"/>
    <w:rsid w:val="000B4078"/>
    <w:rsid w:val="000C20E9"/>
    <w:rsid w:val="000C2D16"/>
    <w:rsid w:val="000C4749"/>
    <w:rsid w:val="00100599"/>
    <w:rsid w:val="001008B9"/>
    <w:rsid w:val="00105BEB"/>
    <w:rsid w:val="00111F19"/>
    <w:rsid w:val="001514E3"/>
    <w:rsid w:val="001522B2"/>
    <w:rsid w:val="001660FB"/>
    <w:rsid w:val="00170539"/>
    <w:rsid w:val="00192A36"/>
    <w:rsid w:val="001A0F0D"/>
    <w:rsid w:val="001A5092"/>
    <w:rsid w:val="001B051E"/>
    <w:rsid w:val="001B24FE"/>
    <w:rsid w:val="00207E73"/>
    <w:rsid w:val="00210EA1"/>
    <w:rsid w:val="0021428B"/>
    <w:rsid w:val="002270A6"/>
    <w:rsid w:val="0023756D"/>
    <w:rsid w:val="002473A4"/>
    <w:rsid w:val="002A26C9"/>
    <w:rsid w:val="002C0959"/>
    <w:rsid w:val="002C19DB"/>
    <w:rsid w:val="002C631C"/>
    <w:rsid w:val="002D4620"/>
    <w:rsid w:val="002D5B36"/>
    <w:rsid w:val="002E54B2"/>
    <w:rsid w:val="00301EC1"/>
    <w:rsid w:val="00302296"/>
    <w:rsid w:val="003248EE"/>
    <w:rsid w:val="003353E4"/>
    <w:rsid w:val="00361729"/>
    <w:rsid w:val="00362A70"/>
    <w:rsid w:val="003635DB"/>
    <w:rsid w:val="0038178F"/>
    <w:rsid w:val="003848A1"/>
    <w:rsid w:val="00393251"/>
    <w:rsid w:val="003A00D4"/>
    <w:rsid w:val="003A2CD5"/>
    <w:rsid w:val="003A4F98"/>
    <w:rsid w:val="003B22F6"/>
    <w:rsid w:val="003C20D2"/>
    <w:rsid w:val="003C567C"/>
    <w:rsid w:val="003C6211"/>
    <w:rsid w:val="003D533E"/>
    <w:rsid w:val="003F2738"/>
    <w:rsid w:val="00407FFA"/>
    <w:rsid w:val="0041476E"/>
    <w:rsid w:val="004216A0"/>
    <w:rsid w:val="004247A8"/>
    <w:rsid w:val="00430701"/>
    <w:rsid w:val="00457090"/>
    <w:rsid w:val="00461B1E"/>
    <w:rsid w:val="00472980"/>
    <w:rsid w:val="004802B2"/>
    <w:rsid w:val="00482228"/>
    <w:rsid w:val="00485281"/>
    <w:rsid w:val="00490230"/>
    <w:rsid w:val="00494C8F"/>
    <w:rsid w:val="004A53EF"/>
    <w:rsid w:val="004B475D"/>
    <w:rsid w:val="004D08BC"/>
    <w:rsid w:val="004D68CB"/>
    <w:rsid w:val="004E27A4"/>
    <w:rsid w:val="004E6919"/>
    <w:rsid w:val="004F0A66"/>
    <w:rsid w:val="00516D8A"/>
    <w:rsid w:val="0053490F"/>
    <w:rsid w:val="00537EE0"/>
    <w:rsid w:val="005458A9"/>
    <w:rsid w:val="00554E1D"/>
    <w:rsid w:val="0056304E"/>
    <w:rsid w:val="00565B12"/>
    <w:rsid w:val="005708BA"/>
    <w:rsid w:val="00574177"/>
    <w:rsid w:val="00580C81"/>
    <w:rsid w:val="00584E51"/>
    <w:rsid w:val="00587364"/>
    <w:rsid w:val="00587912"/>
    <w:rsid w:val="00595947"/>
    <w:rsid w:val="005A39A4"/>
    <w:rsid w:val="005B26B6"/>
    <w:rsid w:val="005B7B66"/>
    <w:rsid w:val="005C0C2C"/>
    <w:rsid w:val="005C2DC3"/>
    <w:rsid w:val="005D7371"/>
    <w:rsid w:val="005E597B"/>
    <w:rsid w:val="005F5AC5"/>
    <w:rsid w:val="00603925"/>
    <w:rsid w:val="00604C54"/>
    <w:rsid w:val="0061517E"/>
    <w:rsid w:val="006348A6"/>
    <w:rsid w:val="00645A85"/>
    <w:rsid w:val="00651E45"/>
    <w:rsid w:val="00653235"/>
    <w:rsid w:val="006728B9"/>
    <w:rsid w:val="00692A27"/>
    <w:rsid w:val="006B514A"/>
    <w:rsid w:val="006D0A57"/>
    <w:rsid w:val="006D1E33"/>
    <w:rsid w:val="006F11FF"/>
    <w:rsid w:val="006F30EA"/>
    <w:rsid w:val="006F5D78"/>
    <w:rsid w:val="007041DF"/>
    <w:rsid w:val="0072697A"/>
    <w:rsid w:val="00756344"/>
    <w:rsid w:val="00766B3C"/>
    <w:rsid w:val="0077288C"/>
    <w:rsid w:val="007A4863"/>
    <w:rsid w:val="007A65B0"/>
    <w:rsid w:val="007B010E"/>
    <w:rsid w:val="007C3AF7"/>
    <w:rsid w:val="007D53EE"/>
    <w:rsid w:val="007F1080"/>
    <w:rsid w:val="007F2DC9"/>
    <w:rsid w:val="007F70CA"/>
    <w:rsid w:val="0080365A"/>
    <w:rsid w:val="00805375"/>
    <w:rsid w:val="0083531B"/>
    <w:rsid w:val="00842C9B"/>
    <w:rsid w:val="008528C8"/>
    <w:rsid w:val="008600AE"/>
    <w:rsid w:val="00865CAB"/>
    <w:rsid w:val="00877F9A"/>
    <w:rsid w:val="00890D94"/>
    <w:rsid w:val="008910B8"/>
    <w:rsid w:val="00895903"/>
    <w:rsid w:val="008C02DA"/>
    <w:rsid w:val="008C3048"/>
    <w:rsid w:val="008E7867"/>
    <w:rsid w:val="008F7D5A"/>
    <w:rsid w:val="00906BC1"/>
    <w:rsid w:val="00910D0D"/>
    <w:rsid w:val="00912770"/>
    <w:rsid w:val="00930ED5"/>
    <w:rsid w:val="009324A9"/>
    <w:rsid w:val="0093616D"/>
    <w:rsid w:val="00942125"/>
    <w:rsid w:val="00954B57"/>
    <w:rsid w:val="00962A4F"/>
    <w:rsid w:val="009701C7"/>
    <w:rsid w:val="00991062"/>
    <w:rsid w:val="00994CE1"/>
    <w:rsid w:val="00996F4C"/>
    <w:rsid w:val="009A29F3"/>
    <w:rsid w:val="009A696A"/>
    <w:rsid w:val="009C6D93"/>
    <w:rsid w:val="009F30FE"/>
    <w:rsid w:val="00A140FD"/>
    <w:rsid w:val="00A20617"/>
    <w:rsid w:val="00A21C48"/>
    <w:rsid w:val="00A26B9E"/>
    <w:rsid w:val="00A35989"/>
    <w:rsid w:val="00A37BF4"/>
    <w:rsid w:val="00A465DE"/>
    <w:rsid w:val="00A75DC8"/>
    <w:rsid w:val="00A97C52"/>
    <w:rsid w:val="00AA038F"/>
    <w:rsid w:val="00B01747"/>
    <w:rsid w:val="00B15E2E"/>
    <w:rsid w:val="00B205A1"/>
    <w:rsid w:val="00B4358D"/>
    <w:rsid w:val="00B53BB7"/>
    <w:rsid w:val="00B55B29"/>
    <w:rsid w:val="00B62ED7"/>
    <w:rsid w:val="00B7762B"/>
    <w:rsid w:val="00B95819"/>
    <w:rsid w:val="00BA69CD"/>
    <w:rsid w:val="00BA769D"/>
    <w:rsid w:val="00BC2B2D"/>
    <w:rsid w:val="00BC646C"/>
    <w:rsid w:val="00BD07B6"/>
    <w:rsid w:val="00BD52B6"/>
    <w:rsid w:val="00BD7D2B"/>
    <w:rsid w:val="00BE16BD"/>
    <w:rsid w:val="00BE423F"/>
    <w:rsid w:val="00C11C80"/>
    <w:rsid w:val="00C13479"/>
    <w:rsid w:val="00C20249"/>
    <w:rsid w:val="00C224F5"/>
    <w:rsid w:val="00C253DC"/>
    <w:rsid w:val="00C31FA4"/>
    <w:rsid w:val="00C3521C"/>
    <w:rsid w:val="00C3681C"/>
    <w:rsid w:val="00C42EAD"/>
    <w:rsid w:val="00C47AD9"/>
    <w:rsid w:val="00C57FD6"/>
    <w:rsid w:val="00C80975"/>
    <w:rsid w:val="00C8421D"/>
    <w:rsid w:val="00C9216A"/>
    <w:rsid w:val="00CA1850"/>
    <w:rsid w:val="00CA46E4"/>
    <w:rsid w:val="00CC34E5"/>
    <w:rsid w:val="00CC5EE7"/>
    <w:rsid w:val="00CC7CF9"/>
    <w:rsid w:val="00CC7F03"/>
    <w:rsid w:val="00CD13B0"/>
    <w:rsid w:val="00CD3B3B"/>
    <w:rsid w:val="00CD7CE0"/>
    <w:rsid w:val="00CE0071"/>
    <w:rsid w:val="00CE6A30"/>
    <w:rsid w:val="00CF4756"/>
    <w:rsid w:val="00CF53E3"/>
    <w:rsid w:val="00CF63E8"/>
    <w:rsid w:val="00D03CCE"/>
    <w:rsid w:val="00D14376"/>
    <w:rsid w:val="00D15CF9"/>
    <w:rsid w:val="00D62EB3"/>
    <w:rsid w:val="00D65868"/>
    <w:rsid w:val="00D96EA9"/>
    <w:rsid w:val="00DB47C5"/>
    <w:rsid w:val="00DB6B15"/>
    <w:rsid w:val="00DC0DD4"/>
    <w:rsid w:val="00DC736F"/>
    <w:rsid w:val="00DD1E37"/>
    <w:rsid w:val="00DE1C8F"/>
    <w:rsid w:val="00DE4D9F"/>
    <w:rsid w:val="00DE6A64"/>
    <w:rsid w:val="00DF7E56"/>
    <w:rsid w:val="00E02229"/>
    <w:rsid w:val="00E03DCC"/>
    <w:rsid w:val="00E10450"/>
    <w:rsid w:val="00E13179"/>
    <w:rsid w:val="00E26014"/>
    <w:rsid w:val="00E362A4"/>
    <w:rsid w:val="00E36D0E"/>
    <w:rsid w:val="00E37AA5"/>
    <w:rsid w:val="00E63A4B"/>
    <w:rsid w:val="00E65F19"/>
    <w:rsid w:val="00EC37DA"/>
    <w:rsid w:val="00EC5DD4"/>
    <w:rsid w:val="00ED5AE9"/>
    <w:rsid w:val="00ED6835"/>
    <w:rsid w:val="00EE0B60"/>
    <w:rsid w:val="00EE5775"/>
    <w:rsid w:val="00EF2FDD"/>
    <w:rsid w:val="00F13E47"/>
    <w:rsid w:val="00F22E62"/>
    <w:rsid w:val="00F26098"/>
    <w:rsid w:val="00F31EDC"/>
    <w:rsid w:val="00F37C87"/>
    <w:rsid w:val="00F43F00"/>
    <w:rsid w:val="00F47D1C"/>
    <w:rsid w:val="00F50D33"/>
    <w:rsid w:val="00F81C08"/>
    <w:rsid w:val="00F8514F"/>
    <w:rsid w:val="00F87136"/>
    <w:rsid w:val="00F97CEE"/>
    <w:rsid w:val="00FB2579"/>
    <w:rsid w:val="00FB30A7"/>
    <w:rsid w:val="00FD256C"/>
    <w:rsid w:val="00FD51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11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2473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0328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D1E33"/>
    <w:pPr>
      <w:ind w:left="720"/>
      <w:contextualSpacing/>
    </w:pPr>
  </w:style>
  <w:style w:type="character" w:customStyle="1" w:styleId="Nadpis1Char">
    <w:name w:val="Nadpis 1 Char"/>
    <w:basedOn w:val="Standardnpsmoodstavce"/>
    <w:link w:val="Nadpis1"/>
    <w:uiPriority w:val="9"/>
    <w:rsid w:val="002473A4"/>
    <w:rPr>
      <w:rFonts w:asciiTheme="majorHAnsi" w:eastAsiaTheme="majorEastAsia" w:hAnsiTheme="majorHAnsi" w:cstheme="majorBidi"/>
      <w:color w:val="365F91" w:themeColor="accent1" w:themeShade="BF"/>
      <w:sz w:val="32"/>
      <w:szCs w:val="32"/>
    </w:rPr>
  </w:style>
  <w:style w:type="paragraph" w:styleId="Nadpisobsahu">
    <w:name w:val="TOC Heading"/>
    <w:basedOn w:val="Nadpis1"/>
    <w:next w:val="Normln"/>
    <w:uiPriority w:val="39"/>
    <w:unhideWhenUsed/>
    <w:qFormat/>
    <w:rsid w:val="005708BA"/>
    <w:pPr>
      <w:spacing w:line="259" w:lineRule="auto"/>
      <w:outlineLvl w:val="9"/>
    </w:pPr>
    <w:rPr>
      <w:lang w:eastAsia="cs-CZ"/>
    </w:rPr>
  </w:style>
  <w:style w:type="paragraph" w:styleId="Obsah1">
    <w:name w:val="toc 1"/>
    <w:basedOn w:val="Normln"/>
    <w:next w:val="Normln"/>
    <w:autoRedefine/>
    <w:uiPriority w:val="39"/>
    <w:unhideWhenUsed/>
    <w:rsid w:val="009F30FE"/>
    <w:pPr>
      <w:tabs>
        <w:tab w:val="right" w:leader="dot" w:pos="9062"/>
      </w:tabs>
      <w:spacing w:before="240" w:after="120"/>
    </w:pPr>
    <w:rPr>
      <w:rFonts w:ascii="Times New Roman" w:hAnsi="Times New Roman" w:cs="Times New Roman"/>
      <w:b/>
      <w:bCs/>
      <w:noProof/>
      <w:sz w:val="20"/>
      <w:szCs w:val="20"/>
    </w:rPr>
  </w:style>
  <w:style w:type="character" w:styleId="Hypertextovodkaz">
    <w:name w:val="Hyperlink"/>
    <w:basedOn w:val="Standardnpsmoodstavce"/>
    <w:uiPriority w:val="99"/>
    <w:unhideWhenUsed/>
    <w:rsid w:val="005708BA"/>
    <w:rPr>
      <w:color w:val="0000FF" w:themeColor="hyperlink"/>
      <w:u w:val="single"/>
    </w:rPr>
  </w:style>
  <w:style w:type="paragraph" w:styleId="Obsah2">
    <w:name w:val="toc 2"/>
    <w:basedOn w:val="Normln"/>
    <w:next w:val="Normln"/>
    <w:autoRedefine/>
    <w:uiPriority w:val="39"/>
    <w:unhideWhenUsed/>
    <w:rsid w:val="00472980"/>
    <w:pPr>
      <w:spacing w:before="120" w:after="0"/>
      <w:ind w:left="220"/>
    </w:pPr>
    <w:rPr>
      <w:rFonts w:cstheme="minorHAnsi"/>
      <w:i/>
      <w:iCs/>
      <w:sz w:val="20"/>
      <w:szCs w:val="20"/>
    </w:rPr>
  </w:style>
  <w:style w:type="paragraph" w:styleId="Obsah3">
    <w:name w:val="toc 3"/>
    <w:basedOn w:val="Normln"/>
    <w:next w:val="Normln"/>
    <w:autoRedefine/>
    <w:uiPriority w:val="39"/>
    <w:unhideWhenUsed/>
    <w:rsid w:val="00472980"/>
    <w:pPr>
      <w:spacing w:after="0"/>
      <w:ind w:left="440"/>
    </w:pPr>
    <w:rPr>
      <w:rFonts w:cstheme="minorHAnsi"/>
      <w:sz w:val="20"/>
      <w:szCs w:val="20"/>
    </w:rPr>
  </w:style>
  <w:style w:type="paragraph" w:styleId="Obsah4">
    <w:name w:val="toc 4"/>
    <w:basedOn w:val="Normln"/>
    <w:next w:val="Normln"/>
    <w:autoRedefine/>
    <w:uiPriority w:val="39"/>
    <w:unhideWhenUsed/>
    <w:rsid w:val="00472980"/>
    <w:pPr>
      <w:spacing w:after="0"/>
      <w:ind w:left="660"/>
    </w:pPr>
    <w:rPr>
      <w:rFonts w:cstheme="minorHAnsi"/>
      <w:sz w:val="20"/>
      <w:szCs w:val="20"/>
    </w:rPr>
  </w:style>
  <w:style w:type="paragraph" w:styleId="Obsah5">
    <w:name w:val="toc 5"/>
    <w:basedOn w:val="Normln"/>
    <w:next w:val="Normln"/>
    <w:autoRedefine/>
    <w:uiPriority w:val="39"/>
    <w:unhideWhenUsed/>
    <w:rsid w:val="00472980"/>
    <w:pPr>
      <w:spacing w:after="0"/>
      <w:ind w:left="880"/>
    </w:pPr>
    <w:rPr>
      <w:rFonts w:cstheme="minorHAnsi"/>
      <w:sz w:val="20"/>
      <w:szCs w:val="20"/>
    </w:rPr>
  </w:style>
  <w:style w:type="paragraph" w:styleId="Obsah6">
    <w:name w:val="toc 6"/>
    <w:basedOn w:val="Normln"/>
    <w:next w:val="Normln"/>
    <w:autoRedefine/>
    <w:uiPriority w:val="39"/>
    <w:unhideWhenUsed/>
    <w:rsid w:val="00472980"/>
    <w:pPr>
      <w:spacing w:after="0"/>
      <w:ind w:left="1100"/>
    </w:pPr>
    <w:rPr>
      <w:rFonts w:cstheme="minorHAnsi"/>
      <w:sz w:val="20"/>
      <w:szCs w:val="20"/>
    </w:rPr>
  </w:style>
  <w:style w:type="paragraph" w:styleId="Obsah7">
    <w:name w:val="toc 7"/>
    <w:basedOn w:val="Normln"/>
    <w:next w:val="Normln"/>
    <w:autoRedefine/>
    <w:uiPriority w:val="39"/>
    <w:unhideWhenUsed/>
    <w:rsid w:val="00472980"/>
    <w:pPr>
      <w:spacing w:after="0"/>
      <w:ind w:left="1320"/>
    </w:pPr>
    <w:rPr>
      <w:rFonts w:cstheme="minorHAnsi"/>
      <w:sz w:val="20"/>
      <w:szCs w:val="20"/>
    </w:rPr>
  </w:style>
  <w:style w:type="paragraph" w:styleId="Obsah8">
    <w:name w:val="toc 8"/>
    <w:basedOn w:val="Normln"/>
    <w:next w:val="Normln"/>
    <w:autoRedefine/>
    <w:uiPriority w:val="39"/>
    <w:unhideWhenUsed/>
    <w:rsid w:val="00472980"/>
    <w:pPr>
      <w:spacing w:after="0"/>
      <w:ind w:left="1540"/>
    </w:pPr>
    <w:rPr>
      <w:rFonts w:cstheme="minorHAnsi"/>
      <w:sz w:val="20"/>
      <w:szCs w:val="20"/>
    </w:rPr>
  </w:style>
  <w:style w:type="paragraph" w:styleId="Obsah9">
    <w:name w:val="toc 9"/>
    <w:basedOn w:val="Normln"/>
    <w:next w:val="Normln"/>
    <w:autoRedefine/>
    <w:uiPriority w:val="39"/>
    <w:unhideWhenUsed/>
    <w:rsid w:val="00472980"/>
    <w:pPr>
      <w:spacing w:after="0"/>
      <w:ind w:left="1760"/>
    </w:pPr>
    <w:rPr>
      <w:rFonts w:cstheme="minorHAnsi"/>
      <w:sz w:val="20"/>
      <w:szCs w:val="20"/>
    </w:rPr>
  </w:style>
  <w:style w:type="paragraph" w:styleId="Zhlav">
    <w:name w:val="header"/>
    <w:basedOn w:val="Normln"/>
    <w:link w:val="ZhlavChar"/>
    <w:uiPriority w:val="99"/>
    <w:unhideWhenUsed/>
    <w:rsid w:val="00CE6A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E6A30"/>
  </w:style>
  <w:style w:type="paragraph" w:styleId="Zpat">
    <w:name w:val="footer"/>
    <w:basedOn w:val="Normln"/>
    <w:link w:val="ZpatChar"/>
    <w:uiPriority w:val="99"/>
    <w:unhideWhenUsed/>
    <w:rsid w:val="00CE6A30"/>
    <w:pPr>
      <w:tabs>
        <w:tab w:val="center" w:pos="4536"/>
        <w:tab w:val="right" w:pos="9072"/>
      </w:tabs>
      <w:spacing w:after="0" w:line="240" w:lineRule="auto"/>
    </w:pPr>
  </w:style>
  <w:style w:type="character" w:customStyle="1" w:styleId="ZpatChar">
    <w:name w:val="Zápatí Char"/>
    <w:basedOn w:val="Standardnpsmoodstavce"/>
    <w:link w:val="Zpat"/>
    <w:uiPriority w:val="99"/>
    <w:rsid w:val="00CE6A30"/>
  </w:style>
  <w:style w:type="paragraph" w:styleId="Textbubliny">
    <w:name w:val="Balloon Text"/>
    <w:basedOn w:val="Normln"/>
    <w:link w:val="TextbublinyChar"/>
    <w:uiPriority w:val="99"/>
    <w:semiHidden/>
    <w:unhideWhenUsed/>
    <w:rsid w:val="00CE6A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6A30"/>
    <w:rPr>
      <w:rFonts w:ascii="Tahoma" w:hAnsi="Tahoma" w:cs="Tahoma"/>
      <w:sz w:val="16"/>
      <w:szCs w:val="16"/>
    </w:rPr>
  </w:style>
  <w:style w:type="character" w:styleId="Odkaznakoment">
    <w:name w:val="annotation reference"/>
    <w:basedOn w:val="Standardnpsmoodstavce"/>
    <w:uiPriority w:val="99"/>
    <w:semiHidden/>
    <w:unhideWhenUsed/>
    <w:rsid w:val="005B7B66"/>
    <w:rPr>
      <w:sz w:val="16"/>
      <w:szCs w:val="16"/>
    </w:rPr>
  </w:style>
  <w:style w:type="paragraph" w:styleId="Textkomente">
    <w:name w:val="annotation text"/>
    <w:basedOn w:val="Normln"/>
    <w:link w:val="TextkomenteChar"/>
    <w:uiPriority w:val="99"/>
    <w:semiHidden/>
    <w:unhideWhenUsed/>
    <w:rsid w:val="005B7B66"/>
    <w:pPr>
      <w:spacing w:line="240" w:lineRule="auto"/>
    </w:pPr>
    <w:rPr>
      <w:sz w:val="20"/>
      <w:szCs w:val="20"/>
    </w:rPr>
  </w:style>
  <w:style w:type="character" w:customStyle="1" w:styleId="TextkomenteChar">
    <w:name w:val="Text komentáře Char"/>
    <w:basedOn w:val="Standardnpsmoodstavce"/>
    <w:link w:val="Textkomente"/>
    <w:uiPriority w:val="99"/>
    <w:semiHidden/>
    <w:rsid w:val="005B7B66"/>
    <w:rPr>
      <w:sz w:val="20"/>
      <w:szCs w:val="20"/>
    </w:rPr>
  </w:style>
  <w:style w:type="paragraph" w:styleId="Pedmtkomente">
    <w:name w:val="annotation subject"/>
    <w:basedOn w:val="Textkomente"/>
    <w:next w:val="Textkomente"/>
    <w:link w:val="PedmtkomenteChar"/>
    <w:uiPriority w:val="99"/>
    <w:semiHidden/>
    <w:unhideWhenUsed/>
    <w:rsid w:val="005B7B66"/>
    <w:rPr>
      <w:b/>
      <w:bCs/>
    </w:rPr>
  </w:style>
  <w:style w:type="character" w:customStyle="1" w:styleId="PedmtkomenteChar">
    <w:name w:val="Předmět komentáře Char"/>
    <w:basedOn w:val="TextkomenteChar"/>
    <w:link w:val="Pedmtkomente"/>
    <w:uiPriority w:val="99"/>
    <w:semiHidden/>
    <w:rsid w:val="005B7B66"/>
    <w:rPr>
      <w:b/>
      <w:bCs/>
      <w:sz w:val="20"/>
      <w:szCs w:val="20"/>
    </w:rPr>
  </w:style>
  <w:style w:type="character" w:customStyle="1" w:styleId="Nadpis2Char">
    <w:name w:val="Nadpis 2 Char"/>
    <w:basedOn w:val="Standardnpsmoodstavce"/>
    <w:link w:val="Nadpis2"/>
    <w:uiPriority w:val="9"/>
    <w:rsid w:val="00032898"/>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2473A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
    <w:next w:val="Normln"/>
    <w:link w:val="Nadpis2Char"/>
    <w:uiPriority w:val="9"/>
    <w:unhideWhenUsed/>
    <w:qFormat/>
    <w:rsid w:val="0003289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D1E33"/>
    <w:pPr>
      <w:ind w:left="720"/>
      <w:contextualSpacing/>
    </w:pPr>
  </w:style>
  <w:style w:type="character" w:customStyle="1" w:styleId="Nadpis1Char">
    <w:name w:val="Nadpis 1 Char"/>
    <w:basedOn w:val="Standardnpsmoodstavce"/>
    <w:link w:val="Nadpis1"/>
    <w:uiPriority w:val="9"/>
    <w:rsid w:val="002473A4"/>
    <w:rPr>
      <w:rFonts w:asciiTheme="majorHAnsi" w:eastAsiaTheme="majorEastAsia" w:hAnsiTheme="majorHAnsi" w:cstheme="majorBidi"/>
      <w:color w:val="365F91" w:themeColor="accent1" w:themeShade="BF"/>
      <w:sz w:val="32"/>
      <w:szCs w:val="32"/>
    </w:rPr>
  </w:style>
  <w:style w:type="paragraph" w:styleId="Nadpisobsahu">
    <w:name w:val="TOC Heading"/>
    <w:basedOn w:val="Nadpis1"/>
    <w:next w:val="Normln"/>
    <w:uiPriority w:val="39"/>
    <w:unhideWhenUsed/>
    <w:qFormat/>
    <w:rsid w:val="005708BA"/>
    <w:pPr>
      <w:spacing w:line="259" w:lineRule="auto"/>
      <w:outlineLvl w:val="9"/>
    </w:pPr>
    <w:rPr>
      <w:lang w:eastAsia="cs-CZ"/>
    </w:rPr>
  </w:style>
  <w:style w:type="paragraph" w:styleId="Obsah1">
    <w:name w:val="toc 1"/>
    <w:basedOn w:val="Normln"/>
    <w:next w:val="Normln"/>
    <w:autoRedefine/>
    <w:uiPriority w:val="39"/>
    <w:unhideWhenUsed/>
    <w:rsid w:val="009F30FE"/>
    <w:pPr>
      <w:tabs>
        <w:tab w:val="right" w:leader="dot" w:pos="9062"/>
      </w:tabs>
      <w:spacing w:before="240" w:after="120"/>
    </w:pPr>
    <w:rPr>
      <w:rFonts w:ascii="Times New Roman" w:hAnsi="Times New Roman" w:cs="Times New Roman"/>
      <w:b/>
      <w:bCs/>
      <w:noProof/>
      <w:sz w:val="20"/>
      <w:szCs w:val="20"/>
    </w:rPr>
  </w:style>
  <w:style w:type="character" w:styleId="Hypertextovodkaz">
    <w:name w:val="Hyperlink"/>
    <w:basedOn w:val="Standardnpsmoodstavce"/>
    <w:uiPriority w:val="99"/>
    <w:unhideWhenUsed/>
    <w:rsid w:val="005708BA"/>
    <w:rPr>
      <w:color w:val="0000FF" w:themeColor="hyperlink"/>
      <w:u w:val="single"/>
    </w:rPr>
  </w:style>
  <w:style w:type="paragraph" w:styleId="Obsah2">
    <w:name w:val="toc 2"/>
    <w:basedOn w:val="Normln"/>
    <w:next w:val="Normln"/>
    <w:autoRedefine/>
    <w:uiPriority w:val="39"/>
    <w:unhideWhenUsed/>
    <w:rsid w:val="00472980"/>
    <w:pPr>
      <w:spacing w:before="120" w:after="0"/>
      <w:ind w:left="220"/>
    </w:pPr>
    <w:rPr>
      <w:rFonts w:cstheme="minorHAnsi"/>
      <w:i/>
      <w:iCs/>
      <w:sz w:val="20"/>
      <w:szCs w:val="20"/>
    </w:rPr>
  </w:style>
  <w:style w:type="paragraph" w:styleId="Obsah3">
    <w:name w:val="toc 3"/>
    <w:basedOn w:val="Normln"/>
    <w:next w:val="Normln"/>
    <w:autoRedefine/>
    <w:uiPriority w:val="39"/>
    <w:unhideWhenUsed/>
    <w:rsid w:val="00472980"/>
    <w:pPr>
      <w:spacing w:after="0"/>
      <w:ind w:left="440"/>
    </w:pPr>
    <w:rPr>
      <w:rFonts w:cstheme="minorHAnsi"/>
      <w:sz w:val="20"/>
      <w:szCs w:val="20"/>
    </w:rPr>
  </w:style>
  <w:style w:type="paragraph" w:styleId="Obsah4">
    <w:name w:val="toc 4"/>
    <w:basedOn w:val="Normln"/>
    <w:next w:val="Normln"/>
    <w:autoRedefine/>
    <w:uiPriority w:val="39"/>
    <w:unhideWhenUsed/>
    <w:rsid w:val="00472980"/>
    <w:pPr>
      <w:spacing w:after="0"/>
      <w:ind w:left="660"/>
    </w:pPr>
    <w:rPr>
      <w:rFonts w:cstheme="minorHAnsi"/>
      <w:sz w:val="20"/>
      <w:szCs w:val="20"/>
    </w:rPr>
  </w:style>
  <w:style w:type="paragraph" w:styleId="Obsah5">
    <w:name w:val="toc 5"/>
    <w:basedOn w:val="Normln"/>
    <w:next w:val="Normln"/>
    <w:autoRedefine/>
    <w:uiPriority w:val="39"/>
    <w:unhideWhenUsed/>
    <w:rsid w:val="00472980"/>
    <w:pPr>
      <w:spacing w:after="0"/>
      <w:ind w:left="880"/>
    </w:pPr>
    <w:rPr>
      <w:rFonts w:cstheme="minorHAnsi"/>
      <w:sz w:val="20"/>
      <w:szCs w:val="20"/>
    </w:rPr>
  </w:style>
  <w:style w:type="paragraph" w:styleId="Obsah6">
    <w:name w:val="toc 6"/>
    <w:basedOn w:val="Normln"/>
    <w:next w:val="Normln"/>
    <w:autoRedefine/>
    <w:uiPriority w:val="39"/>
    <w:unhideWhenUsed/>
    <w:rsid w:val="00472980"/>
    <w:pPr>
      <w:spacing w:after="0"/>
      <w:ind w:left="1100"/>
    </w:pPr>
    <w:rPr>
      <w:rFonts w:cstheme="minorHAnsi"/>
      <w:sz w:val="20"/>
      <w:szCs w:val="20"/>
    </w:rPr>
  </w:style>
  <w:style w:type="paragraph" w:styleId="Obsah7">
    <w:name w:val="toc 7"/>
    <w:basedOn w:val="Normln"/>
    <w:next w:val="Normln"/>
    <w:autoRedefine/>
    <w:uiPriority w:val="39"/>
    <w:unhideWhenUsed/>
    <w:rsid w:val="00472980"/>
    <w:pPr>
      <w:spacing w:after="0"/>
      <w:ind w:left="1320"/>
    </w:pPr>
    <w:rPr>
      <w:rFonts w:cstheme="minorHAnsi"/>
      <w:sz w:val="20"/>
      <w:szCs w:val="20"/>
    </w:rPr>
  </w:style>
  <w:style w:type="paragraph" w:styleId="Obsah8">
    <w:name w:val="toc 8"/>
    <w:basedOn w:val="Normln"/>
    <w:next w:val="Normln"/>
    <w:autoRedefine/>
    <w:uiPriority w:val="39"/>
    <w:unhideWhenUsed/>
    <w:rsid w:val="00472980"/>
    <w:pPr>
      <w:spacing w:after="0"/>
      <w:ind w:left="1540"/>
    </w:pPr>
    <w:rPr>
      <w:rFonts w:cstheme="minorHAnsi"/>
      <w:sz w:val="20"/>
      <w:szCs w:val="20"/>
    </w:rPr>
  </w:style>
  <w:style w:type="paragraph" w:styleId="Obsah9">
    <w:name w:val="toc 9"/>
    <w:basedOn w:val="Normln"/>
    <w:next w:val="Normln"/>
    <w:autoRedefine/>
    <w:uiPriority w:val="39"/>
    <w:unhideWhenUsed/>
    <w:rsid w:val="00472980"/>
    <w:pPr>
      <w:spacing w:after="0"/>
      <w:ind w:left="1760"/>
    </w:pPr>
    <w:rPr>
      <w:rFonts w:cstheme="minorHAnsi"/>
      <w:sz w:val="20"/>
      <w:szCs w:val="20"/>
    </w:rPr>
  </w:style>
  <w:style w:type="paragraph" w:styleId="Zhlav">
    <w:name w:val="header"/>
    <w:basedOn w:val="Normln"/>
    <w:link w:val="ZhlavChar"/>
    <w:uiPriority w:val="99"/>
    <w:unhideWhenUsed/>
    <w:rsid w:val="00CE6A3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CE6A30"/>
  </w:style>
  <w:style w:type="paragraph" w:styleId="Zpat">
    <w:name w:val="footer"/>
    <w:basedOn w:val="Normln"/>
    <w:link w:val="ZpatChar"/>
    <w:uiPriority w:val="99"/>
    <w:unhideWhenUsed/>
    <w:rsid w:val="00CE6A30"/>
    <w:pPr>
      <w:tabs>
        <w:tab w:val="center" w:pos="4536"/>
        <w:tab w:val="right" w:pos="9072"/>
      </w:tabs>
      <w:spacing w:after="0" w:line="240" w:lineRule="auto"/>
    </w:pPr>
  </w:style>
  <w:style w:type="character" w:customStyle="1" w:styleId="ZpatChar">
    <w:name w:val="Zápatí Char"/>
    <w:basedOn w:val="Standardnpsmoodstavce"/>
    <w:link w:val="Zpat"/>
    <w:uiPriority w:val="99"/>
    <w:rsid w:val="00CE6A30"/>
  </w:style>
  <w:style w:type="paragraph" w:styleId="Textbubliny">
    <w:name w:val="Balloon Text"/>
    <w:basedOn w:val="Normln"/>
    <w:link w:val="TextbublinyChar"/>
    <w:uiPriority w:val="99"/>
    <w:semiHidden/>
    <w:unhideWhenUsed/>
    <w:rsid w:val="00CE6A30"/>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CE6A30"/>
    <w:rPr>
      <w:rFonts w:ascii="Tahoma" w:hAnsi="Tahoma" w:cs="Tahoma"/>
      <w:sz w:val="16"/>
      <w:szCs w:val="16"/>
    </w:rPr>
  </w:style>
  <w:style w:type="character" w:styleId="Odkaznakoment">
    <w:name w:val="annotation reference"/>
    <w:basedOn w:val="Standardnpsmoodstavce"/>
    <w:uiPriority w:val="99"/>
    <w:semiHidden/>
    <w:unhideWhenUsed/>
    <w:rsid w:val="005B7B66"/>
    <w:rPr>
      <w:sz w:val="16"/>
      <w:szCs w:val="16"/>
    </w:rPr>
  </w:style>
  <w:style w:type="paragraph" w:styleId="Textkomente">
    <w:name w:val="annotation text"/>
    <w:basedOn w:val="Normln"/>
    <w:link w:val="TextkomenteChar"/>
    <w:uiPriority w:val="99"/>
    <w:semiHidden/>
    <w:unhideWhenUsed/>
    <w:rsid w:val="005B7B66"/>
    <w:pPr>
      <w:spacing w:line="240" w:lineRule="auto"/>
    </w:pPr>
    <w:rPr>
      <w:sz w:val="20"/>
      <w:szCs w:val="20"/>
    </w:rPr>
  </w:style>
  <w:style w:type="character" w:customStyle="1" w:styleId="TextkomenteChar">
    <w:name w:val="Text komentáře Char"/>
    <w:basedOn w:val="Standardnpsmoodstavce"/>
    <w:link w:val="Textkomente"/>
    <w:uiPriority w:val="99"/>
    <w:semiHidden/>
    <w:rsid w:val="005B7B66"/>
    <w:rPr>
      <w:sz w:val="20"/>
      <w:szCs w:val="20"/>
    </w:rPr>
  </w:style>
  <w:style w:type="paragraph" w:styleId="Pedmtkomente">
    <w:name w:val="annotation subject"/>
    <w:basedOn w:val="Textkomente"/>
    <w:next w:val="Textkomente"/>
    <w:link w:val="PedmtkomenteChar"/>
    <w:uiPriority w:val="99"/>
    <w:semiHidden/>
    <w:unhideWhenUsed/>
    <w:rsid w:val="005B7B66"/>
    <w:rPr>
      <w:b/>
      <w:bCs/>
    </w:rPr>
  </w:style>
  <w:style w:type="character" w:customStyle="1" w:styleId="PedmtkomenteChar">
    <w:name w:val="Předmět komentáře Char"/>
    <w:basedOn w:val="TextkomenteChar"/>
    <w:link w:val="Pedmtkomente"/>
    <w:uiPriority w:val="99"/>
    <w:semiHidden/>
    <w:rsid w:val="005B7B66"/>
    <w:rPr>
      <w:b/>
      <w:bCs/>
      <w:sz w:val="20"/>
      <w:szCs w:val="20"/>
    </w:rPr>
  </w:style>
  <w:style w:type="character" w:customStyle="1" w:styleId="Nadpis2Char">
    <w:name w:val="Nadpis 2 Char"/>
    <w:basedOn w:val="Standardnpsmoodstavce"/>
    <w:link w:val="Nadpis2"/>
    <w:uiPriority w:val="9"/>
    <w:rsid w:val="0003289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1347">
      <w:bodyDiv w:val="1"/>
      <w:marLeft w:val="0"/>
      <w:marRight w:val="0"/>
      <w:marTop w:val="0"/>
      <w:marBottom w:val="0"/>
      <w:divBdr>
        <w:top w:val="none" w:sz="0" w:space="0" w:color="auto"/>
        <w:left w:val="none" w:sz="0" w:space="0" w:color="auto"/>
        <w:bottom w:val="none" w:sz="0" w:space="0" w:color="auto"/>
        <w:right w:val="none" w:sz="0" w:space="0" w:color="auto"/>
      </w:divBdr>
    </w:div>
    <w:div w:id="155399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https://dpmkportal.mkcr.cz/default" TargetMode="External"/><Relationship Id="rId4" Type="http://schemas.microsoft.com/office/2007/relationships/stylesWithEffects" Target="stylesWithEffects.xml"/><Relationship Id="rId9" Type="http://schemas.openxmlformats.org/officeDocument/2006/relationships/hyperlink" Target="https://esm.justice.cz/ias/issm/rejstri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F8874-1E6B-4360-9A3B-04BB17361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10</Pages>
  <Words>2870</Words>
  <Characters>16938</Characters>
  <Application>Microsoft Office Word</Application>
  <DocSecurity>0</DocSecurity>
  <Lines>141</Lines>
  <Paragraphs>39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Sieglová Tereza</dc:creator>
  <cp:lastModifiedBy>Sieglová Tereza</cp:lastModifiedBy>
  <cp:revision>5</cp:revision>
  <cp:lastPrinted>2022-06-17T09:46:00Z</cp:lastPrinted>
  <dcterms:created xsi:type="dcterms:W3CDTF">2022-06-20T14:02:00Z</dcterms:created>
  <dcterms:modified xsi:type="dcterms:W3CDTF">2022-06-20T15:21:00Z</dcterms:modified>
</cp:coreProperties>
</file>