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A" w:rsidRDefault="0009295A"/>
    <w:p w:rsidR="003B7182" w:rsidRPr="003B7182" w:rsidRDefault="003B7182">
      <w:pPr>
        <w:rPr>
          <w:i/>
        </w:rPr>
      </w:pPr>
      <w:r>
        <w:rPr>
          <w:i/>
        </w:rPr>
        <w:t>Proces hodnocení kandidátů na udělení ceny Knihovna roku</w:t>
      </w:r>
    </w:p>
    <w:p w:rsidR="003B7182" w:rsidRDefault="003B7182">
      <w:r>
        <w:t xml:space="preserve">Pro  výběr a posouzení návrhů na udělení </w:t>
      </w:r>
      <w:r>
        <w:t>ceny Knihovna roku</w:t>
      </w:r>
      <w:r>
        <w:t xml:space="preserve"> </w:t>
      </w:r>
      <w:r>
        <w:t>jsou ustaveny dvě</w:t>
      </w:r>
      <w:r>
        <w:t xml:space="preserve"> poroty</w:t>
      </w:r>
      <w:r>
        <w:t>:</w:t>
      </w:r>
      <w:r>
        <w:t xml:space="preserve"> pro </w:t>
      </w:r>
      <w:r>
        <w:t>kategorii „základní knihovna“ a pro kategorii „významný počin v poskytování veřejných knihovnických a informačních služeb“.</w:t>
      </w:r>
    </w:p>
    <w:p w:rsidR="003B7182" w:rsidRDefault="003B7358" w:rsidP="003B7358">
      <w:pPr>
        <w:rPr>
          <w:szCs w:val="24"/>
        </w:rPr>
      </w:pPr>
      <w:r>
        <w:t xml:space="preserve">Porota ke kategorii „základní knihovna“ fyzicky navštěvuje nominované knihovny a hodnotí je dle výkonnostních kritérií. </w:t>
      </w:r>
      <w:r w:rsidR="0044056A" w:rsidRPr="0044056A">
        <w:rPr>
          <w:szCs w:val="24"/>
        </w:rPr>
        <w:t>P</w:t>
      </w:r>
      <w:r w:rsidR="0044056A" w:rsidRPr="0044056A">
        <w:rPr>
          <w:color w:val="000000"/>
          <w:szCs w:val="24"/>
        </w:rPr>
        <w:t>ředpokládá se návaznost na úspěšné umístění v soutěži Vesnice roku.</w:t>
      </w:r>
      <w:r w:rsidR="0044056A" w:rsidRPr="0044056A">
        <w:rPr>
          <w:color w:val="000000"/>
          <w:szCs w:val="24"/>
        </w:rPr>
        <w:t xml:space="preserve"> </w:t>
      </w:r>
      <w:r w:rsidR="003B7182" w:rsidRPr="0044056A">
        <w:rPr>
          <w:szCs w:val="24"/>
        </w:rPr>
        <w:t>V případě, že</w:t>
      </w:r>
      <w:r w:rsidR="003B7182" w:rsidRPr="003B7182">
        <w:rPr>
          <w:szCs w:val="24"/>
        </w:rPr>
        <w:t xml:space="preserve"> je v</w:t>
      </w:r>
      <w:r>
        <w:rPr>
          <w:szCs w:val="24"/>
        </w:rPr>
        <w:t xml:space="preserve"> této </w:t>
      </w:r>
      <w:r w:rsidR="003B7182" w:rsidRPr="003B7182">
        <w:rPr>
          <w:szCs w:val="24"/>
        </w:rPr>
        <w:t xml:space="preserve">kategorii nominováno více knihoven </w:t>
      </w:r>
      <w:r>
        <w:rPr>
          <w:szCs w:val="24"/>
        </w:rPr>
        <w:t>z</w:t>
      </w:r>
      <w:r w:rsidR="003B7182" w:rsidRPr="003B7182">
        <w:rPr>
          <w:szCs w:val="24"/>
        </w:rPr>
        <w:t xml:space="preserve"> území jednoho kraje, vyžádá si Ministerstvo kultury od příslušné krajské knihovny sdělení, kterého z nominovaných provozovatelů knihoven považuje za nejlepšího kandidáta pro udělení </w:t>
      </w:r>
      <w:r>
        <w:rPr>
          <w:szCs w:val="24"/>
        </w:rPr>
        <w:t>c</w:t>
      </w:r>
      <w:r w:rsidR="003B7182" w:rsidRPr="003B7182">
        <w:rPr>
          <w:szCs w:val="24"/>
        </w:rPr>
        <w:t>eny z hlediska kvality poskytování veřejných knihovnických a informačních služeb a z hlediska zásluh o rozvoj knihovnictví.</w:t>
      </w:r>
      <w:r>
        <w:rPr>
          <w:szCs w:val="24"/>
        </w:rPr>
        <w:t xml:space="preserve"> Porota tudíž navštíví jednu nominovanou knihovnu v kraji. Na základě proběhnuvšího hodnocení doporučí ministru kultury udělit tři ceny provozovatelům knihoven v této kategorii.</w:t>
      </w:r>
    </w:p>
    <w:p w:rsidR="003B7358" w:rsidRDefault="003B7358" w:rsidP="003B7358">
      <w:pPr>
        <w:rPr>
          <w:szCs w:val="24"/>
        </w:rPr>
      </w:pPr>
      <w:r>
        <w:t xml:space="preserve">Porota ke kategorii </w:t>
      </w:r>
      <w:r>
        <w:t>„významný počin v poskytování veřejných knihovnických a informačních služeb“</w:t>
      </w:r>
      <w:r>
        <w:t xml:space="preserve"> hodnotí nominace na zasedání; doporučí </w:t>
      </w:r>
      <w:r>
        <w:rPr>
          <w:szCs w:val="24"/>
        </w:rPr>
        <w:t xml:space="preserve">ministru kultury udělit </w:t>
      </w:r>
      <w:r>
        <w:rPr>
          <w:szCs w:val="24"/>
        </w:rPr>
        <w:t>dvě</w:t>
      </w:r>
      <w:r>
        <w:rPr>
          <w:szCs w:val="24"/>
        </w:rPr>
        <w:t xml:space="preserve"> ceny provozovatelům knihoven v této kategorii.</w:t>
      </w:r>
    </w:p>
    <w:p w:rsidR="003B7358" w:rsidRPr="003B7358" w:rsidRDefault="00420F99" w:rsidP="003B7358">
      <w:r>
        <w:t>Po schválení návrhů ministrem kultury probíhá slavnostní předání ocenění obvykle v průběhu Týdne knihoven.</w:t>
      </w:r>
    </w:p>
    <w:p w:rsidR="00C1196B" w:rsidRDefault="00C1196B" w:rsidP="003B7182">
      <w:pPr>
        <w:spacing w:after="0"/>
        <w:rPr>
          <w:i/>
          <w:szCs w:val="24"/>
        </w:rPr>
      </w:pPr>
    </w:p>
    <w:p w:rsidR="003B7182" w:rsidRPr="00C16275" w:rsidRDefault="00C16275" w:rsidP="003B7182">
      <w:pPr>
        <w:spacing w:after="0"/>
        <w:rPr>
          <w:i/>
          <w:szCs w:val="24"/>
        </w:rPr>
      </w:pPr>
      <w:bookmarkStart w:id="0" w:name="_GoBack"/>
      <w:bookmarkEnd w:id="0"/>
      <w:r w:rsidRPr="00C16275">
        <w:rPr>
          <w:i/>
          <w:szCs w:val="24"/>
        </w:rPr>
        <w:t xml:space="preserve">Výběr kandidátů </w:t>
      </w:r>
      <w:r>
        <w:rPr>
          <w:i/>
          <w:szCs w:val="24"/>
        </w:rPr>
        <w:t xml:space="preserve">k udělení ceny Knihovna roku </w:t>
      </w:r>
      <w:r w:rsidRPr="00C16275">
        <w:rPr>
          <w:i/>
          <w:szCs w:val="24"/>
        </w:rPr>
        <w:t xml:space="preserve">se řídí příkazem ministra kultury </w:t>
      </w:r>
      <w:r>
        <w:rPr>
          <w:i/>
          <w:szCs w:val="24"/>
        </w:rPr>
        <w:t>č. 16/2003 ve znění příkazu č. 19/2017.</w:t>
      </w:r>
    </w:p>
    <w:p w:rsidR="003B7182" w:rsidRPr="003B7182" w:rsidRDefault="003B7182" w:rsidP="003B7182">
      <w:pPr>
        <w:spacing w:after="0"/>
        <w:rPr>
          <w:szCs w:val="24"/>
        </w:rPr>
      </w:pPr>
    </w:p>
    <w:p w:rsidR="003B7182" w:rsidRDefault="003B7182"/>
    <w:sectPr w:rsidR="003B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43"/>
    <w:multiLevelType w:val="hybridMultilevel"/>
    <w:tmpl w:val="6E4243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2"/>
    <w:rsid w:val="0009295A"/>
    <w:rsid w:val="003B7182"/>
    <w:rsid w:val="003B7358"/>
    <w:rsid w:val="00420F99"/>
    <w:rsid w:val="0044056A"/>
    <w:rsid w:val="00C1196B"/>
    <w:rsid w:val="00C16275"/>
    <w:rsid w:val="00DF38BE"/>
    <w:rsid w:val="00E177D2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10</cp:revision>
  <dcterms:created xsi:type="dcterms:W3CDTF">2018-06-14T12:36:00Z</dcterms:created>
  <dcterms:modified xsi:type="dcterms:W3CDTF">2018-06-14T13:00:00Z</dcterms:modified>
</cp:coreProperties>
</file>