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B6" w:rsidRPr="0006624B" w:rsidRDefault="0006624B" w:rsidP="002E491C">
      <w:pPr>
        <w:jc w:val="both"/>
        <w:rPr>
          <w:b/>
          <w:u w:val="single"/>
        </w:rPr>
      </w:pPr>
      <w:proofErr w:type="spellStart"/>
      <w:r w:rsidRPr="0006624B">
        <w:rPr>
          <w:b/>
          <w:u w:val="single"/>
        </w:rPr>
        <w:t>The</w:t>
      </w:r>
      <w:proofErr w:type="spellEnd"/>
      <w:r w:rsidRPr="0006624B">
        <w:rPr>
          <w:b/>
          <w:u w:val="single"/>
        </w:rPr>
        <w:t xml:space="preserve"> </w:t>
      </w:r>
      <w:proofErr w:type="spellStart"/>
      <w:r w:rsidRPr="0006624B">
        <w:rPr>
          <w:b/>
          <w:u w:val="single"/>
        </w:rPr>
        <w:t>state</w:t>
      </w:r>
      <w:proofErr w:type="spellEnd"/>
      <w:r w:rsidRPr="0006624B">
        <w:rPr>
          <w:b/>
          <w:u w:val="single"/>
        </w:rPr>
        <w:t xml:space="preserve"> </w:t>
      </w:r>
      <w:proofErr w:type="spellStart"/>
      <w:r w:rsidRPr="0006624B">
        <w:rPr>
          <w:b/>
          <w:u w:val="single"/>
        </w:rPr>
        <w:t>of</w:t>
      </w:r>
      <w:proofErr w:type="spellEnd"/>
      <w:r w:rsidRPr="0006624B">
        <w:rPr>
          <w:b/>
          <w:u w:val="single"/>
        </w:rPr>
        <w:t xml:space="preserve"> </w:t>
      </w:r>
      <w:proofErr w:type="spellStart"/>
      <w:r w:rsidRPr="0006624B">
        <w:rPr>
          <w:b/>
          <w:u w:val="single"/>
        </w:rPr>
        <w:t>preparedness</w:t>
      </w:r>
      <w:proofErr w:type="spellEnd"/>
      <w:r w:rsidRPr="0006624B">
        <w:rPr>
          <w:b/>
          <w:u w:val="single"/>
        </w:rPr>
        <w:t xml:space="preserve"> and </w:t>
      </w:r>
      <w:proofErr w:type="spellStart"/>
      <w:r w:rsidRPr="0006624B">
        <w:rPr>
          <w:b/>
          <w:u w:val="single"/>
        </w:rPr>
        <w:t>impact</w:t>
      </w:r>
      <w:proofErr w:type="spellEnd"/>
      <w:r w:rsidRPr="0006624B">
        <w:rPr>
          <w:b/>
          <w:u w:val="single"/>
        </w:rPr>
        <w:t xml:space="preserve"> </w:t>
      </w:r>
      <w:proofErr w:type="spellStart"/>
      <w:r w:rsidRPr="0006624B">
        <w:rPr>
          <w:b/>
          <w:u w:val="single"/>
        </w:rPr>
        <w:t>of</w:t>
      </w:r>
      <w:proofErr w:type="spellEnd"/>
      <w:r w:rsidRPr="0006624B">
        <w:rPr>
          <w:b/>
          <w:u w:val="single"/>
        </w:rPr>
        <w:t xml:space="preserve"> </w:t>
      </w:r>
      <w:proofErr w:type="spellStart"/>
      <w:r w:rsidRPr="0006624B">
        <w:rPr>
          <w:b/>
          <w:u w:val="single"/>
        </w:rPr>
        <w:t>Brexit</w:t>
      </w:r>
      <w:proofErr w:type="spellEnd"/>
      <w:r w:rsidRPr="0006624B">
        <w:rPr>
          <w:b/>
          <w:u w:val="single"/>
        </w:rPr>
        <w:t xml:space="preserve"> </w:t>
      </w:r>
      <w:proofErr w:type="spellStart"/>
      <w:r w:rsidRPr="0006624B">
        <w:rPr>
          <w:b/>
          <w:u w:val="single"/>
        </w:rPr>
        <w:t>under</w:t>
      </w:r>
      <w:proofErr w:type="spellEnd"/>
      <w:r w:rsidRPr="0006624B">
        <w:rPr>
          <w:b/>
          <w:u w:val="single"/>
        </w:rPr>
        <w:t xml:space="preserve"> </w:t>
      </w:r>
      <w:proofErr w:type="spellStart"/>
      <w:r w:rsidRPr="0006624B">
        <w:rPr>
          <w:b/>
          <w:u w:val="single"/>
        </w:rPr>
        <w:t>the</w:t>
      </w:r>
      <w:proofErr w:type="spellEnd"/>
      <w:r w:rsidRPr="0006624B">
        <w:rPr>
          <w:b/>
          <w:u w:val="single"/>
        </w:rPr>
        <w:t xml:space="preserve"> EU - UK </w:t>
      </w:r>
      <w:proofErr w:type="spellStart"/>
      <w:r w:rsidRPr="0006624B">
        <w:rPr>
          <w:b/>
          <w:u w:val="single"/>
        </w:rPr>
        <w:t>Withdrawal</w:t>
      </w:r>
      <w:proofErr w:type="spellEnd"/>
      <w:r w:rsidRPr="0006624B">
        <w:rPr>
          <w:b/>
          <w:u w:val="single"/>
        </w:rPr>
        <w:t xml:space="preserve"> </w:t>
      </w:r>
      <w:proofErr w:type="spellStart"/>
      <w:r w:rsidRPr="0006624B">
        <w:rPr>
          <w:b/>
          <w:u w:val="single"/>
        </w:rPr>
        <w:t>Agreement</w:t>
      </w:r>
      <w:proofErr w:type="spellEnd"/>
      <w:r w:rsidRPr="0006624B">
        <w:rPr>
          <w:b/>
          <w:u w:val="single"/>
        </w:rPr>
        <w:t xml:space="preserve"> on </w:t>
      </w:r>
      <w:proofErr w:type="spellStart"/>
      <w:r w:rsidRPr="0006624B">
        <w:rPr>
          <w:b/>
          <w:u w:val="single"/>
        </w:rPr>
        <w:t>areas</w:t>
      </w:r>
      <w:proofErr w:type="spellEnd"/>
      <w:r w:rsidRPr="0006624B">
        <w:rPr>
          <w:b/>
          <w:u w:val="single"/>
        </w:rPr>
        <w:t xml:space="preserve"> </w:t>
      </w:r>
      <w:proofErr w:type="spellStart"/>
      <w:r w:rsidRPr="0006624B">
        <w:rPr>
          <w:b/>
          <w:u w:val="single"/>
        </w:rPr>
        <w:t>within</w:t>
      </w:r>
      <w:proofErr w:type="spellEnd"/>
      <w:r w:rsidRPr="0006624B">
        <w:rPr>
          <w:b/>
          <w:u w:val="single"/>
        </w:rPr>
        <w:t xml:space="preserve"> </w:t>
      </w:r>
      <w:proofErr w:type="spellStart"/>
      <w:r w:rsidRPr="0006624B">
        <w:rPr>
          <w:b/>
          <w:u w:val="single"/>
        </w:rPr>
        <w:t>the</w:t>
      </w:r>
      <w:proofErr w:type="spellEnd"/>
      <w:r w:rsidRPr="0006624B">
        <w:rPr>
          <w:b/>
          <w:u w:val="single"/>
        </w:rPr>
        <w:t xml:space="preserve"> </w:t>
      </w:r>
      <w:proofErr w:type="spellStart"/>
      <w:r w:rsidRPr="0006624B">
        <w:rPr>
          <w:b/>
          <w:u w:val="single"/>
        </w:rPr>
        <w:t>scope</w:t>
      </w:r>
      <w:proofErr w:type="spellEnd"/>
      <w:r w:rsidRPr="0006624B">
        <w:rPr>
          <w:b/>
          <w:u w:val="single"/>
        </w:rPr>
        <w:t xml:space="preserve"> </w:t>
      </w:r>
      <w:proofErr w:type="spellStart"/>
      <w:r w:rsidRPr="0006624B">
        <w:rPr>
          <w:b/>
          <w:u w:val="single"/>
        </w:rPr>
        <w:t>of</w:t>
      </w:r>
      <w:proofErr w:type="spellEnd"/>
      <w:r w:rsidRPr="0006624B">
        <w:rPr>
          <w:b/>
          <w:u w:val="single"/>
        </w:rPr>
        <w:t xml:space="preserve"> </w:t>
      </w:r>
      <w:proofErr w:type="spellStart"/>
      <w:r w:rsidRPr="0006624B">
        <w:rPr>
          <w:b/>
          <w:u w:val="single"/>
        </w:rPr>
        <w:t>the</w:t>
      </w:r>
      <w:proofErr w:type="spellEnd"/>
      <w:r w:rsidRPr="0006624B">
        <w:rPr>
          <w:b/>
          <w:u w:val="single"/>
        </w:rPr>
        <w:t xml:space="preserve"> </w:t>
      </w:r>
      <w:proofErr w:type="spellStart"/>
      <w:r w:rsidRPr="0006624B">
        <w:rPr>
          <w:b/>
          <w:u w:val="single"/>
        </w:rPr>
        <w:t>Culture</w:t>
      </w:r>
      <w:proofErr w:type="spellEnd"/>
      <w:r w:rsidRPr="0006624B">
        <w:rPr>
          <w:b/>
          <w:u w:val="single"/>
        </w:rPr>
        <w:t xml:space="preserve"> Department</w:t>
      </w:r>
    </w:p>
    <w:p w:rsidR="00121D3E" w:rsidRPr="00C23547" w:rsidRDefault="00121D3E" w:rsidP="002E491C">
      <w:pPr>
        <w:spacing w:after="0"/>
        <w:jc w:val="both"/>
        <w:rPr>
          <w:rFonts w:eastAsia="Arial" w:cs="Arial"/>
          <w:b/>
          <w:u w:val="single"/>
        </w:rPr>
      </w:pPr>
    </w:p>
    <w:p w:rsidR="00121D3E" w:rsidRDefault="00046B7E" w:rsidP="002E491C">
      <w:pPr>
        <w:spacing w:after="0" w:line="360" w:lineRule="auto"/>
        <w:jc w:val="both"/>
      </w:pPr>
      <w:proofErr w:type="spellStart"/>
      <w:r w:rsidRPr="00046B7E">
        <w:t>The</w:t>
      </w:r>
      <w:proofErr w:type="spellEnd"/>
      <w:r w:rsidRPr="00046B7E">
        <w:t xml:space="preserve"> Ministry </w:t>
      </w:r>
      <w:proofErr w:type="spellStart"/>
      <w:r w:rsidRPr="00046B7E">
        <w:t>of</w:t>
      </w:r>
      <w:proofErr w:type="spellEnd"/>
      <w:r w:rsidRPr="00046B7E">
        <w:t xml:space="preserve"> </w:t>
      </w:r>
      <w:proofErr w:type="spellStart"/>
      <w:r w:rsidRPr="00046B7E">
        <w:t>Culture</w:t>
      </w:r>
      <w:proofErr w:type="spellEnd"/>
      <w:r w:rsidRPr="00046B7E">
        <w:t xml:space="preserve"> </w:t>
      </w:r>
      <w:proofErr w:type="spellStart"/>
      <w:r w:rsidRPr="00046B7E">
        <w:t>of</w:t>
      </w:r>
      <w:proofErr w:type="spellEnd"/>
      <w:r w:rsidRPr="00046B7E">
        <w:t xml:space="preserve"> </w:t>
      </w:r>
      <w:proofErr w:type="spellStart"/>
      <w:r w:rsidRPr="00046B7E">
        <w:t>the</w:t>
      </w:r>
      <w:proofErr w:type="spellEnd"/>
      <w:r w:rsidRPr="00046B7E">
        <w:t xml:space="preserve"> Czech Republic </w:t>
      </w:r>
      <w:proofErr w:type="spellStart"/>
      <w:r w:rsidRPr="00046B7E">
        <w:t>is</w:t>
      </w:r>
      <w:proofErr w:type="spellEnd"/>
      <w:r w:rsidRPr="00046B7E">
        <w:t xml:space="preserve"> </w:t>
      </w:r>
      <w:proofErr w:type="spellStart"/>
      <w:r w:rsidRPr="00046B7E">
        <w:t>a</w:t>
      </w:r>
      <w:r w:rsidR="00CD1FDE">
        <w:t>n</w:t>
      </w:r>
      <w:proofErr w:type="spellEnd"/>
      <w:r w:rsidR="00CD1FDE">
        <w:t xml:space="preserve"> </w:t>
      </w:r>
      <w:proofErr w:type="spellStart"/>
      <w:r w:rsidR="00CD1FDE">
        <w:t>administrator</w:t>
      </w:r>
      <w:proofErr w:type="spellEnd"/>
      <w:r w:rsidR="00CD1FDE">
        <w:t xml:space="preserve"> </w:t>
      </w:r>
      <w:r w:rsidRPr="00046B7E">
        <w:t xml:space="preserve">in </w:t>
      </w:r>
      <w:proofErr w:type="spellStart"/>
      <w:r w:rsidRPr="00046B7E">
        <w:t>the</w:t>
      </w:r>
      <w:proofErr w:type="spellEnd"/>
      <w:r w:rsidRPr="00046B7E">
        <w:t xml:space="preserve"> </w:t>
      </w:r>
      <w:proofErr w:type="spellStart"/>
      <w:r w:rsidRPr="00046B7E">
        <w:t>Council</w:t>
      </w:r>
      <w:proofErr w:type="spellEnd"/>
      <w:r w:rsidRPr="00046B7E">
        <w:t xml:space="preserve"> </w:t>
      </w:r>
      <w:proofErr w:type="spellStart"/>
      <w:r w:rsidRPr="00046B7E">
        <w:t>for</w:t>
      </w:r>
      <w:proofErr w:type="spellEnd"/>
      <w:r w:rsidRPr="00046B7E">
        <w:t xml:space="preserve"> </w:t>
      </w:r>
      <w:proofErr w:type="spellStart"/>
      <w:r w:rsidRPr="00046B7E">
        <w:t>Education</w:t>
      </w:r>
      <w:proofErr w:type="spellEnd"/>
      <w:r w:rsidRPr="00046B7E">
        <w:t xml:space="preserve">, </w:t>
      </w:r>
      <w:proofErr w:type="spellStart"/>
      <w:r w:rsidRPr="00046B7E">
        <w:t>Youth</w:t>
      </w:r>
      <w:proofErr w:type="spellEnd"/>
      <w:r w:rsidRPr="00046B7E">
        <w:t xml:space="preserve">, </w:t>
      </w:r>
      <w:proofErr w:type="spellStart"/>
      <w:r w:rsidRPr="00046B7E">
        <w:t>Culture</w:t>
      </w:r>
      <w:proofErr w:type="spellEnd"/>
      <w:r w:rsidRPr="00046B7E">
        <w:t xml:space="preserve"> and Sport in </w:t>
      </w:r>
      <w:proofErr w:type="spellStart"/>
      <w:r w:rsidRPr="00046B7E">
        <w:t>the</w:t>
      </w:r>
      <w:proofErr w:type="spellEnd"/>
      <w:r w:rsidRPr="00046B7E">
        <w:t xml:space="preserve"> </w:t>
      </w:r>
      <w:proofErr w:type="spellStart"/>
      <w:r w:rsidRPr="00046B7E">
        <w:t>culture</w:t>
      </w:r>
      <w:proofErr w:type="spellEnd"/>
      <w:r w:rsidRPr="00046B7E">
        <w:t xml:space="preserve"> and </w:t>
      </w:r>
      <w:proofErr w:type="spellStart"/>
      <w:r w:rsidRPr="00046B7E">
        <w:t>audiovision</w:t>
      </w:r>
      <w:proofErr w:type="spellEnd"/>
      <w:r w:rsidRPr="00046B7E">
        <w:t xml:space="preserve"> </w:t>
      </w:r>
      <w:proofErr w:type="spellStart"/>
      <w:r w:rsidRPr="00046B7E">
        <w:t>section</w:t>
      </w:r>
      <w:proofErr w:type="spellEnd"/>
      <w:r w:rsidRPr="00046B7E">
        <w:t xml:space="preserve"> and </w:t>
      </w:r>
      <w:proofErr w:type="spellStart"/>
      <w:r w:rsidRPr="00046B7E">
        <w:t>within</w:t>
      </w:r>
      <w:proofErr w:type="spellEnd"/>
      <w:r w:rsidRPr="00046B7E">
        <w:t xml:space="preserve"> </w:t>
      </w:r>
      <w:proofErr w:type="spellStart"/>
      <w:r w:rsidRPr="00046B7E">
        <w:t>the</w:t>
      </w:r>
      <w:proofErr w:type="spellEnd"/>
      <w:r w:rsidRPr="00046B7E">
        <w:t xml:space="preserve"> </w:t>
      </w:r>
      <w:proofErr w:type="spellStart"/>
      <w:r w:rsidRPr="00046B7E">
        <w:t>Competitiveness</w:t>
      </w:r>
      <w:proofErr w:type="spellEnd"/>
      <w:r w:rsidRPr="00046B7E">
        <w:t xml:space="preserve"> </w:t>
      </w:r>
      <w:proofErr w:type="spellStart"/>
      <w:r w:rsidRPr="00046B7E">
        <w:t>Council</w:t>
      </w:r>
      <w:proofErr w:type="spellEnd"/>
      <w:r w:rsidRPr="00046B7E">
        <w:t xml:space="preserve"> </w:t>
      </w:r>
      <w:proofErr w:type="spellStart"/>
      <w:r w:rsidRPr="00046B7E">
        <w:t>is</w:t>
      </w:r>
      <w:proofErr w:type="spellEnd"/>
      <w:r w:rsidRPr="00046B7E">
        <w:t xml:space="preserve"> </w:t>
      </w:r>
      <w:proofErr w:type="spellStart"/>
      <w:r w:rsidRPr="00046B7E">
        <w:t>a</w:t>
      </w:r>
      <w:r w:rsidR="00CD1FDE">
        <w:t>n</w:t>
      </w:r>
      <w:proofErr w:type="spellEnd"/>
      <w:r w:rsidR="00CD1FDE">
        <w:t xml:space="preserve"> </w:t>
      </w:r>
      <w:proofErr w:type="spellStart"/>
      <w:r w:rsidR="00CD1FDE">
        <w:t>administrator</w:t>
      </w:r>
      <w:proofErr w:type="spellEnd"/>
      <w:r w:rsidR="00CD1FDE">
        <w:t xml:space="preserve"> </w:t>
      </w:r>
      <w:r w:rsidRPr="00046B7E">
        <w:t xml:space="preserve"> in </w:t>
      </w:r>
      <w:proofErr w:type="spellStart"/>
      <w:r w:rsidRPr="00046B7E">
        <w:t>the</w:t>
      </w:r>
      <w:proofErr w:type="spellEnd"/>
      <w:r w:rsidRPr="00046B7E">
        <w:t xml:space="preserve"> part </w:t>
      </w:r>
      <w:proofErr w:type="spellStart"/>
      <w:r w:rsidRPr="00046B7E">
        <w:t>of</w:t>
      </w:r>
      <w:proofErr w:type="spellEnd"/>
      <w:r w:rsidRPr="00046B7E">
        <w:t xml:space="preserve"> </w:t>
      </w:r>
      <w:proofErr w:type="spellStart"/>
      <w:r w:rsidRPr="00046B7E">
        <w:t>intellectual</w:t>
      </w:r>
      <w:proofErr w:type="spellEnd"/>
      <w:r w:rsidRPr="00046B7E">
        <w:t xml:space="preserve"> </w:t>
      </w:r>
      <w:proofErr w:type="spellStart"/>
      <w:r w:rsidRPr="00046B7E">
        <w:t>property</w:t>
      </w:r>
      <w:proofErr w:type="spellEnd"/>
      <w:r w:rsidRPr="00046B7E">
        <w:t xml:space="preserve"> – copyright.</w:t>
      </w:r>
    </w:p>
    <w:p w:rsidR="002C3A1B" w:rsidRDefault="00CD1FDE" w:rsidP="002E491C">
      <w:pPr>
        <w:spacing w:after="0" w:line="360" w:lineRule="auto"/>
        <w:jc w:val="both"/>
      </w:pPr>
      <w:r w:rsidRPr="00CD1FDE">
        <w:t xml:space="preserve">On </w:t>
      </w:r>
      <w:proofErr w:type="spellStart"/>
      <w:r w:rsidRPr="00CD1FDE">
        <w:t>the</w:t>
      </w:r>
      <w:proofErr w:type="spellEnd"/>
      <w:r w:rsidRPr="00CD1FDE">
        <w:t xml:space="preserve"> </w:t>
      </w:r>
      <w:proofErr w:type="spellStart"/>
      <w:r w:rsidRPr="00CD1FDE">
        <w:t>basis</w:t>
      </w:r>
      <w:proofErr w:type="spellEnd"/>
      <w:r w:rsidRPr="00CD1FDE">
        <w:t xml:space="preserve"> </w:t>
      </w:r>
      <w:proofErr w:type="spellStart"/>
      <w:r w:rsidRPr="00CD1FDE">
        <w:t>of</w:t>
      </w:r>
      <w:proofErr w:type="spellEnd"/>
      <w:r w:rsidRPr="00CD1FDE">
        <w:t xml:space="preserve"> </w:t>
      </w:r>
      <w:proofErr w:type="spellStart"/>
      <w:r w:rsidRPr="00CD1FDE">
        <w:t>the</w:t>
      </w:r>
      <w:proofErr w:type="spellEnd"/>
      <w:r w:rsidRPr="00CD1FDE">
        <w:t xml:space="preserve"> </w:t>
      </w:r>
      <w:proofErr w:type="spellStart"/>
      <w:r w:rsidRPr="00CD1FDE">
        <w:t>current</w:t>
      </w:r>
      <w:proofErr w:type="spellEnd"/>
      <w:r w:rsidRPr="00CD1FDE">
        <w:t xml:space="preserve"> </w:t>
      </w:r>
      <w:proofErr w:type="spellStart"/>
      <w:r w:rsidRPr="00CD1FDE">
        <w:t>state</w:t>
      </w:r>
      <w:proofErr w:type="spellEnd"/>
      <w:r w:rsidRPr="00CD1FDE">
        <w:t xml:space="preserve"> </w:t>
      </w:r>
      <w:proofErr w:type="spellStart"/>
      <w:r w:rsidRPr="00CD1FDE">
        <w:t>of</w:t>
      </w:r>
      <w:proofErr w:type="spellEnd"/>
      <w:r w:rsidRPr="00CD1FDE">
        <w:t xml:space="preserve"> </w:t>
      </w:r>
      <w:proofErr w:type="spellStart"/>
      <w:r w:rsidRPr="00CD1FDE">
        <w:t>discussion</w:t>
      </w:r>
      <w:proofErr w:type="spellEnd"/>
      <w:r w:rsidRPr="00CD1FDE">
        <w:t xml:space="preserve"> </w:t>
      </w:r>
      <w:proofErr w:type="spellStart"/>
      <w:r w:rsidRPr="00CD1FDE">
        <w:t>of</w:t>
      </w:r>
      <w:proofErr w:type="spellEnd"/>
      <w:r w:rsidRPr="00CD1FDE">
        <w:t xml:space="preserve"> </w:t>
      </w:r>
      <w:proofErr w:type="spellStart"/>
      <w:r w:rsidRPr="00CD1FDE">
        <w:t>the</w:t>
      </w:r>
      <w:proofErr w:type="spellEnd"/>
      <w:r w:rsidRPr="00CD1FDE">
        <w:t xml:space="preserve"> </w:t>
      </w:r>
      <w:r>
        <w:t xml:space="preserve">EU - </w:t>
      </w:r>
      <w:r w:rsidRPr="00CD1FDE">
        <w:t xml:space="preserve">UK </w:t>
      </w:r>
      <w:proofErr w:type="spellStart"/>
      <w:r w:rsidRPr="00CD1FDE">
        <w:t>Withdrawal</w:t>
      </w:r>
      <w:proofErr w:type="spellEnd"/>
      <w:r w:rsidRPr="00CD1FDE">
        <w:t xml:space="preserve"> </w:t>
      </w:r>
      <w:proofErr w:type="spellStart"/>
      <w:r w:rsidRPr="00CD1FDE">
        <w:t>Agreement</w:t>
      </w:r>
      <w:proofErr w:type="spellEnd"/>
      <w:r w:rsidRPr="00CD1FDE">
        <w:t xml:space="preserve"> </w:t>
      </w:r>
      <w:r>
        <w:t xml:space="preserve">in </w:t>
      </w:r>
      <w:proofErr w:type="spellStart"/>
      <w:r>
        <w:t>the</w:t>
      </w:r>
      <w:proofErr w:type="spellEnd"/>
      <w:r>
        <w:t xml:space="preserve"> </w:t>
      </w:r>
      <w:proofErr w:type="spellStart"/>
      <w:r>
        <w:t>filed</w:t>
      </w:r>
      <w:proofErr w:type="spellEnd"/>
      <w:r>
        <w:t xml:space="preserve"> </w:t>
      </w:r>
      <w:proofErr w:type="spellStart"/>
      <w:r>
        <w:t>of</w:t>
      </w:r>
      <w:proofErr w:type="spellEnd"/>
      <w:r>
        <w:t xml:space="preserve"> </w:t>
      </w:r>
      <w:proofErr w:type="spellStart"/>
      <w:r>
        <w:t>culture</w:t>
      </w:r>
      <w:proofErr w:type="spellEnd"/>
      <w:r>
        <w:t>,</w:t>
      </w:r>
      <w:r w:rsidRPr="00CD1FDE">
        <w:t xml:space="preserve"> </w:t>
      </w:r>
      <w:proofErr w:type="spellStart"/>
      <w:r w:rsidRPr="00CD1FDE">
        <w:t>there</w:t>
      </w:r>
      <w:proofErr w:type="spellEnd"/>
      <w:r w:rsidRPr="00CD1FDE">
        <w:t xml:space="preserve"> </w:t>
      </w:r>
      <w:proofErr w:type="spellStart"/>
      <w:r w:rsidRPr="00CD1FDE">
        <w:t>is</w:t>
      </w:r>
      <w:proofErr w:type="spellEnd"/>
      <w:r w:rsidRPr="00CD1FDE">
        <w:t xml:space="preserve"> no </w:t>
      </w:r>
      <w:proofErr w:type="spellStart"/>
      <w:r w:rsidRPr="00CD1FDE">
        <w:t>need</w:t>
      </w:r>
      <w:proofErr w:type="spellEnd"/>
      <w:r w:rsidRPr="00CD1FDE">
        <w:t xml:space="preserve"> </w:t>
      </w:r>
      <w:proofErr w:type="spellStart"/>
      <w:r w:rsidRPr="00CD1FDE">
        <w:t>for</w:t>
      </w:r>
      <w:proofErr w:type="spellEnd"/>
      <w:r w:rsidRPr="00CD1FDE">
        <w:t xml:space="preserve"> </w:t>
      </w:r>
      <w:proofErr w:type="spellStart"/>
      <w:r w:rsidRPr="00CD1FDE">
        <w:t>implementation</w:t>
      </w:r>
      <w:proofErr w:type="spellEnd"/>
      <w:r w:rsidRPr="00CD1FDE">
        <w:t>.</w:t>
      </w:r>
    </w:p>
    <w:p w:rsidR="00CD1FDE" w:rsidRDefault="00CD1FDE" w:rsidP="002E491C">
      <w:pPr>
        <w:spacing w:after="0" w:line="360" w:lineRule="auto"/>
        <w:jc w:val="both"/>
        <w:rPr>
          <w:b/>
        </w:rPr>
      </w:pPr>
    </w:p>
    <w:p w:rsidR="0063099F" w:rsidRPr="0063099F" w:rsidRDefault="00CD1FDE" w:rsidP="002E491C">
      <w:pPr>
        <w:spacing w:after="0" w:line="360" w:lineRule="auto"/>
        <w:jc w:val="both"/>
        <w:rPr>
          <w:b/>
        </w:rPr>
      </w:pPr>
      <w:proofErr w:type="spellStart"/>
      <w:r w:rsidRPr="00CD1FDE">
        <w:rPr>
          <w:b/>
        </w:rPr>
        <w:t>Contractual</w:t>
      </w:r>
      <w:proofErr w:type="spellEnd"/>
      <w:r w:rsidRPr="00CD1FDE">
        <w:rPr>
          <w:b/>
        </w:rPr>
        <w:t xml:space="preserve"> base </w:t>
      </w:r>
      <w:proofErr w:type="spellStart"/>
      <w:r w:rsidRPr="00CD1FDE">
        <w:rPr>
          <w:b/>
        </w:rPr>
        <w:t>of</w:t>
      </w:r>
      <w:proofErr w:type="spellEnd"/>
      <w:r w:rsidRPr="00CD1FDE">
        <w:rPr>
          <w:b/>
        </w:rPr>
        <w:t xml:space="preserve"> </w:t>
      </w:r>
      <w:proofErr w:type="spellStart"/>
      <w:r w:rsidRPr="00CD1FDE">
        <w:rPr>
          <w:b/>
        </w:rPr>
        <w:t>bilateral</w:t>
      </w:r>
      <w:proofErr w:type="spellEnd"/>
      <w:r w:rsidRPr="00CD1FDE">
        <w:rPr>
          <w:b/>
        </w:rPr>
        <w:t xml:space="preserve"> relations </w:t>
      </w:r>
      <w:proofErr w:type="spellStart"/>
      <w:r w:rsidRPr="00CD1FDE">
        <w:rPr>
          <w:b/>
        </w:rPr>
        <w:t>of</w:t>
      </w:r>
      <w:proofErr w:type="spellEnd"/>
      <w:r w:rsidRPr="00CD1FDE">
        <w:rPr>
          <w:b/>
        </w:rPr>
        <w:t xml:space="preserve"> </w:t>
      </w:r>
      <w:proofErr w:type="spellStart"/>
      <w:r w:rsidRPr="00CD1FDE">
        <w:rPr>
          <w:b/>
        </w:rPr>
        <w:t>the</w:t>
      </w:r>
      <w:proofErr w:type="spellEnd"/>
      <w:r w:rsidRPr="00CD1FDE">
        <w:rPr>
          <w:b/>
        </w:rPr>
        <w:t xml:space="preserve"> Czech Republic – UK</w:t>
      </w:r>
    </w:p>
    <w:p w:rsidR="00C23547" w:rsidRPr="00BD133D" w:rsidRDefault="00CD1FDE" w:rsidP="002E491C">
      <w:pPr>
        <w:spacing w:after="0" w:line="360" w:lineRule="auto"/>
        <w:jc w:val="both"/>
      </w:pPr>
      <w:proofErr w:type="spellStart"/>
      <w:r w:rsidRPr="00BD133D">
        <w:t>The</w:t>
      </w:r>
      <w:proofErr w:type="spellEnd"/>
      <w:r w:rsidRPr="00BD133D">
        <w:t xml:space="preserve"> </w:t>
      </w:r>
      <w:proofErr w:type="spellStart"/>
      <w:r w:rsidRPr="00BD133D">
        <w:t>Contractual</w:t>
      </w:r>
      <w:proofErr w:type="spellEnd"/>
      <w:r w:rsidRPr="00BD133D">
        <w:t xml:space="preserve"> </w:t>
      </w:r>
      <w:proofErr w:type="spellStart"/>
      <w:r w:rsidRPr="00BD133D">
        <w:t>Basis</w:t>
      </w:r>
      <w:proofErr w:type="spellEnd"/>
      <w:r w:rsidRPr="00BD133D">
        <w:t xml:space="preserve"> </w:t>
      </w:r>
      <w:proofErr w:type="spellStart"/>
      <w:r w:rsidRPr="00BD133D">
        <w:t>for</w:t>
      </w:r>
      <w:proofErr w:type="spellEnd"/>
      <w:r w:rsidRPr="00BD133D">
        <w:t xml:space="preserve"> </w:t>
      </w:r>
      <w:proofErr w:type="spellStart"/>
      <w:r w:rsidRPr="00BD133D">
        <w:t>Bilateral</w:t>
      </w:r>
      <w:proofErr w:type="spellEnd"/>
      <w:r w:rsidRPr="00BD133D">
        <w:t xml:space="preserve"> </w:t>
      </w:r>
      <w:proofErr w:type="spellStart"/>
      <w:r w:rsidRPr="00BD133D">
        <w:t>Cultural</w:t>
      </w:r>
      <w:proofErr w:type="spellEnd"/>
      <w:r w:rsidRPr="00BD133D">
        <w:t xml:space="preserve"> Relations </w:t>
      </w:r>
      <w:proofErr w:type="spellStart"/>
      <w:r w:rsidRPr="00BD133D">
        <w:t>with</w:t>
      </w:r>
      <w:proofErr w:type="spellEnd"/>
      <w:r w:rsidRPr="00BD133D">
        <w:t xml:space="preserve"> </w:t>
      </w:r>
      <w:proofErr w:type="spellStart"/>
      <w:r w:rsidRPr="00BD133D">
        <w:t>the</w:t>
      </w:r>
      <w:proofErr w:type="spellEnd"/>
      <w:r w:rsidRPr="00BD133D">
        <w:t xml:space="preserve"> United </w:t>
      </w:r>
      <w:proofErr w:type="spellStart"/>
      <w:r w:rsidRPr="00BD133D">
        <w:t>Kingdom</w:t>
      </w:r>
      <w:proofErr w:type="spellEnd"/>
      <w:r w:rsidRPr="00BD133D">
        <w:t xml:space="preserve"> </w:t>
      </w:r>
      <w:proofErr w:type="spellStart"/>
      <w:r w:rsidRPr="00BD133D">
        <w:t>is</w:t>
      </w:r>
      <w:proofErr w:type="spellEnd"/>
      <w:r w:rsidRPr="00BD133D">
        <w:t xml:space="preserve"> </w:t>
      </w:r>
      <w:proofErr w:type="spellStart"/>
      <w:r w:rsidRPr="00BD133D">
        <w:t>the</w:t>
      </w:r>
      <w:proofErr w:type="spellEnd"/>
      <w:r w:rsidRPr="00BD133D">
        <w:t xml:space="preserve"> </w:t>
      </w:r>
      <w:proofErr w:type="spellStart"/>
      <w:r w:rsidRPr="00BD133D">
        <w:t>Cultural</w:t>
      </w:r>
      <w:proofErr w:type="spellEnd"/>
      <w:r w:rsidRPr="00BD133D">
        <w:t xml:space="preserve"> </w:t>
      </w:r>
      <w:proofErr w:type="spellStart"/>
      <w:r w:rsidRPr="00BD133D">
        <w:t>Agreement</w:t>
      </w:r>
      <w:proofErr w:type="spellEnd"/>
      <w:r w:rsidRPr="00BD133D">
        <w:t xml:space="preserve"> </w:t>
      </w:r>
      <w:proofErr w:type="spellStart"/>
      <w:r w:rsidRPr="00BD133D">
        <w:t>between</w:t>
      </w:r>
      <w:proofErr w:type="spellEnd"/>
      <w:r w:rsidRPr="00BD133D">
        <w:t xml:space="preserve"> </w:t>
      </w:r>
      <w:proofErr w:type="spellStart"/>
      <w:r w:rsidRPr="00BD133D">
        <w:t>the</w:t>
      </w:r>
      <w:proofErr w:type="spellEnd"/>
      <w:r w:rsidRPr="00BD133D">
        <w:t xml:space="preserve"> C</w:t>
      </w:r>
      <w:r w:rsidR="00BD133D" w:rsidRPr="00BD133D">
        <w:t>S</w:t>
      </w:r>
      <w:r w:rsidRPr="00BD133D">
        <w:t xml:space="preserve">FR </w:t>
      </w:r>
      <w:proofErr w:type="spellStart"/>
      <w:r w:rsidRPr="00BD133D">
        <w:t>Government</w:t>
      </w:r>
      <w:proofErr w:type="spellEnd"/>
      <w:r w:rsidRPr="00BD133D">
        <w:t xml:space="preserve"> and </w:t>
      </w:r>
      <w:proofErr w:type="spellStart"/>
      <w:r w:rsidRPr="00BD133D">
        <w:t>the</w:t>
      </w:r>
      <w:proofErr w:type="spellEnd"/>
      <w:r w:rsidRPr="00BD133D">
        <w:t xml:space="preserve"> </w:t>
      </w:r>
      <w:proofErr w:type="spellStart"/>
      <w:r w:rsidRPr="00BD133D">
        <w:t>Government</w:t>
      </w:r>
      <w:proofErr w:type="spellEnd"/>
      <w:r w:rsidRPr="00BD133D">
        <w:t xml:space="preserve"> </w:t>
      </w:r>
      <w:proofErr w:type="spellStart"/>
      <w:r w:rsidRPr="00BD133D">
        <w:t>of</w:t>
      </w:r>
      <w:proofErr w:type="spellEnd"/>
      <w:r w:rsidRPr="00BD133D">
        <w:t xml:space="preserve"> </w:t>
      </w:r>
      <w:proofErr w:type="spellStart"/>
      <w:r w:rsidRPr="00BD133D">
        <w:t>the</w:t>
      </w:r>
      <w:proofErr w:type="spellEnd"/>
      <w:r w:rsidRPr="00BD133D">
        <w:t xml:space="preserve"> United </w:t>
      </w:r>
      <w:proofErr w:type="spellStart"/>
      <w:r w:rsidRPr="00BD133D">
        <w:t>Kingdom</w:t>
      </w:r>
      <w:proofErr w:type="spellEnd"/>
      <w:r w:rsidRPr="00BD133D">
        <w:t xml:space="preserve"> </w:t>
      </w:r>
      <w:proofErr w:type="spellStart"/>
      <w:r w:rsidRPr="00BD133D">
        <w:t>of</w:t>
      </w:r>
      <w:proofErr w:type="spellEnd"/>
      <w:r w:rsidRPr="00BD133D">
        <w:t xml:space="preserve"> Great </w:t>
      </w:r>
      <w:proofErr w:type="spellStart"/>
      <w:r w:rsidRPr="00BD133D">
        <w:t>Britain</w:t>
      </w:r>
      <w:proofErr w:type="spellEnd"/>
      <w:r w:rsidRPr="00BD133D">
        <w:t xml:space="preserve"> and </w:t>
      </w:r>
      <w:proofErr w:type="spellStart"/>
      <w:r w:rsidRPr="00BD133D">
        <w:t>Northern</w:t>
      </w:r>
      <w:proofErr w:type="spellEnd"/>
      <w:r w:rsidRPr="00BD133D">
        <w:t xml:space="preserve"> </w:t>
      </w:r>
      <w:proofErr w:type="spellStart"/>
      <w:r w:rsidRPr="00BD133D">
        <w:t>Ireland</w:t>
      </w:r>
      <w:proofErr w:type="spellEnd"/>
      <w:r w:rsidRPr="00BD133D">
        <w:t xml:space="preserve"> on </w:t>
      </w:r>
      <w:proofErr w:type="spellStart"/>
      <w:r w:rsidRPr="00BD133D">
        <w:t>cooperation</w:t>
      </w:r>
      <w:proofErr w:type="spellEnd"/>
      <w:r w:rsidRPr="00BD133D">
        <w:t xml:space="preserve"> in </w:t>
      </w:r>
      <w:proofErr w:type="spellStart"/>
      <w:r w:rsidRPr="00BD133D">
        <w:t>the</w:t>
      </w:r>
      <w:proofErr w:type="spellEnd"/>
      <w:r w:rsidRPr="00BD133D">
        <w:t xml:space="preserve"> </w:t>
      </w:r>
      <w:proofErr w:type="spellStart"/>
      <w:r w:rsidRPr="00BD133D">
        <w:t>field</w:t>
      </w:r>
      <w:proofErr w:type="spellEnd"/>
      <w:r w:rsidRPr="00BD133D">
        <w:t xml:space="preserve"> </w:t>
      </w:r>
      <w:proofErr w:type="spellStart"/>
      <w:r w:rsidRPr="00BD133D">
        <w:t>of</w:t>
      </w:r>
      <w:proofErr w:type="spellEnd"/>
      <w:r w:rsidRPr="00BD133D">
        <w:t xml:space="preserve"> </w:t>
      </w:r>
      <w:proofErr w:type="spellStart"/>
      <w:r w:rsidRPr="00BD133D">
        <w:t>education</w:t>
      </w:r>
      <w:proofErr w:type="spellEnd"/>
      <w:r w:rsidRPr="00BD133D">
        <w:t xml:space="preserve">, science and </w:t>
      </w:r>
      <w:proofErr w:type="spellStart"/>
      <w:r w:rsidRPr="00BD133D">
        <w:t>culture</w:t>
      </w:r>
      <w:proofErr w:type="spellEnd"/>
      <w:r w:rsidRPr="00BD133D">
        <w:t xml:space="preserve"> (London, 3 </w:t>
      </w:r>
      <w:proofErr w:type="spellStart"/>
      <w:r w:rsidRPr="00BD133D">
        <w:t>April</w:t>
      </w:r>
      <w:proofErr w:type="spellEnd"/>
      <w:r w:rsidRPr="00BD133D">
        <w:t xml:space="preserve"> 1990), </w:t>
      </w:r>
      <w:proofErr w:type="spellStart"/>
      <w:r w:rsidRPr="00BD133D">
        <w:t>the</w:t>
      </w:r>
      <w:proofErr w:type="spellEnd"/>
      <w:r w:rsidRPr="00BD133D">
        <w:t xml:space="preserve"> </w:t>
      </w:r>
      <w:proofErr w:type="spellStart"/>
      <w:r w:rsidRPr="00BD133D">
        <w:t>Agreement</w:t>
      </w:r>
      <w:proofErr w:type="spellEnd"/>
      <w:r w:rsidRPr="00BD133D">
        <w:t xml:space="preserve"> on </w:t>
      </w:r>
      <w:proofErr w:type="spellStart"/>
      <w:r w:rsidRPr="00BD133D">
        <w:t>the</w:t>
      </w:r>
      <w:proofErr w:type="spellEnd"/>
      <w:r w:rsidRPr="00BD133D">
        <w:t xml:space="preserve"> establishment and </w:t>
      </w:r>
      <w:proofErr w:type="spellStart"/>
      <w:r w:rsidRPr="00BD133D">
        <w:t>activities</w:t>
      </w:r>
      <w:proofErr w:type="spellEnd"/>
      <w:r w:rsidRPr="00BD133D">
        <w:t xml:space="preserve"> </w:t>
      </w:r>
      <w:proofErr w:type="spellStart"/>
      <w:r w:rsidRPr="00BD133D">
        <w:t>of</w:t>
      </w:r>
      <w:proofErr w:type="spellEnd"/>
      <w:r w:rsidRPr="00BD133D">
        <w:t xml:space="preserve"> </w:t>
      </w:r>
      <w:proofErr w:type="spellStart"/>
      <w:r w:rsidRPr="00BD133D">
        <w:t>cultural</w:t>
      </w:r>
      <w:proofErr w:type="spellEnd"/>
      <w:r w:rsidRPr="00BD133D">
        <w:t xml:space="preserve"> </w:t>
      </w:r>
      <w:proofErr w:type="spellStart"/>
      <w:r w:rsidRPr="00BD133D">
        <w:t>centres</w:t>
      </w:r>
      <w:proofErr w:type="spellEnd"/>
      <w:r w:rsidRPr="00BD133D">
        <w:t xml:space="preserve"> (168/1992 </w:t>
      </w:r>
      <w:proofErr w:type="spellStart"/>
      <w:r w:rsidRPr="00BD133D">
        <w:t>Coll</w:t>
      </w:r>
      <w:proofErr w:type="spellEnd"/>
      <w:r w:rsidRPr="00BD133D">
        <w:t xml:space="preserve">.) and </w:t>
      </w:r>
      <w:proofErr w:type="spellStart"/>
      <w:r w:rsidRPr="00BD133D">
        <w:t>the</w:t>
      </w:r>
      <w:proofErr w:type="spellEnd"/>
      <w:r w:rsidRPr="00BD133D">
        <w:t xml:space="preserve"> Memorandum </w:t>
      </w:r>
      <w:proofErr w:type="spellStart"/>
      <w:r w:rsidRPr="00BD133D">
        <w:t>of</w:t>
      </w:r>
      <w:proofErr w:type="spellEnd"/>
      <w:r w:rsidRPr="00BD133D">
        <w:t xml:space="preserve"> </w:t>
      </w:r>
      <w:proofErr w:type="spellStart"/>
      <w:r w:rsidRPr="00BD133D">
        <w:t>Understanding</w:t>
      </w:r>
      <w:proofErr w:type="spellEnd"/>
      <w:r w:rsidRPr="00BD133D">
        <w:t xml:space="preserve"> and </w:t>
      </w:r>
      <w:proofErr w:type="spellStart"/>
      <w:r w:rsidRPr="00BD133D">
        <w:t>Cooperation</w:t>
      </w:r>
      <w:proofErr w:type="spellEnd"/>
      <w:r w:rsidRPr="00BD133D">
        <w:t xml:space="preserve"> in </w:t>
      </w:r>
      <w:proofErr w:type="spellStart"/>
      <w:r w:rsidRPr="00BD133D">
        <w:t>the</w:t>
      </w:r>
      <w:proofErr w:type="spellEnd"/>
      <w:r w:rsidRPr="00BD133D">
        <w:t xml:space="preserve"> </w:t>
      </w:r>
      <w:proofErr w:type="spellStart"/>
      <w:r w:rsidRPr="00BD133D">
        <w:t>Field</w:t>
      </w:r>
      <w:proofErr w:type="spellEnd"/>
      <w:r w:rsidRPr="00BD133D">
        <w:t xml:space="preserve"> </w:t>
      </w:r>
      <w:proofErr w:type="spellStart"/>
      <w:r w:rsidRPr="00BD133D">
        <w:t>of</w:t>
      </w:r>
      <w:proofErr w:type="spellEnd"/>
      <w:r w:rsidRPr="00BD133D">
        <w:t xml:space="preserve"> </w:t>
      </w:r>
      <w:proofErr w:type="spellStart"/>
      <w:r w:rsidRPr="00BD133D">
        <w:t>Culture</w:t>
      </w:r>
      <w:proofErr w:type="spellEnd"/>
      <w:r w:rsidRPr="00BD133D">
        <w:t xml:space="preserve"> </w:t>
      </w:r>
      <w:proofErr w:type="spellStart"/>
      <w:r w:rsidRPr="00BD133D">
        <w:t>between</w:t>
      </w:r>
      <w:proofErr w:type="spellEnd"/>
      <w:r w:rsidRPr="00BD133D">
        <w:t xml:space="preserve"> </w:t>
      </w:r>
      <w:proofErr w:type="spellStart"/>
      <w:r w:rsidRPr="00BD133D">
        <w:t>the</w:t>
      </w:r>
      <w:proofErr w:type="spellEnd"/>
      <w:r w:rsidRPr="00BD133D">
        <w:t xml:space="preserve"> Ministry </w:t>
      </w:r>
      <w:proofErr w:type="spellStart"/>
      <w:r w:rsidRPr="00BD133D">
        <w:t>of</w:t>
      </w:r>
      <w:proofErr w:type="spellEnd"/>
      <w:r w:rsidRPr="00BD133D">
        <w:t xml:space="preserve"> </w:t>
      </w:r>
      <w:proofErr w:type="spellStart"/>
      <w:r w:rsidRPr="00BD133D">
        <w:t>Culture</w:t>
      </w:r>
      <w:proofErr w:type="spellEnd"/>
      <w:r w:rsidRPr="00BD133D">
        <w:t xml:space="preserve"> </w:t>
      </w:r>
      <w:proofErr w:type="spellStart"/>
      <w:r w:rsidRPr="00BD133D">
        <w:t>of</w:t>
      </w:r>
      <w:proofErr w:type="spellEnd"/>
      <w:r w:rsidRPr="00BD133D">
        <w:t xml:space="preserve"> </w:t>
      </w:r>
      <w:proofErr w:type="spellStart"/>
      <w:r w:rsidRPr="00BD133D">
        <w:t>the</w:t>
      </w:r>
      <w:proofErr w:type="spellEnd"/>
      <w:r w:rsidRPr="00BD133D">
        <w:t xml:space="preserve"> Czech Republic and </w:t>
      </w:r>
      <w:proofErr w:type="spellStart"/>
      <w:r w:rsidRPr="00BD133D">
        <w:t>the</w:t>
      </w:r>
      <w:proofErr w:type="spellEnd"/>
      <w:r w:rsidRPr="00BD133D">
        <w:t xml:space="preserve"> </w:t>
      </w:r>
      <w:proofErr w:type="spellStart"/>
      <w:r w:rsidRPr="00BD133D">
        <w:t>British</w:t>
      </w:r>
      <w:proofErr w:type="spellEnd"/>
      <w:r w:rsidRPr="00BD133D">
        <w:t xml:space="preserve"> </w:t>
      </w:r>
      <w:proofErr w:type="spellStart"/>
      <w:r w:rsidRPr="00BD133D">
        <w:t>Council</w:t>
      </w:r>
      <w:proofErr w:type="spellEnd"/>
      <w:r w:rsidRPr="00BD133D">
        <w:t xml:space="preserve"> (London, 16 </w:t>
      </w:r>
      <w:proofErr w:type="spellStart"/>
      <w:r w:rsidRPr="00BD133D">
        <w:t>February</w:t>
      </w:r>
      <w:proofErr w:type="spellEnd"/>
      <w:r w:rsidRPr="00BD133D">
        <w:t xml:space="preserve"> 2004). These </w:t>
      </w:r>
      <w:proofErr w:type="spellStart"/>
      <w:r w:rsidRPr="00BD133D">
        <w:t>agreements</w:t>
      </w:r>
      <w:proofErr w:type="spellEnd"/>
      <w:r w:rsidRPr="00BD133D">
        <w:t xml:space="preserve"> </w:t>
      </w:r>
      <w:proofErr w:type="spellStart"/>
      <w:r w:rsidRPr="00BD133D">
        <w:t>shall</w:t>
      </w:r>
      <w:proofErr w:type="spellEnd"/>
      <w:r w:rsidRPr="00BD133D">
        <w:t xml:space="preserve"> </w:t>
      </w:r>
      <w:proofErr w:type="spellStart"/>
      <w:r w:rsidRPr="00BD133D">
        <w:t>be</w:t>
      </w:r>
      <w:proofErr w:type="spellEnd"/>
      <w:r w:rsidRPr="00BD133D">
        <w:t xml:space="preserve"> </w:t>
      </w:r>
      <w:proofErr w:type="spellStart"/>
      <w:r w:rsidRPr="00BD133D">
        <w:t>automatically</w:t>
      </w:r>
      <w:proofErr w:type="spellEnd"/>
      <w:r w:rsidRPr="00BD133D">
        <w:t xml:space="preserve"> </w:t>
      </w:r>
      <w:proofErr w:type="spellStart"/>
      <w:r w:rsidRPr="00BD133D">
        <w:t>renewed</w:t>
      </w:r>
      <w:proofErr w:type="spellEnd"/>
      <w:r w:rsidRPr="00BD133D">
        <w:t xml:space="preserve"> and </w:t>
      </w:r>
      <w:proofErr w:type="spellStart"/>
      <w:r w:rsidRPr="00BD133D">
        <w:t>shall</w:t>
      </w:r>
      <w:proofErr w:type="spellEnd"/>
      <w:r w:rsidRPr="00BD133D">
        <w:t xml:space="preserve"> </w:t>
      </w:r>
      <w:proofErr w:type="spellStart"/>
      <w:r w:rsidRPr="00BD133D">
        <w:t>remain</w:t>
      </w:r>
      <w:proofErr w:type="spellEnd"/>
      <w:r w:rsidRPr="00BD133D">
        <w:t xml:space="preserve"> in </w:t>
      </w:r>
      <w:proofErr w:type="spellStart"/>
      <w:r w:rsidRPr="00BD133D">
        <w:t>force</w:t>
      </w:r>
      <w:proofErr w:type="spellEnd"/>
      <w:r w:rsidRPr="00BD133D">
        <w:t>.</w:t>
      </w:r>
    </w:p>
    <w:p w:rsidR="00BD133D" w:rsidRDefault="00BD133D" w:rsidP="002E491C">
      <w:pPr>
        <w:spacing w:after="0" w:line="360" w:lineRule="auto"/>
        <w:jc w:val="both"/>
        <w:rPr>
          <w:b/>
        </w:rPr>
      </w:pPr>
    </w:p>
    <w:p w:rsidR="0063099F" w:rsidRPr="002C3A1B" w:rsidRDefault="00BD133D" w:rsidP="002E491C">
      <w:pPr>
        <w:spacing w:after="0" w:line="360" w:lineRule="auto"/>
        <w:jc w:val="both"/>
        <w:rPr>
          <w:b/>
        </w:rPr>
      </w:pPr>
      <w:proofErr w:type="spellStart"/>
      <w:r>
        <w:rPr>
          <w:b/>
        </w:rPr>
        <w:t>Culture</w:t>
      </w:r>
      <w:proofErr w:type="spellEnd"/>
      <w:r>
        <w:rPr>
          <w:b/>
        </w:rPr>
        <w:t xml:space="preserve"> </w:t>
      </w:r>
      <w:proofErr w:type="spellStart"/>
      <w:r>
        <w:rPr>
          <w:b/>
        </w:rPr>
        <w:t>field</w:t>
      </w:r>
      <w:proofErr w:type="spellEnd"/>
    </w:p>
    <w:p w:rsidR="00BD133D" w:rsidRDefault="00BD133D" w:rsidP="002E491C">
      <w:pPr>
        <w:spacing w:after="0" w:line="360" w:lineRule="auto"/>
        <w:jc w:val="both"/>
      </w:pPr>
      <w:proofErr w:type="spellStart"/>
      <w:r w:rsidRPr="00BD133D">
        <w:t>The</w:t>
      </w:r>
      <w:proofErr w:type="spellEnd"/>
      <w:r w:rsidRPr="00BD133D">
        <w:t xml:space="preserve"> </w:t>
      </w:r>
      <w:proofErr w:type="spellStart"/>
      <w:r w:rsidRPr="00BD133D">
        <w:t>Withdrawal</w:t>
      </w:r>
      <w:proofErr w:type="spellEnd"/>
      <w:r w:rsidRPr="00BD133D">
        <w:t xml:space="preserve"> </w:t>
      </w:r>
      <w:proofErr w:type="spellStart"/>
      <w:r w:rsidRPr="00BD133D">
        <w:t>Agreement</w:t>
      </w:r>
      <w:proofErr w:type="spellEnd"/>
      <w:r w:rsidRPr="00BD133D">
        <w:t xml:space="preserve"> </w:t>
      </w:r>
      <w:proofErr w:type="spellStart"/>
      <w:r w:rsidRPr="00BD133D">
        <w:t>does</w:t>
      </w:r>
      <w:proofErr w:type="spellEnd"/>
      <w:r w:rsidRPr="00BD133D">
        <w:t xml:space="preserve"> not </w:t>
      </w:r>
      <w:proofErr w:type="spellStart"/>
      <w:r w:rsidRPr="00BD133D">
        <w:t>foresee</w:t>
      </w:r>
      <w:proofErr w:type="spellEnd"/>
      <w:r w:rsidRPr="00BD133D">
        <w:t xml:space="preserve"> </w:t>
      </w:r>
      <w:proofErr w:type="spellStart"/>
      <w:r w:rsidRPr="00BD133D">
        <w:t>the</w:t>
      </w:r>
      <w:proofErr w:type="spellEnd"/>
      <w:r w:rsidRPr="00BD133D">
        <w:t xml:space="preserve"> </w:t>
      </w:r>
      <w:proofErr w:type="spellStart"/>
      <w:r w:rsidRPr="00BD133D">
        <w:t>adoption</w:t>
      </w:r>
      <w:proofErr w:type="spellEnd"/>
      <w:r w:rsidRPr="00BD133D">
        <w:t xml:space="preserve"> </w:t>
      </w:r>
      <w:proofErr w:type="spellStart"/>
      <w:r w:rsidRPr="00BD133D">
        <w:t>of</w:t>
      </w:r>
      <w:proofErr w:type="spellEnd"/>
      <w:r w:rsidRPr="00BD133D">
        <w:t xml:space="preserve"> </w:t>
      </w:r>
      <w:proofErr w:type="spellStart"/>
      <w:r w:rsidRPr="00BD133D">
        <w:t>specific</w:t>
      </w:r>
      <w:proofErr w:type="spellEnd"/>
      <w:r w:rsidRPr="00BD133D">
        <w:t xml:space="preserve"> </w:t>
      </w:r>
      <w:proofErr w:type="spellStart"/>
      <w:r w:rsidRPr="00BD133D">
        <w:t>measures</w:t>
      </w:r>
      <w:proofErr w:type="spellEnd"/>
      <w:r w:rsidRPr="00BD133D">
        <w:t xml:space="preserve"> in </w:t>
      </w:r>
      <w:proofErr w:type="spellStart"/>
      <w:r w:rsidRPr="00BD133D">
        <w:t>the</w:t>
      </w:r>
      <w:proofErr w:type="spellEnd"/>
      <w:r w:rsidRPr="00BD133D">
        <w:t xml:space="preserve"> </w:t>
      </w:r>
      <w:proofErr w:type="spellStart"/>
      <w:r w:rsidRPr="00BD133D">
        <w:t>field</w:t>
      </w:r>
      <w:proofErr w:type="spellEnd"/>
      <w:r w:rsidRPr="00BD133D">
        <w:t xml:space="preserve"> </w:t>
      </w:r>
      <w:proofErr w:type="spellStart"/>
      <w:r w:rsidRPr="00BD133D">
        <w:t>of</w:t>
      </w:r>
      <w:proofErr w:type="spellEnd"/>
      <w:r w:rsidRPr="00BD133D">
        <w:t xml:space="preserve"> </w:t>
      </w:r>
      <w:proofErr w:type="spellStart"/>
      <w:r w:rsidRPr="00BD133D">
        <w:t>culture</w:t>
      </w:r>
      <w:proofErr w:type="spellEnd"/>
      <w:r w:rsidRPr="00BD133D">
        <w:t>.</w:t>
      </w:r>
    </w:p>
    <w:p w:rsidR="00DD5D19" w:rsidRPr="00B04E59" w:rsidRDefault="00BD133D" w:rsidP="002E491C">
      <w:pPr>
        <w:spacing w:after="0" w:line="360" w:lineRule="auto"/>
        <w:jc w:val="both"/>
      </w:pPr>
      <w:proofErr w:type="spellStart"/>
      <w:r w:rsidRPr="00B04E59">
        <w:t>The</w:t>
      </w:r>
      <w:proofErr w:type="spellEnd"/>
      <w:r w:rsidRPr="00B04E59">
        <w:t xml:space="preserve"> </w:t>
      </w:r>
      <w:proofErr w:type="spellStart"/>
      <w:r w:rsidRPr="00B04E59">
        <w:t>Creative</w:t>
      </w:r>
      <w:proofErr w:type="spellEnd"/>
      <w:r w:rsidRPr="00B04E59">
        <w:t xml:space="preserve"> </w:t>
      </w:r>
      <w:proofErr w:type="spellStart"/>
      <w:r w:rsidRPr="00B04E59">
        <w:t>Europe</w:t>
      </w:r>
      <w:proofErr w:type="spellEnd"/>
      <w:r w:rsidRPr="00B04E59">
        <w:t xml:space="preserve"> program </w:t>
      </w:r>
      <w:proofErr w:type="spellStart"/>
      <w:r w:rsidRPr="00B04E59">
        <w:t>is</w:t>
      </w:r>
      <w:proofErr w:type="spellEnd"/>
      <w:r w:rsidRPr="00B04E59">
        <w:t xml:space="preserve"> a basic </w:t>
      </w:r>
      <w:proofErr w:type="spellStart"/>
      <w:r w:rsidRPr="00B04E59">
        <w:t>tool</w:t>
      </w:r>
      <w:proofErr w:type="spellEnd"/>
      <w:r w:rsidRPr="00B04E59">
        <w:t xml:space="preserve"> </w:t>
      </w:r>
      <w:proofErr w:type="spellStart"/>
      <w:r w:rsidRPr="00B04E59">
        <w:t>for</w:t>
      </w:r>
      <w:proofErr w:type="spellEnd"/>
      <w:r w:rsidRPr="00B04E59">
        <w:t xml:space="preserve"> EU support </w:t>
      </w:r>
      <w:proofErr w:type="spellStart"/>
      <w:r w:rsidRPr="00B04E59">
        <w:t>for</w:t>
      </w:r>
      <w:proofErr w:type="spellEnd"/>
      <w:r w:rsidRPr="00B04E59">
        <w:t xml:space="preserve"> </w:t>
      </w:r>
      <w:proofErr w:type="spellStart"/>
      <w:r w:rsidRPr="00B04E59">
        <w:t>culture</w:t>
      </w:r>
      <w:proofErr w:type="spellEnd"/>
      <w:r w:rsidRPr="00B04E59">
        <w:t xml:space="preserve"> and </w:t>
      </w:r>
      <w:proofErr w:type="spellStart"/>
      <w:r w:rsidRPr="00B04E59">
        <w:t>audiovision</w:t>
      </w:r>
      <w:proofErr w:type="spellEnd"/>
      <w:r w:rsidRPr="00B04E59">
        <w:t xml:space="preserve">. </w:t>
      </w:r>
      <w:proofErr w:type="spellStart"/>
      <w:r w:rsidRPr="00B04E59">
        <w:t>The</w:t>
      </w:r>
      <w:proofErr w:type="spellEnd"/>
      <w:r w:rsidRPr="00B04E59">
        <w:t xml:space="preserve"> </w:t>
      </w:r>
      <w:proofErr w:type="spellStart"/>
      <w:r w:rsidR="00B04E59" w:rsidRPr="00B04E59">
        <w:t>new</w:t>
      </w:r>
      <w:proofErr w:type="spellEnd"/>
      <w:r w:rsidR="00B04E59" w:rsidRPr="00B04E59">
        <w:t xml:space="preserve"> </w:t>
      </w:r>
      <w:proofErr w:type="spellStart"/>
      <w:r w:rsidRPr="00B04E59">
        <w:t>proposal</w:t>
      </w:r>
      <w:proofErr w:type="spellEnd"/>
      <w:r w:rsidRPr="00B04E59">
        <w:t xml:space="preserve"> </w:t>
      </w:r>
      <w:proofErr w:type="spellStart"/>
      <w:r w:rsidRPr="00B04E59">
        <w:t>for</w:t>
      </w:r>
      <w:proofErr w:type="spellEnd"/>
      <w:r w:rsidRPr="00B04E59">
        <w:t xml:space="preserve"> </w:t>
      </w:r>
      <w:proofErr w:type="spellStart"/>
      <w:r w:rsidRPr="00B04E59">
        <w:t>the</w:t>
      </w:r>
      <w:proofErr w:type="spellEnd"/>
      <w:r w:rsidRPr="00B04E59">
        <w:t xml:space="preserve"> </w:t>
      </w:r>
      <w:proofErr w:type="spellStart"/>
      <w:r w:rsidRPr="00B04E59">
        <w:t>Creative</w:t>
      </w:r>
      <w:proofErr w:type="spellEnd"/>
      <w:r w:rsidRPr="00B04E59">
        <w:t xml:space="preserve"> </w:t>
      </w:r>
      <w:proofErr w:type="spellStart"/>
      <w:r w:rsidRPr="00B04E59">
        <w:t>Europe</w:t>
      </w:r>
      <w:proofErr w:type="spellEnd"/>
      <w:r w:rsidRPr="00B04E59">
        <w:t xml:space="preserve"> program </w:t>
      </w:r>
      <w:proofErr w:type="spellStart"/>
      <w:r w:rsidRPr="00B04E59">
        <w:t>for</w:t>
      </w:r>
      <w:proofErr w:type="spellEnd"/>
      <w:r w:rsidRPr="00B04E59">
        <w:t xml:space="preserve"> 2021-2027 </w:t>
      </w:r>
      <w:proofErr w:type="spellStart"/>
      <w:r w:rsidRPr="00B04E59">
        <w:t>is</w:t>
      </w:r>
      <w:proofErr w:type="spellEnd"/>
      <w:r w:rsidRPr="00B04E59">
        <w:t xml:space="preserve"> </w:t>
      </w:r>
      <w:proofErr w:type="spellStart"/>
      <w:r w:rsidRPr="00B04E59">
        <w:t>currently</w:t>
      </w:r>
      <w:proofErr w:type="spellEnd"/>
      <w:r w:rsidRPr="00B04E59">
        <w:t xml:space="preserve"> </w:t>
      </w:r>
      <w:proofErr w:type="spellStart"/>
      <w:r w:rsidRPr="00B04E59">
        <w:t>under</w:t>
      </w:r>
      <w:proofErr w:type="spellEnd"/>
      <w:r w:rsidRPr="00B04E59">
        <w:t xml:space="preserve"> </w:t>
      </w:r>
      <w:proofErr w:type="spellStart"/>
      <w:r w:rsidRPr="00B04E59">
        <w:t>discussion</w:t>
      </w:r>
      <w:proofErr w:type="spellEnd"/>
      <w:r w:rsidRPr="00B04E59">
        <w:t xml:space="preserve"> (</w:t>
      </w:r>
      <w:proofErr w:type="spellStart"/>
      <w:r w:rsidRPr="00B04E59">
        <w:t>the</w:t>
      </w:r>
      <w:proofErr w:type="spellEnd"/>
      <w:r w:rsidRPr="00B04E59">
        <w:t xml:space="preserve"> </w:t>
      </w:r>
      <w:proofErr w:type="spellStart"/>
      <w:r w:rsidRPr="00B04E59">
        <w:t>first</w:t>
      </w:r>
      <w:proofErr w:type="spellEnd"/>
      <w:r w:rsidRPr="00B04E59">
        <w:t xml:space="preserve"> </w:t>
      </w:r>
      <w:proofErr w:type="spellStart"/>
      <w:r w:rsidRPr="00B04E59">
        <w:t>trialogue</w:t>
      </w:r>
      <w:proofErr w:type="spellEnd"/>
      <w:r w:rsidRPr="00B04E59">
        <w:t xml:space="preserve"> </w:t>
      </w:r>
      <w:proofErr w:type="spellStart"/>
      <w:r w:rsidRPr="00B04E59">
        <w:t>with</w:t>
      </w:r>
      <w:proofErr w:type="spellEnd"/>
      <w:r w:rsidRPr="00B04E59">
        <w:t xml:space="preserve"> </w:t>
      </w:r>
      <w:proofErr w:type="spellStart"/>
      <w:r w:rsidRPr="00B04E59">
        <w:t>the</w:t>
      </w:r>
      <w:proofErr w:type="spellEnd"/>
      <w:r w:rsidRPr="00B04E59">
        <w:t xml:space="preserve"> EP has </w:t>
      </w:r>
      <w:proofErr w:type="spellStart"/>
      <w:r w:rsidRPr="00B04E59">
        <w:t>taken</w:t>
      </w:r>
      <w:proofErr w:type="spellEnd"/>
      <w:r w:rsidRPr="00B04E59">
        <w:t xml:space="preserve"> place). </w:t>
      </w:r>
      <w:proofErr w:type="spellStart"/>
      <w:r w:rsidRPr="00B04E59">
        <w:t>During</w:t>
      </w:r>
      <w:proofErr w:type="spellEnd"/>
      <w:r w:rsidRPr="00B04E59">
        <w:t xml:space="preserve"> </w:t>
      </w:r>
      <w:proofErr w:type="spellStart"/>
      <w:r w:rsidRPr="00B04E59">
        <w:t>the</w:t>
      </w:r>
      <w:proofErr w:type="spellEnd"/>
      <w:r w:rsidRPr="00B04E59">
        <w:t xml:space="preserve"> </w:t>
      </w:r>
      <w:proofErr w:type="spellStart"/>
      <w:r w:rsidRPr="00B04E59">
        <w:t>previous</w:t>
      </w:r>
      <w:proofErr w:type="spellEnd"/>
      <w:r w:rsidRPr="00B04E59">
        <w:t xml:space="preserve"> </w:t>
      </w:r>
      <w:proofErr w:type="spellStart"/>
      <w:r w:rsidRPr="00B04E59">
        <w:t>discussions</w:t>
      </w:r>
      <w:proofErr w:type="spellEnd"/>
      <w:r w:rsidRPr="00B04E59">
        <w:t xml:space="preserve"> </w:t>
      </w:r>
      <w:proofErr w:type="spellStart"/>
      <w:r w:rsidRPr="00B04E59">
        <w:t>of</w:t>
      </w:r>
      <w:proofErr w:type="spellEnd"/>
      <w:r w:rsidRPr="00B04E59">
        <w:t xml:space="preserve"> </w:t>
      </w:r>
      <w:proofErr w:type="spellStart"/>
      <w:r w:rsidRPr="00B04E59">
        <w:t>the</w:t>
      </w:r>
      <w:proofErr w:type="spellEnd"/>
      <w:r w:rsidRPr="00B04E59">
        <w:t xml:space="preserve"> </w:t>
      </w:r>
      <w:proofErr w:type="spellStart"/>
      <w:r w:rsidRPr="00B04E59">
        <w:t>Council's</w:t>
      </w:r>
      <w:proofErr w:type="spellEnd"/>
      <w:r w:rsidRPr="00B04E59">
        <w:t xml:space="preserve"> </w:t>
      </w:r>
      <w:proofErr w:type="spellStart"/>
      <w:r w:rsidRPr="00B04E59">
        <w:t>Cultural</w:t>
      </w:r>
      <w:proofErr w:type="spellEnd"/>
      <w:r w:rsidRPr="00B04E59">
        <w:t xml:space="preserve"> </w:t>
      </w:r>
      <w:proofErr w:type="spellStart"/>
      <w:r w:rsidRPr="00B04E59">
        <w:t>Affairs</w:t>
      </w:r>
      <w:proofErr w:type="spellEnd"/>
      <w:r w:rsidRPr="00B04E59">
        <w:t xml:space="preserve"> </w:t>
      </w:r>
      <w:proofErr w:type="spellStart"/>
      <w:r w:rsidRPr="00B04E59">
        <w:t>Committee</w:t>
      </w:r>
      <w:proofErr w:type="spellEnd"/>
      <w:r w:rsidRPr="00B04E59">
        <w:t xml:space="preserve"> (CAC), </w:t>
      </w:r>
      <w:proofErr w:type="spellStart"/>
      <w:r w:rsidRPr="00B04E59">
        <w:t>the</w:t>
      </w:r>
      <w:proofErr w:type="spellEnd"/>
      <w:r w:rsidRPr="00B04E59">
        <w:t xml:space="preserve"> </w:t>
      </w:r>
      <w:proofErr w:type="spellStart"/>
      <w:r w:rsidRPr="00B04E59">
        <w:t>possibilities</w:t>
      </w:r>
      <w:proofErr w:type="spellEnd"/>
      <w:r w:rsidRPr="00B04E59">
        <w:t xml:space="preserve"> </w:t>
      </w:r>
      <w:proofErr w:type="spellStart"/>
      <w:r w:rsidRPr="00B04E59">
        <w:t>for</w:t>
      </w:r>
      <w:proofErr w:type="spellEnd"/>
      <w:r w:rsidRPr="00B04E59">
        <w:t xml:space="preserve"> UK </w:t>
      </w:r>
      <w:proofErr w:type="spellStart"/>
      <w:r w:rsidRPr="00B04E59">
        <w:t>participation</w:t>
      </w:r>
      <w:proofErr w:type="spellEnd"/>
      <w:r w:rsidRPr="00B04E59">
        <w:t xml:space="preserve"> in </w:t>
      </w:r>
      <w:proofErr w:type="spellStart"/>
      <w:r w:rsidRPr="00B04E59">
        <w:t>this</w:t>
      </w:r>
      <w:proofErr w:type="spellEnd"/>
      <w:r w:rsidRPr="00B04E59">
        <w:t xml:space="preserve"> </w:t>
      </w:r>
      <w:proofErr w:type="spellStart"/>
      <w:r w:rsidRPr="00B04E59">
        <w:t>programme</w:t>
      </w:r>
      <w:proofErr w:type="spellEnd"/>
      <w:r w:rsidRPr="00B04E59">
        <w:t xml:space="preserve"> </w:t>
      </w:r>
      <w:proofErr w:type="spellStart"/>
      <w:r w:rsidRPr="00B04E59">
        <w:t>were</w:t>
      </w:r>
      <w:proofErr w:type="spellEnd"/>
      <w:r w:rsidRPr="00B04E59">
        <w:t xml:space="preserve"> </w:t>
      </w:r>
      <w:proofErr w:type="spellStart"/>
      <w:r w:rsidRPr="00B04E59">
        <w:t>discussed</w:t>
      </w:r>
      <w:proofErr w:type="spellEnd"/>
      <w:r w:rsidRPr="00B04E59">
        <w:t xml:space="preserve"> </w:t>
      </w:r>
      <w:proofErr w:type="spellStart"/>
      <w:r w:rsidRPr="00B04E59">
        <w:t>only</w:t>
      </w:r>
      <w:proofErr w:type="spellEnd"/>
      <w:r w:rsidRPr="00B04E59">
        <w:t xml:space="preserve"> </w:t>
      </w:r>
      <w:proofErr w:type="spellStart"/>
      <w:r w:rsidRPr="00B04E59">
        <w:t>once</w:t>
      </w:r>
      <w:proofErr w:type="spellEnd"/>
      <w:r w:rsidRPr="00B04E59">
        <w:t xml:space="preserve">, </w:t>
      </w:r>
      <w:proofErr w:type="spellStart"/>
      <w:r w:rsidRPr="00B04E59">
        <w:t>with</w:t>
      </w:r>
      <w:proofErr w:type="spellEnd"/>
      <w:r w:rsidRPr="00B04E59">
        <w:t xml:space="preserve"> </w:t>
      </w:r>
      <w:proofErr w:type="spellStart"/>
      <w:r w:rsidRPr="00B04E59">
        <w:t>the</w:t>
      </w:r>
      <w:proofErr w:type="spellEnd"/>
      <w:r w:rsidRPr="00B04E59">
        <w:t xml:space="preserve"> </w:t>
      </w:r>
      <w:proofErr w:type="spellStart"/>
      <w:r w:rsidRPr="00B04E59">
        <w:t>possibility</w:t>
      </w:r>
      <w:proofErr w:type="spellEnd"/>
      <w:r w:rsidRPr="00B04E59">
        <w:t xml:space="preserve">, in </w:t>
      </w:r>
      <w:proofErr w:type="spellStart"/>
      <w:proofErr w:type="gramStart"/>
      <w:r w:rsidRPr="00B04E59">
        <w:t>the</w:t>
      </w:r>
      <w:proofErr w:type="spellEnd"/>
      <w:proofErr w:type="gramEnd"/>
      <w:r w:rsidRPr="00B04E59">
        <w:t xml:space="preserve"> case </w:t>
      </w:r>
      <w:proofErr w:type="spellStart"/>
      <w:r w:rsidRPr="00B04E59">
        <w:t>of</w:t>
      </w:r>
      <w:proofErr w:type="spellEnd"/>
      <w:r w:rsidRPr="00B04E59">
        <w:t xml:space="preserve"> </w:t>
      </w:r>
      <w:proofErr w:type="spellStart"/>
      <w:r w:rsidRPr="00B04E59">
        <w:t>the</w:t>
      </w:r>
      <w:proofErr w:type="spellEnd"/>
      <w:r w:rsidRPr="00B04E59">
        <w:t xml:space="preserve"> </w:t>
      </w:r>
      <w:proofErr w:type="spellStart"/>
      <w:r w:rsidRPr="00B04E59">
        <w:t>UK's</w:t>
      </w:r>
      <w:proofErr w:type="spellEnd"/>
      <w:r w:rsidRPr="00B04E59">
        <w:t xml:space="preserve"> </w:t>
      </w:r>
      <w:proofErr w:type="spellStart"/>
      <w:r w:rsidRPr="00B04E59">
        <w:t>interest</w:t>
      </w:r>
      <w:proofErr w:type="spellEnd"/>
      <w:r w:rsidRPr="00B04E59">
        <w:t xml:space="preserve">, to </w:t>
      </w:r>
      <w:proofErr w:type="spellStart"/>
      <w:r w:rsidRPr="00B04E59">
        <w:t>become</w:t>
      </w:r>
      <w:proofErr w:type="spellEnd"/>
      <w:r w:rsidRPr="00B04E59">
        <w:t xml:space="preserve"> a so-</w:t>
      </w:r>
      <w:proofErr w:type="spellStart"/>
      <w:r w:rsidRPr="00B04E59">
        <w:t>called</w:t>
      </w:r>
      <w:proofErr w:type="spellEnd"/>
      <w:r w:rsidRPr="00B04E59">
        <w:t xml:space="preserve"> </w:t>
      </w:r>
      <w:proofErr w:type="spellStart"/>
      <w:r w:rsidRPr="00B04E59">
        <w:t>third</w:t>
      </w:r>
      <w:proofErr w:type="spellEnd"/>
      <w:r w:rsidRPr="00B04E59">
        <w:t xml:space="preserve"> country. </w:t>
      </w:r>
      <w:proofErr w:type="spellStart"/>
      <w:r w:rsidRPr="00B04E59">
        <w:t>The</w:t>
      </w:r>
      <w:proofErr w:type="spellEnd"/>
      <w:r w:rsidRPr="00B04E59">
        <w:t xml:space="preserve"> </w:t>
      </w:r>
      <w:proofErr w:type="spellStart"/>
      <w:r w:rsidRPr="00B04E59">
        <w:t>participation</w:t>
      </w:r>
      <w:proofErr w:type="spellEnd"/>
      <w:r w:rsidRPr="00B04E59">
        <w:t xml:space="preserve"> </w:t>
      </w:r>
      <w:proofErr w:type="spellStart"/>
      <w:r w:rsidRPr="00B04E59">
        <w:t>of</w:t>
      </w:r>
      <w:proofErr w:type="spellEnd"/>
      <w:r w:rsidRPr="00B04E59">
        <w:t xml:space="preserve"> </w:t>
      </w:r>
      <w:proofErr w:type="spellStart"/>
      <w:r w:rsidRPr="00B04E59">
        <w:t>third</w:t>
      </w:r>
      <w:proofErr w:type="spellEnd"/>
      <w:r w:rsidRPr="00B04E59">
        <w:t xml:space="preserve"> </w:t>
      </w:r>
      <w:proofErr w:type="spellStart"/>
      <w:r w:rsidRPr="00B04E59">
        <w:t>countries</w:t>
      </w:r>
      <w:proofErr w:type="spellEnd"/>
      <w:r w:rsidR="00347704" w:rsidRPr="00B04E59">
        <w:t xml:space="preserve"> in </w:t>
      </w:r>
      <w:proofErr w:type="spellStart"/>
      <w:r w:rsidR="00347704" w:rsidRPr="00B04E59">
        <w:t>the</w:t>
      </w:r>
      <w:proofErr w:type="spellEnd"/>
      <w:r w:rsidR="00347704" w:rsidRPr="00B04E59">
        <w:t xml:space="preserve"> program</w:t>
      </w:r>
      <w:r w:rsidRPr="00B04E59">
        <w:t xml:space="preserve"> </w:t>
      </w:r>
      <w:proofErr w:type="spellStart"/>
      <w:r w:rsidRPr="00B04E59">
        <w:t>is</w:t>
      </w:r>
      <w:proofErr w:type="spellEnd"/>
      <w:r w:rsidRPr="00B04E59">
        <w:t xml:space="preserve"> </w:t>
      </w:r>
      <w:proofErr w:type="spellStart"/>
      <w:r w:rsidR="00B04E59" w:rsidRPr="00B04E59">
        <w:t>subject</w:t>
      </w:r>
      <w:proofErr w:type="spellEnd"/>
      <w:r w:rsidR="00B04E59" w:rsidRPr="00B04E59">
        <w:t xml:space="preserve"> to </w:t>
      </w:r>
      <w:proofErr w:type="spellStart"/>
      <w:r w:rsidRPr="00B04E59">
        <w:t>payment</w:t>
      </w:r>
      <w:proofErr w:type="spellEnd"/>
      <w:r w:rsidR="00347704" w:rsidRPr="00B04E59">
        <w:t xml:space="preserve"> </w:t>
      </w:r>
      <w:proofErr w:type="spellStart"/>
      <w:r w:rsidR="00347704" w:rsidRPr="00B04E59">
        <w:t>of</w:t>
      </w:r>
      <w:proofErr w:type="spellEnd"/>
      <w:r w:rsidR="00347704" w:rsidRPr="00B04E59">
        <w:t xml:space="preserve"> a </w:t>
      </w:r>
      <w:proofErr w:type="spellStart"/>
      <w:r w:rsidR="00347704" w:rsidRPr="00B04E59">
        <w:t>participation</w:t>
      </w:r>
      <w:proofErr w:type="spellEnd"/>
      <w:r w:rsidR="00347704" w:rsidRPr="00B04E59">
        <w:t xml:space="preserve"> </w:t>
      </w:r>
      <w:proofErr w:type="spellStart"/>
      <w:r w:rsidR="00347704" w:rsidRPr="00B04E59">
        <w:t>fee</w:t>
      </w:r>
      <w:proofErr w:type="spellEnd"/>
      <w:r w:rsidRPr="00B04E59">
        <w:t xml:space="preserve">. No </w:t>
      </w:r>
      <w:proofErr w:type="spellStart"/>
      <w:r w:rsidRPr="00B04E59">
        <w:t>other</w:t>
      </w:r>
      <w:proofErr w:type="spellEnd"/>
      <w:r w:rsidRPr="00B04E59">
        <w:t xml:space="preserve"> </w:t>
      </w:r>
      <w:proofErr w:type="spellStart"/>
      <w:r w:rsidRPr="00B04E59">
        <w:t>legislative</w:t>
      </w:r>
      <w:proofErr w:type="spellEnd"/>
      <w:r w:rsidRPr="00B04E59">
        <w:t xml:space="preserve"> </w:t>
      </w:r>
      <w:proofErr w:type="spellStart"/>
      <w:r w:rsidRPr="00B04E59">
        <w:t>measure</w:t>
      </w:r>
      <w:proofErr w:type="spellEnd"/>
      <w:r w:rsidRPr="00B04E59">
        <w:t xml:space="preserve"> </w:t>
      </w:r>
      <w:proofErr w:type="spellStart"/>
      <w:r w:rsidRPr="00B04E59">
        <w:t>is</w:t>
      </w:r>
      <w:proofErr w:type="spellEnd"/>
      <w:r w:rsidRPr="00B04E59">
        <w:t xml:space="preserve"> </w:t>
      </w:r>
      <w:proofErr w:type="spellStart"/>
      <w:r w:rsidRPr="00B04E59">
        <w:t>required</w:t>
      </w:r>
      <w:proofErr w:type="spellEnd"/>
      <w:r w:rsidRPr="00B04E59">
        <w:t>.</w:t>
      </w:r>
    </w:p>
    <w:p w:rsidR="00B04E59" w:rsidRDefault="00B04E59" w:rsidP="002E491C">
      <w:pPr>
        <w:spacing w:after="0" w:line="360" w:lineRule="auto"/>
        <w:jc w:val="both"/>
        <w:rPr>
          <w:u w:val="single"/>
        </w:rPr>
      </w:pPr>
    </w:p>
    <w:p w:rsidR="00B04E59" w:rsidRPr="00EE37A3" w:rsidRDefault="00B04E59" w:rsidP="002E491C">
      <w:pPr>
        <w:spacing w:after="0" w:line="360" w:lineRule="auto"/>
        <w:jc w:val="both"/>
        <w:rPr>
          <w:b/>
          <w:u w:val="single"/>
        </w:rPr>
      </w:pPr>
      <w:proofErr w:type="spellStart"/>
      <w:r w:rsidRPr="00EE37A3">
        <w:rPr>
          <w:b/>
          <w:u w:val="single"/>
        </w:rPr>
        <w:t>Arts</w:t>
      </w:r>
      <w:proofErr w:type="spellEnd"/>
      <w:r w:rsidRPr="00EE37A3">
        <w:rPr>
          <w:b/>
          <w:u w:val="single"/>
        </w:rPr>
        <w:t xml:space="preserve">, </w:t>
      </w:r>
      <w:proofErr w:type="spellStart"/>
      <w:r w:rsidRPr="00EE37A3">
        <w:rPr>
          <w:b/>
          <w:u w:val="single"/>
        </w:rPr>
        <w:t>literature</w:t>
      </w:r>
      <w:proofErr w:type="spellEnd"/>
      <w:r w:rsidRPr="00EE37A3">
        <w:rPr>
          <w:b/>
          <w:u w:val="single"/>
        </w:rPr>
        <w:t xml:space="preserve">, </w:t>
      </w:r>
      <w:proofErr w:type="spellStart"/>
      <w:r w:rsidRPr="00EE37A3">
        <w:rPr>
          <w:b/>
          <w:u w:val="single"/>
        </w:rPr>
        <w:t>libraries</w:t>
      </w:r>
      <w:proofErr w:type="spellEnd"/>
      <w:r w:rsidRPr="00EE37A3">
        <w:rPr>
          <w:b/>
          <w:u w:val="single"/>
        </w:rPr>
        <w:t xml:space="preserve"> </w:t>
      </w:r>
    </w:p>
    <w:p w:rsidR="00B04E59" w:rsidRDefault="00B04E59" w:rsidP="002E491C">
      <w:pPr>
        <w:spacing w:after="0" w:line="360" w:lineRule="auto"/>
        <w:jc w:val="both"/>
      </w:pPr>
      <w:proofErr w:type="spellStart"/>
      <w:r w:rsidRPr="00B04E59">
        <w:t>British</w:t>
      </w:r>
      <w:proofErr w:type="spellEnd"/>
      <w:r w:rsidRPr="00B04E59">
        <w:t xml:space="preserve"> </w:t>
      </w:r>
      <w:proofErr w:type="spellStart"/>
      <w:r w:rsidRPr="00B04E59">
        <w:t>artists</w:t>
      </w:r>
      <w:proofErr w:type="spellEnd"/>
      <w:r w:rsidRPr="00B04E59">
        <w:t xml:space="preserve"> </w:t>
      </w:r>
      <w:proofErr w:type="spellStart"/>
      <w:r w:rsidRPr="00B04E59">
        <w:t>will</w:t>
      </w:r>
      <w:proofErr w:type="spellEnd"/>
      <w:r w:rsidRPr="00B04E59">
        <w:t xml:space="preserve"> </w:t>
      </w:r>
      <w:proofErr w:type="spellStart"/>
      <w:r w:rsidRPr="00B04E59">
        <w:t>have</w:t>
      </w:r>
      <w:proofErr w:type="spellEnd"/>
      <w:r w:rsidRPr="00B04E59">
        <w:t xml:space="preserve"> </w:t>
      </w:r>
      <w:proofErr w:type="spellStart"/>
      <w:r w:rsidRPr="00B04E59">
        <w:t>the</w:t>
      </w:r>
      <w:proofErr w:type="spellEnd"/>
      <w:r w:rsidRPr="00B04E59">
        <w:t xml:space="preserve"> status </w:t>
      </w:r>
      <w:proofErr w:type="spellStart"/>
      <w:r w:rsidRPr="00B04E59">
        <w:t>of</w:t>
      </w:r>
      <w:proofErr w:type="spellEnd"/>
      <w:r w:rsidRPr="00B04E59">
        <w:t xml:space="preserve"> </w:t>
      </w:r>
      <w:proofErr w:type="spellStart"/>
      <w:r w:rsidRPr="00B04E59">
        <w:t>artists</w:t>
      </w:r>
      <w:proofErr w:type="spellEnd"/>
      <w:r w:rsidRPr="00B04E59">
        <w:t xml:space="preserve"> </w:t>
      </w:r>
      <w:proofErr w:type="spellStart"/>
      <w:r w:rsidRPr="00B04E59">
        <w:t>from</w:t>
      </w:r>
      <w:proofErr w:type="spellEnd"/>
      <w:r w:rsidRPr="00B04E59">
        <w:t xml:space="preserve"> </w:t>
      </w:r>
      <w:proofErr w:type="spellStart"/>
      <w:r w:rsidRPr="00B04E59">
        <w:t>outside</w:t>
      </w:r>
      <w:proofErr w:type="spellEnd"/>
      <w:r w:rsidRPr="00B04E59">
        <w:t xml:space="preserve"> </w:t>
      </w:r>
      <w:proofErr w:type="spellStart"/>
      <w:r w:rsidRPr="00B04E59">
        <w:t>the</w:t>
      </w:r>
      <w:proofErr w:type="spellEnd"/>
      <w:r w:rsidRPr="00B04E59">
        <w:t xml:space="preserve"> EU. </w:t>
      </w:r>
      <w:proofErr w:type="spellStart"/>
      <w:r w:rsidRPr="00B04E59">
        <w:t>If</w:t>
      </w:r>
      <w:proofErr w:type="spellEnd"/>
      <w:r w:rsidRPr="00B04E59">
        <w:t xml:space="preserve"> </w:t>
      </w:r>
      <w:proofErr w:type="spellStart"/>
      <w:r w:rsidRPr="00B04E59">
        <w:t>they</w:t>
      </w:r>
      <w:proofErr w:type="spellEnd"/>
      <w:r w:rsidRPr="00B04E59">
        <w:t xml:space="preserve"> </w:t>
      </w:r>
      <w:proofErr w:type="spellStart"/>
      <w:r w:rsidRPr="00B04E59">
        <w:t>were</w:t>
      </w:r>
      <w:proofErr w:type="spellEnd"/>
      <w:r w:rsidRPr="00B04E59">
        <w:t xml:space="preserve"> to enter </w:t>
      </w:r>
      <w:proofErr w:type="spellStart"/>
      <w:r w:rsidRPr="00B04E59">
        <w:t>into</w:t>
      </w:r>
      <w:proofErr w:type="spellEnd"/>
      <w:r w:rsidRPr="00B04E59">
        <w:t xml:space="preserve"> </w:t>
      </w:r>
      <w:proofErr w:type="spellStart"/>
      <w:r w:rsidRPr="00B04E59">
        <w:t>an</w:t>
      </w:r>
      <w:proofErr w:type="spellEnd"/>
      <w:r w:rsidRPr="00B04E59">
        <w:t xml:space="preserve"> </w:t>
      </w:r>
      <w:proofErr w:type="spellStart"/>
      <w:r w:rsidRPr="00B04E59">
        <w:t>employment</w:t>
      </w:r>
      <w:proofErr w:type="spellEnd"/>
      <w:r w:rsidRPr="00B04E59">
        <w:t xml:space="preserve"> </w:t>
      </w:r>
      <w:proofErr w:type="spellStart"/>
      <w:r w:rsidRPr="00B04E59">
        <w:t>relationship</w:t>
      </w:r>
      <w:proofErr w:type="spellEnd"/>
      <w:r w:rsidRPr="00B04E59">
        <w:t xml:space="preserve"> in </w:t>
      </w:r>
      <w:proofErr w:type="spellStart"/>
      <w:r w:rsidRPr="00B04E59">
        <w:t>the</w:t>
      </w:r>
      <w:proofErr w:type="spellEnd"/>
      <w:r w:rsidRPr="00B04E59">
        <w:t xml:space="preserve"> Czech Republic, </w:t>
      </w:r>
      <w:proofErr w:type="spellStart"/>
      <w:r w:rsidRPr="00B04E59">
        <w:t>they</w:t>
      </w:r>
      <w:proofErr w:type="spellEnd"/>
      <w:r w:rsidRPr="00B04E59">
        <w:t xml:space="preserve"> </w:t>
      </w:r>
      <w:proofErr w:type="spellStart"/>
      <w:r w:rsidRPr="00B04E59">
        <w:t>would</w:t>
      </w:r>
      <w:proofErr w:type="spellEnd"/>
      <w:r w:rsidRPr="00B04E59">
        <w:t xml:space="preserve"> </w:t>
      </w:r>
      <w:proofErr w:type="spellStart"/>
      <w:r w:rsidRPr="00B04E59">
        <w:t>have</w:t>
      </w:r>
      <w:proofErr w:type="spellEnd"/>
      <w:r w:rsidRPr="00B04E59">
        <w:t xml:space="preserve"> to </w:t>
      </w:r>
      <w:proofErr w:type="spellStart"/>
      <w:r w:rsidRPr="00B04E59">
        <w:t>comply</w:t>
      </w:r>
      <w:proofErr w:type="spellEnd"/>
      <w:r w:rsidRPr="00B04E59">
        <w:t xml:space="preserve"> </w:t>
      </w:r>
      <w:proofErr w:type="spellStart"/>
      <w:r w:rsidRPr="00B04E59">
        <w:t>with</w:t>
      </w:r>
      <w:proofErr w:type="spellEnd"/>
      <w:r w:rsidRPr="00B04E59">
        <w:t xml:space="preserve"> </w:t>
      </w:r>
      <w:proofErr w:type="spellStart"/>
      <w:r w:rsidRPr="00B04E59">
        <w:t>the</w:t>
      </w:r>
      <w:proofErr w:type="spellEnd"/>
      <w:r w:rsidRPr="00B04E59">
        <w:t xml:space="preserve"> </w:t>
      </w:r>
      <w:proofErr w:type="spellStart"/>
      <w:r w:rsidRPr="00B04E59">
        <w:t>Employment</w:t>
      </w:r>
      <w:proofErr w:type="spellEnd"/>
      <w:r w:rsidRPr="00B04E59">
        <w:t xml:space="preserve"> </w:t>
      </w:r>
      <w:proofErr w:type="spellStart"/>
      <w:r w:rsidRPr="00B04E59">
        <w:t>Act</w:t>
      </w:r>
      <w:proofErr w:type="spellEnd"/>
      <w:r w:rsidRPr="00B04E59">
        <w:t xml:space="preserve"> (No. 435/2004 </w:t>
      </w:r>
      <w:proofErr w:type="spellStart"/>
      <w:r w:rsidRPr="00B04E59">
        <w:t>Coll</w:t>
      </w:r>
      <w:proofErr w:type="spellEnd"/>
      <w:r w:rsidRPr="00B04E59">
        <w:t xml:space="preserve">.), </w:t>
      </w:r>
      <w:proofErr w:type="spellStart"/>
      <w:r w:rsidRPr="00B04E59">
        <w:t>namely</w:t>
      </w:r>
      <w:proofErr w:type="spellEnd"/>
      <w:r w:rsidRPr="00B04E59">
        <w:t xml:space="preserve"> </w:t>
      </w:r>
      <w:r>
        <w:t>§ 85</w:t>
      </w:r>
      <w:r w:rsidRPr="00B04E59">
        <w:t xml:space="preserve">. </w:t>
      </w:r>
      <w:proofErr w:type="spellStart"/>
      <w:r w:rsidRPr="00B04E59">
        <w:t>If</w:t>
      </w:r>
      <w:proofErr w:type="spellEnd"/>
      <w:r w:rsidRPr="00B04E59">
        <w:t xml:space="preserve"> a </w:t>
      </w:r>
      <w:proofErr w:type="spellStart"/>
      <w:r w:rsidRPr="00B04E59">
        <w:t>foreigner</w:t>
      </w:r>
      <w:proofErr w:type="spellEnd"/>
      <w:r w:rsidRPr="00B04E59">
        <w:t xml:space="preserve"> </w:t>
      </w:r>
      <w:proofErr w:type="spellStart"/>
      <w:r w:rsidRPr="00B04E59">
        <w:t>is</w:t>
      </w:r>
      <w:proofErr w:type="spellEnd"/>
      <w:r w:rsidRPr="00B04E59">
        <w:t xml:space="preserve"> to </w:t>
      </w:r>
      <w:proofErr w:type="spellStart"/>
      <w:r w:rsidRPr="00B04E59">
        <w:t>be</w:t>
      </w:r>
      <w:proofErr w:type="spellEnd"/>
      <w:r w:rsidRPr="00B04E59">
        <w:t xml:space="preserve"> </w:t>
      </w:r>
      <w:proofErr w:type="spellStart"/>
      <w:r w:rsidRPr="00B04E59">
        <w:t>employed</w:t>
      </w:r>
      <w:proofErr w:type="spellEnd"/>
      <w:r w:rsidRPr="00B04E59">
        <w:t xml:space="preserve"> in </w:t>
      </w:r>
      <w:proofErr w:type="spellStart"/>
      <w:r w:rsidRPr="00B04E59">
        <w:t>an</w:t>
      </w:r>
      <w:proofErr w:type="spellEnd"/>
      <w:r w:rsidRPr="00B04E59">
        <w:t xml:space="preserve"> </w:t>
      </w:r>
      <w:proofErr w:type="spellStart"/>
      <w:r w:rsidRPr="00B04E59">
        <w:lastRenderedPageBreak/>
        <w:t>employment</w:t>
      </w:r>
      <w:proofErr w:type="spellEnd"/>
      <w:r w:rsidRPr="00B04E59">
        <w:t xml:space="preserve"> </w:t>
      </w:r>
      <w:proofErr w:type="spellStart"/>
      <w:r w:rsidRPr="00B04E59">
        <w:t>relationship</w:t>
      </w:r>
      <w:proofErr w:type="spellEnd"/>
      <w:r w:rsidRPr="00B04E59">
        <w:t xml:space="preserve">, he </w:t>
      </w:r>
      <w:proofErr w:type="spellStart"/>
      <w:r w:rsidRPr="00B04E59">
        <w:t>or</w:t>
      </w:r>
      <w:proofErr w:type="spellEnd"/>
      <w:r w:rsidRPr="00B04E59">
        <w:t xml:space="preserve"> </w:t>
      </w:r>
      <w:proofErr w:type="spellStart"/>
      <w:r w:rsidRPr="00B04E59">
        <w:t>she</w:t>
      </w:r>
      <w:proofErr w:type="spellEnd"/>
      <w:r w:rsidRPr="00B04E59">
        <w:t xml:space="preserve"> </w:t>
      </w:r>
      <w:proofErr w:type="spellStart"/>
      <w:r w:rsidRPr="00B04E59">
        <w:t>must</w:t>
      </w:r>
      <w:proofErr w:type="spellEnd"/>
      <w:r w:rsidRPr="00B04E59">
        <w:t xml:space="preserve"> </w:t>
      </w:r>
      <w:proofErr w:type="spellStart"/>
      <w:r w:rsidRPr="00B04E59">
        <w:t>have</w:t>
      </w:r>
      <w:proofErr w:type="spellEnd"/>
      <w:r w:rsidRPr="00B04E59">
        <w:t xml:space="preserve"> a </w:t>
      </w:r>
      <w:proofErr w:type="spellStart"/>
      <w:r w:rsidRPr="00B04E59">
        <w:t>valid</w:t>
      </w:r>
      <w:proofErr w:type="spellEnd"/>
      <w:r w:rsidRPr="00B04E59">
        <w:t xml:space="preserve"> </w:t>
      </w:r>
      <w:proofErr w:type="spellStart"/>
      <w:r w:rsidRPr="00B04E59">
        <w:t>employee</w:t>
      </w:r>
      <w:proofErr w:type="spellEnd"/>
      <w:r w:rsidRPr="00B04E59">
        <w:t xml:space="preserve"> </w:t>
      </w:r>
      <w:proofErr w:type="spellStart"/>
      <w:r w:rsidRPr="00B04E59">
        <w:t>card</w:t>
      </w:r>
      <w:proofErr w:type="spellEnd"/>
      <w:r w:rsidRPr="00B04E59">
        <w:t xml:space="preserve">, a </w:t>
      </w:r>
      <w:proofErr w:type="spellStart"/>
      <w:r w:rsidRPr="00B04E59">
        <w:t>card</w:t>
      </w:r>
      <w:proofErr w:type="spellEnd"/>
      <w:r w:rsidRPr="00B04E59">
        <w:t xml:space="preserve"> </w:t>
      </w:r>
      <w:proofErr w:type="spellStart"/>
      <w:r w:rsidRPr="00B04E59">
        <w:t>of</w:t>
      </w:r>
      <w:proofErr w:type="spellEnd"/>
      <w:r w:rsidRPr="00B04E59">
        <w:t xml:space="preserve"> </w:t>
      </w:r>
      <w:proofErr w:type="spellStart"/>
      <w:r w:rsidRPr="00B04E59">
        <w:t>an</w:t>
      </w:r>
      <w:proofErr w:type="spellEnd"/>
      <w:r w:rsidRPr="00B04E59">
        <w:t xml:space="preserve"> in-house</w:t>
      </w:r>
      <w:r w:rsidR="00B00C2F">
        <w:t xml:space="preserve"> </w:t>
      </w:r>
      <w:proofErr w:type="spellStart"/>
      <w:r w:rsidR="00B00C2F">
        <w:t>transferred</w:t>
      </w:r>
      <w:proofErr w:type="spellEnd"/>
      <w:r w:rsidRPr="00B04E59">
        <w:t xml:space="preserve"> </w:t>
      </w:r>
      <w:proofErr w:type="spellStart"/>
      <w:r w:rsidRPr="00B04E59">
        <w:t>employee</w:t>
      </w:r>
      <w:proofErr w:type="spellEnd"/>
      <w:r w:rsidRPr="00B04E59">
        <w:t xml:space="preserve"> </w:t>
      </w:r>
      <w:proofErr w:type="spellStart"/>
      <w:r w:rsidRPr="00B04E59">
        <w:t>or</w:t>
      </w:r>
      <w:proofErr w:type="spellEnd"/>
      <w:r w:rsidRPr="00B04E59">
        <w:t xml:space="preserve"> a so-</w:t>
      </w:r>
      <w:proofErr w:type="spellStart"/>
      <w:r w:rsidRPr="00B04E59">
        <w:t>called</w:t>
      </w:r>
      <w:proofErr w:type="spellEnd"/>
      <w:r w:rsidRPr="00B04E59">
        <w:t xml:space="preserve"> blue </w:t>
      </w:r>
      <w:proofErr w:type="spellStart"/>
      <w:r w:rsidRPr="00B04E59">
        <w:t>card</w:t>
      </w:r>
      <w:proofErr w:type="spellEnd"/>
      <w:r w:rsidRPr="00B04E59">
        <w:t xml:space="preserve">, </w:t>
      </w:r>
      <w:proofErr w:type="spellStart"/>
      <w:r w:rsidRPr="00B04E59">
        <w:t>or</w:t>
      </w:r>
      <w:proofErr w:type="spellEnd"/>
      <w:r w:rsidRPr="00B04E59">
        <w:t xml:space="preserve"> to </w:t>
      </w:r>
      <w:proofErr w:type="spellStart"/>
      <w:r w:rsidRPr="00B04E59">
        <w:t>have</w:t>
      </w:r>
      <w:proofErr w:type="spellEnd"/>
      <w:r w:rsidRPr="00B04E59">
        <w:t xml:space="preserve"> a </w:t>
      </w:r>
      <w:proofErr w:type="spellStart"/>
      <w:r w:rsidRPr="00B04E59">
        <w:t>valid</w:t>
      </w:r>
      <w:proofErr w:type="spellEnd"/>
      <w:r w:rsidRPr="00B04E59">
        <w:t xml:space="preserve"> </w:t>
      </w:r>
      <w:proofErr w:type="spellStart"/>
      <w:r w:rsidRPr="00B04E59">
        <w:t>employment</w:t>
      </w:r>
      <w:proofErr w:type="spellEnd"/>
      <w:r w:rsidRPr="00B04E59">
        <w:t xml:space="preserve"> </w:t>
      </w:r>
      <w:proofErr w:type="spellStart"/>
      <w:r w:rsidRPr="00B04E59">
        <w:t>permit</w:t>
      </w:r>
      <w:proofErr w:type="spellEnd"/>
      <w:r w:rsidRPr="00B04E59">
        <w:t xml:space="preserve"> </w:t>
      </w:r>
      <w:proofErr w:type="spellStart"/>
      <w:r w:rsidRPr="00B04E59">
        <w:t>issued</w:t>
      </w:r>
      <w:proofErr w:type="spellEnd"/>
      <w:r w:rsidRPr="00B04E59">
        <w:t xml:space="preserve"> by </w:t>
      </w:r>
      <w:proofErr w:type="spellStart"/>
      <w:r w:rsidRPr="00B04E59">
        <w:t>the</w:t>
      </w:r>
      <w:proofErr w:type="spellEnd"/>
      <w:r w:rsidRPr="00B04E59">
        <w:t xml:space="preserve"> </w:t>
      </w:r>
      <w:proofErr w:type="spellStart"/>
      <w:r w:rsidRPr="00B04E59">
        <w:t>regional</w:t>
      </w:r>
      <w:proofErr w:type="spellEnd"/>
      <w:r w:rsidRPr="00B04E59">
        <w:t xml:space="preserve"> </w:t>
      </w:r>
      <w:proofErr w:type="spellStart"/>
      <w:r w:rsidRPr="00B04E59">
        <w:t>branch</w:t>
      </w:r>
      <w:proofErr w:type="spellEnd"/>
      <w:r w:rsidRPr="00B04E59">
        <w:t xml:space="preserve"> </w:t>
      </w:r>
      <w:proofErr w:type="spellStart"/>
      <w:r w:rsidRPr="00B04E59">
        <w:t>of</w:t>
      </w:r>
      <w:proofErr w:type="spellEnd"/>
      <w:r w:rsidRPr="00B04E59">
        <w:t xml:space="preserve"> </w:t>
      </w:r>
      <w:proofErr w:type="spellStart"/>
      <w:r w:rsidRPr="00B04E59">
        <w:t>the</w:t>
      </w:r>
      <w:proofErr w:type="spellEnd"/>
      <w:r w:rsidRPr="00B04E59">
        <w:t xml:space="preserve"> </w:t>
      </w:r>
      <w:proofErr w:type="spellStart"/>
      <w:r w:rsidRPr="00B04E59">
        <w:t>Labour</w:t>
      </w:r>
      <w:proofErr w:type="spellEnd"/>
      <w:r w:rsidRPr="00B04E59">
        <w:t xml:space="preserve"> Office and a </w:t>
      </w:r>
      <w:proofErr w:type="spellStart"/>
      <w:r w:rsidRPr="00B04E59">
        <w:t>valid</w:t>
      </w:r>
      <w:proofErr w:type="spellEnd"/>
      <w:r w:rsidRPr="00B04E59">
        <w:t xml:space="preserve"> residence </w:t>
      </w:r>
      <w:proofErr w:type="spellStart"/>
      <w:r w:rsidRPr="00B04E59">
        <w:t>permit</w:t>
      </w:r>
      <w:proofErr w:type="spellEnd"/>
      <w:r w:rsidRPr="00B04E59">
        <w:t xml:space="preserve"> in </w:t>
      </w:r>
      <w:proofErr w:type="spellStart"/>
      <w:r w:rsidRPr="00B04E59">
        <w:t>the</w:t>
      </w:r>
      <w:proofErr w:type="spellEnd"/>
      <w:r w:rsidRPr="00B04E59">
        <w:t xml:space="preserve"> Czech Republic. </w:t>
      </w:r>
      <w:proofErr w:type="spellStart"/>
      <w:r w:rsidRPr="00B04E59">
        <w:t>This</w:t>
      </w:r>
      <w:proofErr w:type="spellEnd"/>
      <w:r w:rsidRPr="00B04E59">
        <w:t xml:space="preserve"> </w:t>
      </w:r>
      <w:proofErr w:type="spellStart"/>
      <w:r w:rsidRPr="00B04E59">
        <w:t>does</w:t>
      </w:r>
      <w:proofErr w:type="spellEnd"/>
      <w:r w:rsidRPr="00B04E59">
        <w:t xml:space="preserve"> not </w:t>
      </w:r>
      <w:proofErr w:type="spellStart"/>
      <w:r w:rsidRPr="00B04E59">
        <w:t>apply</w:t>
      </w:r>
      <w:proofErr w:type="spellEnd"/>
      <w:r w:rsidRPr="00B04E59">
        <w:t xml:space="preserve"> to </w:t>
      </w:r>
      <w:proofErr w:type="spellStart"/>
      <w:r w:rsidRPr="00B04E59">
        <w:t>the</w:t>
      </w:r>
      <w:proofErr w:type="spellEnd"/>
      <w:r w:rsidRPr="00B04E59">
        <w:t xml:space="preserve"> </w:t>
      </w:r>
      <w:proofErr w:type="spellStart"/>
      <w:r w:rsidRPr="00B04E59">
        <w:t>employees</w:t>
      </w:r>
      <w:proofErr w:type="spellEnd"/>
      <w:r w:rsidRPr="00B04E59">
        <w:t xml:space="preserve"> </w:t>
      </w:r>
      <w:proofErr w:type="spellStart"/>
      <w:r w:rsidRPr="00B04E59">
        <w:t>listed</w:t>
      </w:r>
      <w:proofErr w:type="spellEnd"/>
      <w:r w:rsidRPr="00B04E59">
        <w:t xml:space="preserve"> in </w:t>
      </w:r>
      <w:r w:rsidR="00B00C2F" w:rsidRPr="0063099F">
        <w:t xml:space="preserve">§ </w:t>
      </w:r>
      <w:proofErr w:type="gramStart"/>
      <w:r w:rsidR="00B00C2F" w:rsidRPr="0063099F">
        <w:t xml:space="preserve">98 </w:t>
      </w:r>
      <w:r w:rsidRPr="00B04E59">
        <w:t xml:space="preserve"> </w:t>
      </w:r>
      <w:proofErr w:type="spellStart"/>
      <w:r w:rsidRPr="00B04E59">
        <w:t>of</w:t>
      </w:r>
      <w:proofErr w:type="spellEnd"/>
      <w:proofErr w:type="gramEnd"/>
      <w:r w:rsidRPr="00B04E59">
        <w:t xml:space="preserve"> </w:t>
      </w:r>
      <w:proofErr w:type="spellStart"/>
      <w:r w:rsidRPr="00B04E59">
        <w:t>the</w:t>
      </w:r>
      <w:proofErr w:type="spellEnd"/>
      <w:r w:rsidRPr="00B04E59">
        <w:t xml:space="preserve"> </w:t>
      </w:r>
      <w:proofErr w:type="spellStart"/>
      <w:r w:rsidRPr="00B04E59">
        <w:t>Employment</w:t>
      </w:r>
      <w:proofErr w:type="spellEnd"/>
      <w:r w:rsidRPr="00B04E59">
        <w:t xml:space="preserve"> </w:t>
      </w:r>
      <w:proofErr w:type="spellStart"/>
      <w:r w:rsidRPr="00B04E59">
        <w:t>Act</w:t>
      </w:r>
      <w:proofErr w:type="spellEnd"/>
      <w:r w:rsidRPr="00B04E59">
        <w:t xml:space="preserve">. </w:t>
      </w:r>
      <w:proofErr w:type="spellStart"/>
      <w:r w:rsidRPr="00B04E59">
        <w:t>From</w:t>
      </w:r>
      <w:proofErr w:type="spellEnd"/>
      <w:r w:rsidRPr="00B04E59">
        <w:t xml:space="preserve"> </w:t>
      </w:r>
      <w:proofErr w:type="spellStart"/>
      <w:r w:rsidRPr="00B04E59">
        <w:t>the</w:t>
      </w:r>
      <w:proofErr w:type="spellEnd"/>
      <w:r w:rsidRPr="00B04E59">
        <w:t xml:space="preserve"> point </w:t>
      </w:r>
      <w:proofErr w:type="spellStart"/>
      <w:r w:rsidRPr="00B04E59">
        <w:t>of</w:t>
      </w:r>
      <w:proofErr w:type="spellEnd"/>
      <w:r w:rsidRPr="00B04E59">
        <w:t xml:space="preserve"> </w:t>
      </w:r>
      <w:proofErr w:type="spellStart"/>
      <w:r w:rsidRPr="00B04E59">
        <w:t>view</w:t>
      </w:r>
      <w:proofErr w:type="spellEnd"/>
      <w:r w:rsidRPr="00B04E59">
        <w:t xml:space="preserve"> </w:t>
      </w:r>
      <w:proofErr w:type="spellStart"/>
      <w:r w:rsidRPr="00B04E59">
        <w:t>of</w:t>
      </w:r>
      <w:proofErr w:type="spellEnd"/>
      <w:r w:rsidRPr="00B04E59">
        <w:t xml:space="preserve"> </w:t>
      </w:r>
      <w:proofErr w:type="spellStart"/>
      <w:r w:rsidRPr="00B04E59">
        <w:t>the</w:t>
      </w:r>
      <w:proofErr w:type="spellEnd"/>
      <w:r w:rsidRPr="00B04E59">
        <w:t xml:space="preserve"> M</w:t>
      </w:r>
      <w:r w:rsidR="00B00C2F">
        <w:t xml:space="preserve">inistry </w:t>
      </w:r>
      <w:proofErr w:type="spellStart"/>
      <w:r w:rsidR="00B00C2F">
        <w:t>of</w:t>
      </w:r>
      <w:proofErr w:type="spellEnd"/>
      <w:r w:rsidR="00B00C2F">
        <w:t xml:space="preserve"> </w:t>
      </w:r>
      <w:proofErr w:type="spellStart"/>
      <w:r w:rsidR="00B00C2F">
        <w:t>Culture</w:t>
      </w:r>
      <w:proofErr w:type="spellEnd"/>
      <w:r w:rsidRPr="00B04E59">
        <w:t xml:space="preserve">, </w:t>
      </w:r>
      <w:proofErr w:type="spellStart"/>
      <w:r w:rsidRPr="00B04E59">
        <w:t>this</w:t>
      </w:r>
      <w:proofErr w:type="spellEnd"/>
      <w:r w:rsidRPr="00B04E59">
        <w:t xml:space="preserve"> </w:t>
      </w:r>
      <w:proofErr w:type="spellStart"/>
      <w:r w:rsidRPr="00B04E59">
        <w:t>exemption</w:t>
      </w:r>
      <w:proofErr w:type="spellEnd"/>
      <w:r w:rsidRPr="00B04E59">
        <w:t xml:space="preserve"> </w:t>
      </w:r>
      <w:proofErr w:type="spellStart"/>
      <w:r w:rsidRPr="00B04E59">
        <w:t>is</w:t>
      </w:r>
      <w:proofErr w:type="spellEnd"/>
      <w:r w:rsidRPr="00B04E59">
        <w:t xml:space="preserve"> </w:t>
      </w:r>
      <w:proofErr w:type="spellStart"/>
      <w:r w:rsidRPr="00B04E59">
        <w:t>relevant</w:t>
      </w:r>
      <w:proofErr w:type="spellEnd"/>
      <w:r w:rsidRPr="00B04E59">
        <w:t xml:space="preserve"> </w:t>
      </w:r>
      <w:proofErr w:type="spellStart"/>
      <w:r w:rsidRPr="00B04E59">
        <w:t>for</w:t>
      </w:r>
      <w:proofErr w:type="spellEnd"/>
      <w:r w:rsidRPr="00B04E59">
        <w:t xml:space="preserve"> </w:t>
      </w:r>
      <w:proofErr w:type="spellStart"/>
      <w:r w:rsidRPr="00B04E59">
        <w:t>r&amp;amp;D</w:t>
      </w:r>
      <w:proofErr w:type="spellEnd"/>
      <w:r w:rsidRPr="00B04E59">
        <w:t xml:space="preserve"> </w:t>
      </w:r>
      <w:proofErr w:type="spellStart"/>
      <w:r w:rsidRPr="00B04E59">
        <w:t>workers</w:t>
      </w:r>
      <w:proofErr w:type="spellEnd"/>
      <w:r w:rsidRPr="00B04E59">
        <w:t xml:space="preserve">. </w:t>
      </w:r>
      <w:proofErr w:type="spellStart"/>
      <w:r w:rsidRPr="00B04E59">
        <w:t>Furthermore</w:t>
      </w:r>
      <w:proofErr w:type="spellEnd"/>
      <w:r w:rsidRPr="00B04E59">
        <w:t xml:space="preserve">, </w:t>
      </w:r>
      <w:proofErr w:type="spellStart"/>
      <w:r w:rsidRPr="00B04E59">
        <w:t>the</w:t>
      </w:r>
      <w:proofErr w:type="spellEnd"/>
      <w:r w:rsidRPr="00B04E59">
        <w:t xml:space="preserve"> </w:t>
      </w:r>
      <w:proofErr w:type="spellStart"/>
      <w:r w:rsidRPr="00B04E59">
        <w:t>exception</w:t>
      </w:r>
      <w:proofErr w:type="spellEnd"/>
      <w:r w:rsidRPr="00B04E59">
        <w:t xml:space="preserve"> </w:t>
      </w:r>
      <w:proofErr w:type="spellStart"/>
      <w:r w:rsidRPr="00B04E59">
        <w:t>provided</w:t>
      </w:r>
      <w:proofErr w:type="spellEnd"/>
      <w:r w:rsidRPr="00B04E59">
        <w:t xml:space="preserve"> </w:t>
      </w:r>
      <w:proofErr w:type="spellStart"/>
      <w:r w:rsidRPr="00B04E59">
        <w:t>for</w:t>
      </w:r>
      <w:proofErr w:type="spellEnd"/>
      <w:r w:rsidRPr="00B04E59">
        <w:t xml:space="preserve"> </w:t>
      </w:r>
      <w:r w:rsidR="00B00C2F">
        <w:t xml:space="preserve">§ 98 </w:t>
      </w:r>
      <w:r w:rsidR="004F0C79">
        <w:t xml:space="preserve">point </w:t>
      </w:r>
      <w:r w:rsidRPr="00B04E59">
        <w:t xml:space="preserve">d) </w:t>
      </w:r>
      <w:proofErr w:type="spellStart"/>
      <w:r w:rsidR="00B00C2F">
        <w:t>of</w:t>
      </w:r>
      <w:proofErr w:type="spellEnd"/>
      <w:r w:rsidR="00B00C2F">
        <w:t xml:space="preserve"> </w:t>
      </w:r>
      <w:proofErr w:type="spellStart"/>
      <w:r w:rsidRPr="00B04E59">
        <w:t>the</w:t>
      </w:r>
      <w:proofErr w:type="spellEnd"/>
      <w:r w:rsidRPr="00B04E59">
        <w:t xml:space="preserve"> </w:t>
      </w:r>
      <w:proofErr w:type="spellStart"/>
      <w:r w:rsidRPr="00B04E59">
        <w:t>Employment</w:t>
      </w:r>
      <w:proofErr w:type="spellEnd"/>
      <w:r w:rsidRPr="00B04E59">
        <w:t xml:space="preserve"> </w:t>
      </w:r>
      <w:proofErr w:type="spellStart"/>
      <w:r w:rsidRPr="00B04E59">
        <w:t>Act</w:t>
      </w:r>
      <w:proofErr w:type="spellEnd"/>
      <w:r w:rsidRPr="00B04E59">
        <w:t xml:space="preserve">, </w:t>
      </w:r>
      <w:proofErr w:type="spellStart"/>
      <w:r w:rsidRPr="00B04E59">
        <w:t>which</w:t>
      </w:r>
      <w:proofErr w:type="spellEnd"/>
      <w:r w:rsidRPr="00B04E59">
        <w:t xml:space="preserve"> </w:t>
      </w:r>
      <w:proofErr w:type="spellStart"/>
      <w:r w:rsidRPr="00B04E59">
        <w:t>concerns</w:t>
      </w:r>
      <w:proofErr w:type="spellEnd"/>
      <w:r w:rsidRPr="00B04E59">
        <w:t xml:space="preserve"> a </w:t>
      </w:r>
      <w:proofErr w:type="spellStart"/>
      <w:r w:rsidRPr="00B04E59">
        <w:t>foreigner</w:t>
      </w:r>
      <w:proofErr w:type="spellEnd"/>
      <w:r w:rsidR="004F0C79">
        <w:t xml:space="preserve"> </w:t>
      </w:r>
      <w:r w:rsidRPr="00B04E59">
        <w:t xml:space="preserve"> </w:t>
      </w:r>
      <w:proofErr w:type="spellStart"/>
      <w:r w:rsidRPr="00B04E59">
        <w:t>whose</w:t>
      </w:r>
      <w:proofErr w:type="spellEnd"/>
      <w:r w:rsidRPr="00B04E59">
        <w:t xml:space="preserve"> </w:t>
      </w:r>
      <w:proofErr w:type="spellStart"/>
      <w:r w:rsidRPr="00B04E59">
        <w:t>work</w:t>
      </w:r>
      <w:proofErr w:type="spellEnd"/>
      <w:r w:rsidRPr="00B04E59">
        <w:t xml:space="preserve"> in </w:t>
      </w:r>
      <w:proofErr w:type="spellStart"/>
      <w:r w:rsidRPr="00B04E59">
        <w:t>the</w:t>
      </w:r>
      <w:proofErr w:type="spellEnd"/>
      <w:r w:rsidRPr="00B04E59">
        <w:t xml:space="preserve"> Czech Republic </w:t>
      </w:r>
      <w:proofErr w:type="spellStart"/>
      <w:r w:rsidRPr="00B04E59">
        <w:t>does</w:t>
      </w:r>
      <w:proofErr w:type="spellEnd"/>
      <w:r w:rsidRPr="00B04E59">
        <w:t xml:space="preserve"> not </w:t>
      </w:r>
      <w:proofErr w:type="spellStart"/>
      <w:r w:rsidRPr="00B04E59">
        <w:t>exceed</w:t>
      </w:r>
      <w:proofErr w:type="spellEnd"/>
      <w:r w:rsidRPr="00B04E59">
        <w:t xml:space="preserve"> 7 </w:t>
      </w:r>
      <w:proofErr w:type="spellStart"/>
      <w:r w:rsidRPr="00B04E59">
        <w:t>consecutive</w:t>
      </w:r>
      <w:proofErr w:type="spellEnd"/>
      <w:r w:rsidRPr="00B04E59">
        <w:t xml:space="preserve"> </w:t>
      </w:r>
      <w:proofErr w:type="spellStart"/>
      <w:r w:rsidRPr="00B04E59">
        <w:t>calendar</w:t>
      </w:r>
      <w:proofErr w:type="spellEnd"/>
      <w:r w:rsidRPr="00B04E59">
        <w:t xml:space="preserve"> </w:t>
      </w:r>
      <w:proofErr w:type="spellStart"/>
      <w:r w:rsidRPr="00B04E59">
        <w:t>days</w:t>
      </w:r>
      <w:proofErr w:type="spellEnd"/>
      <w:r w:rsidRPr="00B04E59">
        <w:t xml:space="preserve"> </w:t>
      </w:r>
      <w:proofErr w:type="spellStart"/>
      <w:r w:rsidRPr="00B04E59">
        <w:t>or</w:t>
      </w:r>
      <w:proofErr w:type="spellEnd"/>
      <w:r w:rsidRPr="00B04E59">
        <w:t xml:space="preserve"> a </w:t>
      </w:r>
      <w:proofErr w:type="spellStart"/>
      <w:r w:rsidRPr="00B04E59">
        <w:t>total</w:t>
      </w:r>
      <w:proofErr w:type="spellEnd"/>
      <w:r w:rsidRPr="00B04E59">
        <w:t xml:space="preserve"> </w:t>
      </w:r>
      <w:proofErr w:type="spellStart"/>
      <w:r w:rsidRPr="00B04E59">
        <w:t>of</w:t>
      </w:r>
      <w:proofErr w:type="spellEnd"/>
      <w:r w:rsidRPr="00B04E59">
        <w:t xml:space="preserve"> 30 </w:t>
      </w:r>
      <w:proofErr w:type="spellStart"/>
      <w:r w:rsidRPr="00B04E59">
        <w:t>days</w:t>
      </w:r>
      <w:proofErr w:type="spellEnd"/>
      <w:r w:rsidRPr="00B04E59">
        <w:t xml:space="preserve"> in a </w:t>
      </w:r>
      <w:proofErr w:type="spellStart"/>
      <w:r w:rsidRPr="00B04E59">
        <w:t>calendar</w:t>
      </w:r>
      <w:proofErr w:type="spellEnd"/>
      <w:r w:rsidRPr="00B04E59">
        <w:t xml:space="preserve"> </w:t>
      </w:r>
      <w:proofErr w:type="spellStart"/>
      <w:r w:rsidRPr="00B04E59">
        <w:t>year</w:t>
      </w:r>
      <w:proofErr w:type="spellEnd"/>
      <w:r w:rsidRPr="00B04E59">
        <w:t xml:space="preserve">, and </w:t>
      </w:r>
      <w:proofErr w:type="spellStart"/>
      <w:r w:rsidRPr="00B04E59">
        <w:t>that</w:t>
      </w:r>
      <w:proofErr w:type="spellEnd"/>
      <w:r w:rsidRPr="00B04E59">
        <w:t xml:space="preserve"> </w:t>
      </w:r>
      <w:proofErr w:type="spellStart"/>
      <w:r w:rsidRPr="00B04E59">
        <w:t>foreigner</w:t>
      </w:r>
      <w:proofErr w:type="spellEnd"/>
      <w:r w:rsidRPr="00B04E59">
        <w:t xml:space="preserve"> </w:t>
      </w:r>
      <w:proofErr w:type="spellStart"/>
      <w:r w:rsidRPr="00B04E59">
        <w:t>is</w:t>
      </w:r>
      <w:proofErr w:type="spellEnd"/>
      <w:r w:rsidRPr="00B04E59">
        <w:t xml:space="preserve"> </w:t>
      </w:r>
      <w:proofErr w:type="spellStart"/>
      <w:r w:rsidRPr="00B04E59">
        <w:t>also</w:t>
      </w:r>
      <w:proofErr w:type="spellEnd"/>
      <w:r w:rsidRPr="00B04E59">
        <w:t xml:space="preserve"> </w:t>
      </w:r>
      <w:proofErr w:type="spellStart"/>
      <w:r w:rsidRPr="00B04E59">
        <w:t>an</w:t>
      </w:r>
      <w:proofErr w:type="spellEnd"/>
      <w:r w:rsidRPr="00B04E59">
        <w:t xml:space="preserve"> </w:t>
      </w:r>
      <w:proofErr w:type="spellStart"/>
      <w:r w:rsidRPr="00B04E59">
        <w:t>executive</w:t>
      </w:r>
      <w:proofErr w:type="spellEnd"/>
      <w:r w:rsidRPr="00B04E59">
        <w:t xml:space="preserve"> </w:t>
      </w:r>
      <w:proofErr w:type="spellStart"/>
      <w:r w:rsidRPr="00B04E59">
        <w:t>artist</w:t>
      </w:r>
      <w:proofErr w:type="spellEnd"/>
      <w:r w:rsidRPr="00B04E59">
        <w:t xml:space="preserve"> (</w:t>
      </w:r>
      <w:proofErr w:type="spellStart"/>
      <w:r w:rsidRPr="00B04E59">
        <w:t>within</w:t>
      </w:r>
      <w:proofErr w:type="spellEnd"/>
      <w:r w:rsidRPr="00B04E59">
        <w:t xml:space="preserve"> </w:t>
      </w:r>
      <w:proofErr w:type="spellStart"/>
      <w:r w:rsidRPr="00B04E59">
        <w:t>the</w:t>
      </w:r>
      <w:proofErr w:type="spellEnd"/>
      <w:r w:rsidRPr="00B04E59">
        <w:t xml:space="preserve"> </w:t>
      </w:r>
      <w:proofErr w:type="spellStart"/>
      <w:r w:rsidRPr="00B04E59">
        <w:t>meaning</w:t>
      </w:r>
      <w:proofErr w:type="spellEnd"/>
      <w:r w:rsidRPr="00B04E59">
        <w:t xml:space="preserve"> </w:t>
      </w:r>
      <w:proofErr w:type="spellStart"/>
      <w:r w:rsidRPr="00B04E59">
        <w:t>of</w:t>
      </w:r>
      <w:proofErr w:type="spellEnd"/>
      <w:r w:rsidRPr="00B04E59">
        <w:t xml:space="preserve"> </w:t>
      </w:r>
      <w:proofErr w:type="spellStart"/>
      <w:r w:rsidRPr="00B04E59">
        <w:t>the</w:t>
      </w:r>
      <w:proofErr w:type="spellEnd"/>
      <w:r w:rsidRPr="00B04E59">
        <w:t xml:space="preserve"> Copyright </w:t>
      </w:r>
      <w:proofErr w:type="spellStart"/>
      <w:r w:rsidRPr="00B04E59">
        <w:t>Act</w:t>
      </w:r>
      <w:proofErr w:type="spellEnd"/>
      <w:r w:rsidRPr="00B04E59">
        <w:t xml:space="preserve">), a </w:t>
      </w:r>
      <w:proofErr w:type="spellStart"/>
      <w:r w:rsidRPr="00B04E59">
        <w:t>teaching</w:t>
      </w:r>
      <w:proofErr w:type="spellEnd"/>
      <w:r w:rsidRPr="00B04E59">
        <w:t xml:space="preserve"> </w:t>
      </w:r>
      <w:proofErr w:type="spellStart"/>
      <w:r w:rsidRPr="00B04E59">
        <w:t>worker</w:t>
      </w:r>
      <w:proofErr w:type="spellEnd"/>
      <w:r w:rsidRPr="00B04E59">
        <w:t xml:space="preserve"> </w:t>
      </w:r>
      <w:proofErr w:type="spellStart"/>
      <w:r w:rsidRPr="00B04E59">
        <w:t>or</w:t>
      </w:r>
      <w:proofErr w:type="spellEnd"/>
      <w:r w:rsidRPr="00B04E59">
        <w:t xml:space="preserve"> </w:t>
      </w:r>
      <w:proofErr w:type="spellStart"/>
      <w:r w:rsidRPr="00B04E59">
        <w:t>an</w:t>
      </w:r>
      <w:proofErr w:type="spellEnd"/>
      <w:r w:rsidRPr="00B04E59">
        <w:t xml:space="preserve"> </w:t>
      </w:r>
      <w:proofErr w:type="spellStart"/>
      <w:r w:rsidRPr="00B04E59">
        <w:t>academic</w:t>
      </w:r>
      <w:proofErr w:type="spellEnd"/>
      <w:r w:rsidRPr="00B04E59">
        <w:t xml:space="preserve"> </w:t>
      </w:r>
      <w:proofErr w:type="spellStart"/>
      <w:r w:rsidRPr="00B04E59">
        <w:t>at</w:t>
      </w:r>
      <w:proofErr w:type="spellEnd"/>
      <w:r w:rsidRPr="00B04E59">
        <w:t xml:space="preserve"> a university. </w:t>
      </w:r>
      <w:proofErr w:type="spellStart"/>
      <w:r w:rsidRPr="00B04E59">
        <w:t>Other</w:t>
      </w:r>
      <w:proofErr w:type="spellEnd"/>
      <w:r w:rsidRPr="00B04E59">
        <w:t xml:space="preserve"> </w:t>
      </w:r>
      <w:proofErr w:type="spellStart"/>
      <w:r w:rsidRPr="00B04E59">
        <w:t>exceptions</w:t>
      </w:r>
      <w:proofErr w:type="spellEnd"/>
      <w:r w:rsidRPr="00B04E59">
        <w:t xml:space="preserve"> </w:t>
      </w:r>
      <w:proofErr w:type="spellStart"/>
      <w:r w:rsidRPr="00B04E59">
        <w:t>apply</w:t>
      </w:r>
      <w:proofErr w:type="spellEnd"/>
      <w:r w:rsidRPr="00B04E59">
        <w:t xml:space="preserve"> to </w:t>
      </w:r>
      <w:proofErr w:type="spellStart"/>
      <w:r w:rsidRPr="00B04E59">
        <w:t>pupils</w:t>
      </w:r>
      <w:proofErr w:type="spellEnd"/>
      <w:r w:rsidRPr="00B04E59">
        <w:t xml:space="preserve"> and </w:t>
      </w:r>
      <w:proofErr w:type="spellStart"/>
      <w:r w:rsidRPr="00B04E59">
        <w:t>students</w:t>
      </w:r>
      <w:proofErr w:type="spellEnd"/>
      <w:r w:rsidRPr="00B04E59">
        <w:t xml:space="preserve"> </w:t>
      </w:r>
      <w:proofErr w:type="spellStart"/>
      <w:r w:rsidRPr="00B04E59">
        <w:t>under</w:t>
      </w:r>
      <w:proofErr w:type="spellEnd"/>
      <w:r w:rsidRPr="00B04E59">
        <w:t xml:space="preserve"> 26 </w:t>
      </w:r>
      <w:proofErr w:type="spellStart"/>
      <w:r w:rsidRPr="00B04E59">
        <w:t>years</w:t>
      </w:r>
      <w:proofErr w:type="spellEnd"/>
      <w:r w:rsidRPr="00B04E59">
        <w:t xml:space="preserve"> </w:t>
      </w:r>
      <w:proofErr w:type="spellStart"/>
      <w:r w:rsidRPr="00B04E59">
        <w:t>of</w:t>
      </w:r>
      <w:proofErr w:type="spellEnd"/>
      <w:r w:rsidRPr="00B04E59">
        <w:t xml:space="preserve"> </w:t>
      </w:r>
      <w:proofErr w:type="spellStart"/>
      <w:r w:rsidRPr="00B04E59">
        <w:t>age</w:t>
      </w:r>
      <w:proofErr w:type="spellEnd"/>
      <w:r w:rsidRPr="00B04E59">
        <w:t>.</w:t>
      </w:r>
    </w:p>
    <w:p w:rsidR="004F0C79" w:rsidRPr="0063099F" w:rsidRDefault="004F0C79" w:rsidP="002E491C">
      <w:pPr>
        <w:spacing w:line="360" w:lineRule="auto"/>
        <w:jc w:val="both"/>
      </w:pPr>
      <w:proofErr w:type="spellStart"/>
      <w:r w:rsidRPr="004F0C79">
        <w:t>It</w:t>
      </w:r>
      <w:proofErr w:type="spellEnd"/>
      <w:r w:rsidRPr="004F0C79">
        <w:t xml:space="preserve"> </w:t>
      </w:r>
      <w:proofErr w:type="spellStart"/>
      <w:r w:rsidRPr="004F0C79">
        <w:t>should</w:t>
      </w:r>
      <w:proofErr w:type="spellEnd"/>
      <w:r w:rsidRPr="004F0C79">
        <w:t xml:space="preserve"> </w:t>
      </w:r>
      <w:proofErr w:type="spellStart"/>
      <w:r w:rsidRPr="004F0C79">
        <w:t>be</w:t>
      </w:r>
      <w:proofErr w:type="spellEnd"/>
      <w:r w:rsidRPr="004F0C79">
        <w:t xml:space="preserve"> </w:t>
      </w:r>
      <w:proofErr w:type="spellStart"/>
      <w:r w:rsidRPr="004F0C79">
        <w:t>stressed</w:t>
      </w:r>
      <w:proofErr w:type="spellEnd"/>
      <w:r w:rsidRPr="004F0C79">
        <w:t xml:space="preserve"> </w:t>
      </w:r>
      <w:proofErr w:type="spellStart"/>
      <w:r w:rsidRPr="004F0C79">
        <w:t>that</w:t>
      </w:r>
      <w:proofErr w:type="spellEnd"/>
      <w:r w:rsidRPr="004F0C79">
        <w:t xml:space="preserve"> in </w:t>
      </w:r>
      <w:proofErr w:type="spellStart"/>
      <w:r w:rsidRPr="004F0C79">
        <w:t>the</w:t>
      </w:r>
      <w:proofErr w:type="spellEnd"/>
      <w:r w:rsidRPr="004F0C79">
        <w:t xml:space="preserve"> area </w:t>
      </w:r>
      <w:proofErr w:type="spellStart"/>
      <w:r w:rsidRPr="004F0C79">
        <w:t>of</w:t>
      </w:r>
      <w:proofErr w:type="spellEnd"/>
      <w:r w:rsidRPr="004F0C79">
        <w:t xml:space="preserve"> </w:t>
      </w:r>
      <w:proofErr w:type="spellStart"/>
      <w:r w:rsidRPr="004F0C79">
        <w:t>the</w:t>
      </w:r>
      <w:proofErr w:type="spellEnd"/>
      <w:r w:rsidRPr="004F0C79">
        <w:t xml:space="preserve"> so-</w:t>
      </w:r>
      <w:proofErr w:type="spellStart"/>
      <w:r w:rsidRPr="004F0C79">
        <w:t>called</w:t>
      </w:r>
      <w:proofErr w:type="spellEnd"/>
      <w:r w:rsidRPr="004F0C79">
        <w:t xml:space="preserve"> live art </w:t>
      </w:r>
      <w:proofErr w:type="spellStart"/>
      <w:r>
        <w:t>the</w:t>
      </w:r>
      <w:proofErr w:type="spellEnd"/>
      <w:r>
        <w:t xml:space="preserve"> </w:t>
      </w:r>
      <w:proofErr w:type="spellStart"/>
      <w:r>
        <w:t>labor</w:t>
      </w:r>
      <w:proofErr w:type="spellEnd"/>
      <w:r>
        <w:t xml:space="preserve"> </w:t>
      </w:r>
      <w:proofErr w:type="spellStart"/>
      <w:r>
        <w:t>law</w:t>
      </w:r>
      <w:proofErr w:type="spellEnd"/>
      <w:r>
        <w:t xml:space="preserve"> </w:t>
      </w:r>
      <w:r w:rsidRPr="004F0C79">
        <w:t xml:space="preserve">relations </w:t>
      </w:r>
      <w:proofErr w:type="gramStart"/>
      <w:r>
        <w:t>are</w:t>
      </w:r>
      <w:proofErr w:type="gramEnd"/>
      <w:r>
        <w:t xml:space="preserve"> not </w:t>
      </w:r>
      <w:r w:rsidRPr="004F0C79">
        <w:t xml:space="preserve"> </w:t>
      </w:r>
      <w:proofErr w:type="spellStart"/>
      <w:proofErr w:type="gramStart"/>
      <w:r w:rsidRPr="004F0C79">
        <w:t>used</w:t>
      </w:r>
      <w:proofErr w:type="spellEnd"/>
      <w:proofErr w:type="gramEnd"/>
      <w:r>
        <w:t xml:space="preserve"> </w:t>
      </w:r>
      <w:proofErr w:type="spellStart"/>
      <w:r>
        <w:t>too</w:t>
      </w:r>
      <w:proofErr w:type="spellEnd"/>
      <w:r w:rsidRPr="004F0C79">
        <w:t xml:space="preserve"> much</w:t>
      </w:r>
      <w:r>
        <w:t xml:space="preserve">. </w:t>
      </w:r>
      <w:proofErr w:type="spellStart"/>
      <w:r w:rsidRPr="004F0C79">
        <w:t>Contractual</w:t>
      </w:r>
      <w:proofErr w:type="spellEnd"/>
      <w:r w:rsidRPr="004F0C79">
        <w:t xml:space="preserve"> relations </w:t>
      </w:r>
      <w:proofErr w:type="spellStart"/>
      <w:r w:rsidRPr="004F0C79">
        <w:t>based</w:t>
      </w:r>
      <w:proofErr w:type="spellEnd"/>
      <w:r w:rsidRPr="004F0C79">
        <w:t xml:space="preserve"> on a civil </w:t>
      </w:r>
      <w:proofErr w:type="spellStart"/>
      <w:r w:rsidRPr="004F0C79">
        <w:t>or</w:t>
      </w:r>
      <w:proofErr w:type="spellEnd"/>
      <w:r w:rsidRPr="004F0C79">
        <w:t xml:space="preserve"> copyright </w:t>
      </w:r>
      <w:proofErr w:type="spellStart"/>
      <w:r w:rsidRPr="004F0C79">
        <w:t>basis</w:t>
      </w:r>
      <w:proofErr w:type="spellEnd"/>
      <w:r w:rsidRPr="004F0C79">
        <w:t xml:space="preserve">, </w:t>
      </w:r>
      <w:proofErr w:type="spellStart"/>
      <w:proofErr w:type="gramStart"/>
      <w:r w:rsidRPr="004F0C79">
        <w:t>i.e</w:t>
      </w:r>
      <w:proofErr w:type="spellEnd"/>
      <w:r w:rsidRPr="004F0C79">
        <w:t xml:space="preserve">. </w:t>
      </w:r>
      <w:proofErr w:type="spellStart"/>
      <w:r w:rsidRPr="004F0C79">
        <w:t>without</w:t>
      </w:r>
      <w:proofErr w:type="spellEnd"/>
      <w:proofErr w:type="gramEnd"/>
      <w:r w:rsidRPr="004F0C79">
        <w:t xml:space="preserve"> </w:t>
      </w:r>
      <w:proofErr w:type="spellStart"/>
      <w:r w:rsidRPr="004F0C79">
        <w:t>the</w:t>
      </w:r>
      <w:proofErr w:type="spellEnd"/>
      <w:r w:rsidRPr="004F0C79">
        <w:t xml:space="preserve"> </w:t>
      </w:r>
      <w:proofErr w:type="spellStart"/>
      <w:r w:rsidRPr="004F0C79">
        <w:t>application</w:t>
      </w:r>
      <w:proofErr w:type="spellEnd"/>
      <w:r w:rsidRPr="004F0C79">
        <w:t xml:space="preserve"> </w:t>
      </w:r>
      <w:proofErr w:type="spellStart"/>
      <w:r w:rsidRPr="004F0C79">
        <w:t>of</w:t>
      </w:r>
      <w:proofErr w:type="spellEnd"/>
      <w:r w:rsidRPr="004F0C79">
        <w:t xml:space="preserve"> </w:t>
      </w:r>
      <w:proofErr w:type="spellStart"/>
      <w:r w:rsidRPr="004F0C79">
        <w:t>the</w:t>
      </w:r>
      <w:proofErr w:type="spellEnd"/>
      <w:r w:rsidRPr="004F0C79">
        <w:t xml:space="preserve"> </w:t>
      </w:r>
      <w:proofErr w:type="spellStart"/>
      <w:r w:rsidRPr="004F0C79">
        <w:t>Labour</w:t>
      </w:r>
      <w:proofErr w:type="spellEnd"/>
      <w:r w:rsidRPr="004F0C79">
        <w:t xml:space="preserve"> </w:t>
      </w:r>
      <w:proofErr w:type="spellStart"/>
      <w:r w:rsidRPr="004F0C79">
        <w:t>Code</w:t>
      </w:r>
      <w:proofErr w:type="spellEnd"/>
      <w:r w:rsidRPr="004F0C79">
        <w:t xml:space="preserve">, are </w:t>
      </w:r>
      <w:proofErr w:type="spellStart"/>
      <w:r w:rsidRPr="004F0C79">
        <w:t>preferred</w:t>
      </w:r>
      <w:proofErr w:type="spellEnd"/>
      <w:r w:rsidRPr="004F0C79">
        <w:t xml:space="preserve">. </w:t>
      </w:r>
      <w:proofErr w:type="spellStart"/>
      <w:r w:rsidRPr="004F0C79">
        <w:t>This</w:t>
      </w:r>
      <w:proofErr w:type="spellEnd"/>
      <w:r w:rsidRPr="004F0C79">
        <w:t xml:space="preserve"> </w:t>
      </w:r>
      <w:proofErr w:type="spellStart"/>
      <w:r w:rsidRPr="004F0C79">
        <w:t>is</w:t>
      </w:r>
      <w:proofErr w:type="spellEnd"/>
      <w:r w:rsidRPr="004F0C79">
        <w:t xml:space="preserve">, </w:t>
      </w:r>
      <w:proofErr w:type="spellStart"/>
      <w:r w:rsidRPr="004F0C79">
        <w:t>for</w:t>
      </w:r>
      <w:proofErr w:type="spellEnd"/>
      <w:r w:rsidRPr="004F0C79">
        <w:t xml:space="preserve"> </w:t>
      </w:r>
      <w:proofErr w:type="spellStart"/>
      <w:r w:rsidRPr="004F0C79">
        <w:t>example</w:t>
      </w:r>
      <w:proofErr w:type="spellEnd"/>
      <w:r w:rsidRPr="004F0C79">
        <w:t xml:space="preserve">, a </w:t>
      </w:r>
      <w:proofErr w:type="spellStart"/>
      <w:r w:rsidRPr="004F0C79">
        <w:t>contract</w:t>
      </w:r>
      <w:proofErr w:type="spellEnd"/>
      <w:r w:rsidRPr="004F0C79">
        <w:t xml:space="preserve"> </w:t>
      </w:r>
      <w:proofErr w:type="spellStart"/>
      <w:r w:rsidRPr="004F0C79">
        <w:t>for</w:t>
      </w:r>
      <w:proofErr w:type="spellEnd"/>
      <w:r w:rsidRPr="004F0C79">
        <w:t xml:space="preserve"> </w:t>
      </w:r>
      <w:proofErr w:type="spellStart"/>
      <w:r w:rsidRPr="004F0C79">
        <w:t>the</w:t>
      </w:r>
      <w:proofErr w:type="spellEnd"/>
      <w:r w:rsidRPr="004F0C79">
        <w:t xml:space="preserve"> performance </w:t>
      </w:r>
      <w:proofErr w:type="spellStart"/>
      <w:r w:rsidRPr="004F0C79">
        <w:t>of</w:t>
      </w:r>
      <w:proofErr w:type="spellEnd"/>
      <w:r w:rsidRPr="004F0C79">
        <w:t xml:space="preserve"> </w:t>
      </w:r>
      <w:proofErr w:type="spellStart"/>
      <w:r w:rsidRPr="004F0C79">
        <w:t>artistic</w:t>
      </w:r>
      <w:proofErr w:type="spellEnd"/>
      <w:r w:rsidRPr="004F0C79">
        <w:t xml:space="preserve"> </w:t>
      </w:r>
      <w:proofErr w:type="gramStart"/>
      <w:r w:rsidRPr="004F0C79">
        <w:t>performance (</w:t>
      </w:r>
      <w:proofErr w:type="spellStart"/>
      <w:r w:rsidRPr="004F0C79">
        <w:t>e.g</w:t>
      </w:r>
      <w:proofErr w:type="spellEnd"/>
      <w:r w:rsidRPr="004F0C79">
        <w:t xml:space="preserve">. a </w:t>
      </w:r>
      <w:proofErr w:type="spellStart"/>
      <w:r w:rsidRPr="004F0C79">
        <w:t>foreign</w:t>
      </w:r>
      <w:proofErr w:type="spellEnd"/>
      <w:proofErr w:type="gramEnd"/>
      <w:r w:rsidRPr="004F0C79">
        <w:t xml:space="preserve"> </w:t>
      </w:r>
      <w:proofErr w:type="spellStart"/>
      <w:r w:rsidRPr="004F0C79">
        <w:t>violinist</w:t>
      </w:r>
      <w:proofErr w:type="spellEnd"/>
      <w:r w:rsidRPr="004F0C79">
        <w:t xml:space="preserve"> </w:t>
      </w:r>
      <w:proofErr w:type="spellStart"/>
      <w:r w:rsidRPr="004F0C79">
        <w:t>will</w:t>
      </w:r>
      <w:proofErr w:type="spellEnd"/>
      <w:r w:rsidRPr="004F0C79">
        <w:t xml:space="preserve"> play </w:t>
      </w:r>
      <w:proofErr w:type="spellStart"/>
      <w:r w:rsidRPr="004F0C79">
        <w:t>several</w:t>
      </w:r>
      <w:proofErr w:type="spellEnd"/>
      <w:r w:rsidRPr="004F0C79">
        <w:t xml:space="preserve"> </w:t>
      </w:r>
      <w:proofErr w:type="spellStart"/>
      <w:r w:rsidRPr="004F0C79">
        <w:t>concerts</w:t>
      </w:r>
      <w:proofErr w:type="spellEnd"/>
      <w:r w:rsidRPr="004F0C79">
        <w:t xml:space="preserve">) </w:t>
      </w:r>
      <w:proofErr w:type="spellStart"/>
      <w:r w:rsidRPr="004F0C79">
        <w:t>or</w:t>
      </w:r>
      <w:proofErr w:type="spellEnd"/>
      <w:r w:rsidRPr="004F0C79">
        <w:t xml:space="preserve"> a </w:t>
      </w:r>
      <w:proofErr w:type="spellStart"/>
      <w:r w:rsidRPr="004F0C79">
        <w:t>contract</w:t>
      </w:r>
      <w:proofErr w:type="spellEnd"/>
      <w:r w:rsidRPr="004F0C79">
        <w:t xml:space="preserve"> </w:t>
      </w:r>
      <w:proofErr w:type="spellStart"/>
      <w:r w:rsidRPr="004F0C79">
        <w:t>for</w:t>
      </w:r>
      <w:proofErr w:type="spellEnd"/>
      <w:r w:rsidRPr="004F0C79">
        <w:t xml:space="preserve"> </w:t>
      </w:r>
      <w:proofErr w:type="spellStart"/>
      <w:r w:rsidRPr="004F0C79">
        <w:t>artistic</w:t>
      </w:r>
      <w:proofErr w:type="spellEnd"/>
      <w:r w:rsidRPr="004F0C79">
        <w:t xml:space="preserve"> </w:t>
      </w:r>
      <w:proofErr w:type="spellStart"/>
      <w:r w:rsidRPr="004F0C79">
        <w:t>cooperation</w:t>
      </w:r>
      <w:proofErr w:type="spellEnd"/>
      <w:r w:rsidRPr="004F0C79">
        <w:t xml:space="preserve"> (</w:t>
      </w:r>
      <w:proofErr w:type="spellStart"/>
      <w:r w:rsidRPr="004F0C79">
        <w:t>it</w:t>
      </w:r>
      <w:proofErr w:type="spellEnd"/>
      <w:r w:rsidRPr="004F0C79">
        <w:t xml:space="preserve"> </w:t>
      </w:r>
      <w:proofErr w:type="spellStart"/>
      <w:r w:rsidRPr="004F0C79">
        <w:t>is</w:t>
      </w:r>
      <w:proofErr w:type="spellEnd"/>
      <w:r w:rsidRPr="004F0C79">
        <w:t xml:space="preserve"> </w:t>
      </w:r>
      <w:proofErr w:type="spellStart"/>
      <w:r w:rsidRPr="004F0C79">
        <w:t>essentially</w:t>
      </w:r>
      <w:proofErr w:type="spellEnd"/>
      <w:r w:rsidRPr="004F0C79">
        <w:t xml:space="preserve"> </w:t>
      </w:r>
      <w:proofErr w:type="spellStart"/>
      <w:r w:rsidRPr="004F0C79">
        <w:t>an</w:t>
      </w:r>
      <w:proofErr w:type="spellEnd"/>
      <w:r w:rsidRPr="004F0C79">
        <w:t xml:space="preserve"> </w:t>
      </w:r>
      <w:proofErr w:type="spellStart"/>
      <w:r w:rsidRPr="004F0C79">
        <w:t>inominated</w:t>
      </w:r>
      <w:proofErr w:type="spellEnd"/>
      <w:r w:rsidRPr="004F0C79">
        <w:t xml:space="preserve"> </w:t>
      </w:r>
      <w:proofErr w:type="spellStart"/>
      <w:r w:rsidRPr="004F0C79">
        <w:t>contract</w:t>
      </w:r>
      <w:proofErr w:type="spellEnd"/>
      <w:r w:rsidRPr="004F0C79">
        <w:t xml:space="preserve"> </w:t>
      </w:r>
      <w:proofErr w:type="spellStart"/>
      <w:r w:rsidRPr="004F0C79">
        <w:t>under</w:t>
      </w:r>
      <w:proofErr w:type="spellEnd"/>
      <w:r w:rsidRPr="004F0C79">
        <w:t xml:space="preserve"> </w:t>
      </w:r>
      <w:proofErr w:type="spellStart"/>
      <w:r w:rsidRPr="004F0C79">
        <w:t>Section</w:t>
      </w:r>
      <w:proofErr w:type="spellEnd"/>
      <w:r w:rsidRPr="004F0C79">
        <w:t xml:space="preserve"> 1746(2) </w:t>
      </w:r>
      <w:proofErr w:type="spellStart"/>
      <w:r w:rsidRPr="004F0C79">
        <w:t>of</w:t>
      </w:r>
      <w:proofErr w:type="spellEnd"/>
      <w:r w:rsidRPr="004F0C79">
        <w:t xml:space="preserve"> </w:t>
      </w:r>
      <w:proofErr w:type="spellStart"/>
      <w:r w:rsidRPr="004F0C79">
        <w:t>the</w:t>
      </w:r>
      <w:proofErr w:type="spellEnd"/>
      <w:r w:rsidRPr="004F0C79">
        <w:t xml:space="preserve"> Civil </w:t>
      </w:r>
      <w:proofErr w:type="spellStart"/>
      <w:r w:rsidRPr="004F0C79">
        <w:t>Code</w:t>
      </w:r>
      <w:proofErr w:type="spellEnd"/>
      <w:r w:rsidRPr="004F0C79">
        <w:t xml:space="preserve">, on </w:t>
      </w:r>
      <w:proofErr w:type="spellStart"/>
      <w:r w:rsidRPr="004F0C79">
        <w:t>the</w:t>
      </w:r>
      <w:proofErr w:type="spellEnd"/>
      <w:r w:rsidRPr="004F0C79">
        <w:t xml:space="preserve"> </w:t>
      </w:r>
      <w:proofErr w:type="spellStart"/>
      <w:r w:rsidRPr="004F0C79">
        <w:t>basis</w:t>
      </w:r>
      <w:proofErr w:type="spellEnd"/>
      <w:r w:rsidRPr="004F0C79">
        <w:t xml:space="preserve"> </w:t>
      </w:r>
      <w:proofErr w:type="spellStart"/>
      <w:r w:rsidRPr="004F0C79">
        <w:t>of</w:t>
      </w:r>
      <w:proofErr w:type="spellEnd"/>
      <w:r w:rsidRPr="004F0C79">
        <w:t xml:space="preserve"> </w:t>
      </w:r>
      <w:proofErr w:type="spellStart"/>
      <w:r w:rsidRPr="004F0C79">
        <w:t>which</w:t>
      </w:r>
      <w:proofErr w:type="spellEnd"/>
      <w:r w:rsidRPr="004F0C79">
        <w:t xml:space="preserve"> </w:t>
      </w:r>
      <w:proofErr w:type="spellStart"/>
      <w:r w:rsidRPr="004F0C79">
        <w:t>the</w:t>
      </w:r>
      <w:proofErr w:type="spellEnd"/>
      <w:r w:rsidRPr="004F0C79">
        <w:t xml:space="preserve"> </w:t>
      </w:r>
      <w:proofErr w:type="spellStart"/>
      <w:r w:rsidRPr="004F0C79">
        <w:t>foreign</w:t>
      </w:r>
      <w:proofErr w:type="spellEnd"/>
      <w:r w:rsidRPr="004F0C79">
        <w:t xml:space="preserve"> </w:t>
      </w:r>
      <w:proofErr w:type="spellStart"/>
      <w:r w:rsidRPr="004F0C79">
        <w:t>conductor</w:t>
      </w:r>
      <w:proofErr w:type="spellEnd"/>
      <w:r w:rsidRPr="004F0C79">
        <w:t xml:space="preserve"> has </w:t>
      </w:r>
      <w:proofErr w:type="spellStart"/>
      <w:r w:rsidRPr="004F0C79">
        <w:t>been</w:t>
      </w:r>
      <w:proofErr w:type="spellEnd"/>
      <w:r w:rsidRPr="004F0C79">
        <w:t xml:space="preserve"> </w:t>
      </w:r>
      <w:proofErr w:type="spellStart"/>
      <w:r w:rsidRPr="004F0C79">
        <w:t>working</w:t>
      </w:r>
      <w:proofErr w:type="spellEnd"/>
      <w:r w:rsidRPr="004F0C79">
        <w:t xml:space="preserve"> </w:t>
      </w:r>
      <w:proofErr w:type="spellStart"/>
      <w:r w:rsidRPr="004F0C79">
        <w:t>with</w:t>
      </w:r>
      <w:proofErr w:type="spellEnd"/>
      <w:r w:rsidRPr="004F0C79">
        <w:t xml:space="preserve"> a </w:t>
      </w:r>
      <w:proofErr w:type="spellStart"/>
      <w:r w:rsidRPr="004F0C79">
        <w:t>particular</w:t>
      </w:r>
      <w:proofErr w:type="spellEnd"/>
      <w:r w:rsidRPr="004F0C79">
        <w:t xml:space="preserve"> </w:t>
      </w:r>
      <w:proofErr w:type="spellStart"/>
      <w:r w:rsidRPr="004F0C79">
        <w:t>orchestra</w:t>
      </w:r>
      <w:proofErr w:type="spellEnd"/>
      <w:r w:rsidRPr="004F0C79">
        <w:t xml:space="preserve"> </w:t>
      </w:r>
      <w:proofErr w:type="spellStart"/>
      <w:r w:rsidRPr="004F0C79">
        <w:t>for</w:t>
      </w:r>
      <w:proofErr w:type="spellEnd"/>
      <w:r w:rsidRPr="004F0C79">
        <w:t xml:space="preserve"> </w:t>
      </w:r>
      <w:proofErr w:type="spellStart"/>
      <w:r w:rsidRPr="004F0C79">
        <w:t>several</w:t>
      </w:r>
      <w:proofErr w:type="spellEnd"/>
      <w:r w:rsidRPr="004F0C79">
        <w:t xml:space="preserve"> </w:t>
      </w:r>
      <w:proofErr w:type="spellStart"/>
      <w:r w:rsidRPr="004F0C79">
        <w:t>years</w:t>
      </w:r>
      <w:proofErr w:type="spellEnd"/>
      <w:r w:rsidRPr="004F0C79">
        <w:t>).</w:t>
      </w:r>
    </w:p>
    <w:p w:rsidR="00C205B0" w:rsidRPr="00EE37A3" w:rsidRDefault="004F0C79" w:rsidP="002E491C">
      <w:pPr>
        <w:spacing w:after="0" w:line="360" w:lineRule="auto"/>
        <w:jc w:val="both"/>
        <w:rPr>
          <w:b/>
          <w:u w:val="single"/>
        </w:rPr>
      </w:pPr>
      <w:proofErr w:type="spellStart"/>
      <w:r w:rsidRPr="00EE37A3">
        <w:rPr>
          <w:b/>
          <w:u w:val="single"/>
        </w:rPr>
        <w:t>Cultural</w:t>
      </w:r>
      <w:proofErr w:type="spellEnd"/>
      <w:r w:rsidRPr="00EE37A3">
        <w:rPr>
          <w:b/>
          <w:u w:val="single"/>
        </w:rPr>
        <w:t xml:space="preserve"> </w:t>
      </w:r>
      <w:proofErr w:type="spellStart"/>
      <w:r w:rsidRPr="00EE37A3">
        <w:rPr>
          <w:b/>
          <w:u w:val="single"/>
        </w:rPr>
        <w:t>goods</w:t>
      </w:r>
      <w:proofErr w:type="spellEnd"/>
      <w:r w:rsidRPr="00EE37A3">
        <w:rPr>
          <w:b/>
          <w:u w:val="single"/>
        </w:rPr>
        <w:t xml:space="preserve"> </w:t>
      </w:r>
      <w:proofErr w:type="spellStart"/>
      <w:r w:rsidRPr="00EE37A3">
        <w:rPr>
          <w:b/>
          <w:u w:val="single"/>
        </w:rPr>
        <w:t>protection</w:t>
      </w:r>
      <w:proofErr w:type="spellEnd"/>
      <w:r w:rsidRPr="00EE37A3">
        <w:rPr>
          <w:b/>
          <w:u w:val="single"/>
        </w:rPr>
        <w:t xml:space="preserve"> </w:t>
      </w:r>
    </w:p>
    <w:p w:rsidR="00851BC5" w:rsidRPr="00235F1C" w:rsidRDefault="004F0C79" w:rsidP="002E491C">
      <w:pPr>
        <w:pStyle w:val="FormtovanvHTML"/>
        <w:spacing w:line="360" w:lineRule="auto"/>
        <w:jc w:val="both"/>
        <w:rPr>
          <w:rFonts w:ascii="Times New Roman" w:hAnsi="Times New Roman" w:cs="Times New Roman"/>
          <w:sz w:val="24"/>
          <w:szCs w:val="24"/>
        </w:rPr>
      </w:pPr>
      <w:proofErr w:type="spellStart"/>
      <w:r w:rsidRPr="00072B32">
        <w:rPr>
          <w:rFonts w:ascii="Times New Roman" w:hAnsi="Times New Roman" w:cs="Times New Roman"/>
          <w:sz w:val="24"/>
          <w:szCs w:val="24"/>
        </w:rPr>
        <w:t>The</w:t>
      </w:r>
      <w:proofErr w:type="spellEnd"/>
      <w:r w:rsidRPr="00072B32">
        <w:rPr>
          <w:rFonts w:ascii="Times New Roman" w:hAnsi="Times New Roman" w:cs="Times New Roman"/>
          <w:sz w:val="24"/>
          <w:szCs w:val="24"/>
        </w:rPr>
        <w:t xml:space="preserve"> UK </w:t>
      </w:r>
      <w:proofErr w:type="spellStart"/>
      <w:r w:rsidRPr="00072B32">
        <w:rPr>
          <w:rFonts w:ascii="Times New Roman" w:hAnsi="Times New Roman" w:cs="Times New Roman"/>
          <w:sz w:val="24"/>
          <w:szCs w:val="24"/>
        </w:rPr>
        <w:t>will</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become</w:t>
      </w:r>
      <w:proofErr w:type="spellEnd"/>
      <w:r w:rsidRPr="00072B32">
        <w:rPr>
          <w:rFonts w:ascii="Times New Roman" w:hAnsi="Times New Roman" w:cs="Times New Roman"/>
          <w:sz w:val="24"/>
          <w:szCs w:val="24"/>
        </w:rPr>
        <w:t xml:space="preserve"> a so-</w:t>
      </w:r>
      <w:proofErr w:type="spellStart"/>
      <w:r w:rsidRPr="00072B32">
        <w:rPr>
          <w:rFonts w:ascii="Times New Roman" w:hAnsi="Times New Roman" w:cs="Times New Roman"/>
          <w:sz w:val="24"/>
          <w:szCs w:val="24"/>
        </w:rPr>
        <w:t>called</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third</w:t>
      </w:r>
      <w:proofErr w:type="spellEnd"/>
      <w:r w:rsidRPr="00072B32">
        <w:rPr>
          <w:rFonts w:ascii="Times New Roman" w:hAnsi="Times New Roman" w:cs="Times New Roman"/>
          <w:sz w:val="24"/>
          <w:szCs w:val="24"/>
        </w:rPr>
        <w:t xml:space="preserve"> country and </w:t>
      </w:r>
      <w:proofErr w:type="spellStart"/>
      <w:r w:rsidRPr="00072B32">
        <w:rPr>
          <w:rFonts w:ascii="Times New Roman" w:hAnsi="Times New Roman" w:cs="Times New Roman"/>
          <w:sz w:val="24"/>
          <w:szCs w:val="24"/>
        </w:rPr>
        <w:t>finds</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itself</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outside</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the</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European</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customs</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territory</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for</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exports</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of</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cultural</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goods</w:t>
      </w:r>
      <w:proofErr w:type="spellEnd"/>
      <w:r w:rsidRPr="00072B32">
        <w:rPr>
          <w:rFonts w:ascii="Times New Roman" w:hAnsi="Times New Roman" w:cs="Times New Roman"/>
          <w:sz w:val="24"/>
          <w:szCs w:val="24"/>
        </w:rPr>
        <w:t xml:space="preserve"> to </w:t>
      </w:r>
      <w:proofErr w:type="spellStart"/>
      <w:r w:rsidRPr="00072B32">
        <w:rPr>
          <w:rFonts w:ascii="Times New Roman" w:hAnsi="Times New Roman" w:cs="Times New Roman"/>
          <w:sz w:val="24"/>
          <w:szCs w:val="24"/>
        </w:rPr>
        <w:t>the</w:t>
      </w:r>
      <w:proofErr w:type="spellEnd"/>
      <w:r w:rsidRPr="00072B32">
        <w:rPr>
          <w:rFonts w:ascii="Times New Roman" w:hAnsi="Times New Roman" w:cs="Times New Roman"/>
          <w:sz w:val="24"/>
          <w:szCs w:val="24"/>
        </w:rPr>
        <w:t xml:space="preserve"> UK, </w:t>
      </w:r>
      <w:proofErr w:type="spellStart"/>
      <w:r w:rsidRPr="00072B32">
        <w:rPr>
          <w:rFonts w:ascii="Times New Roman" w:hAnsi="Times New Roman" w:cs="Times New Roman"/>
          <w:sz w:val="24"/>
          <w:szCs w:val="24"/>
        </w:rPr>
        <w:t>an</w:t>
      </w:r>
      <w:proofErr w:type="spellEnd"/>
      <w:r w:rsidRPr="00072B32">
        <w:rPr>
          <w:rFonts w:ascii="Times New Roman" w:hAnsi="Times New Roman" w:cs="Times New Roman"/>
          <w:sz w:val="24"/>
          <w:szCs w:val="24"/>
        </w:rPr>
        <w:t xml:space="preserve"> export </w:t>
      </w:r>
      <w:proofErr w:type="spellStart"/>
      <w:r w:rsidRPr="00072B32">
        <w:rPr>
          <w:rFonts w:ascii="Times New Roman" w:hAnsi="Times New Roman" w:cs="Times New Roman"/>
          <w:sz w:val="24"/>
          <w:szCs w:val="24"/>
        </w:rPr>
        <w:t>authorisation</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would</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be</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required</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under</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Act</w:t>
      </w:r>
      <w:proofErr w:type="spellEnd"/>
      <w:r w:rsidRPr="00072B32">
        <w:rPr>
          <w:rFonts w:ascii="Times New Roman" w:hAnsi="Times New Roman" w:cs="Times New Roman"/>
          <w:sz w:val="24"/>
          <w:szCs w:val="24"/>
        </w:rPr>
        <w:t xml:space="preserve"> No. 214/2002 </w:t>
      </w:r>
      <w:proofErr w:type="spellStart"/>
      <w:r w:rsidRPr="00072B32">
        <w:rPr>
          <w:rFonts w:ascii="Times New Roman" w:hAnsi="Times New Roman" w:cs="Times New Roman"/>
          <w:sz w:val="24"/>
          <w:szCs w:val="24"/>
        </w:rPr>
        <w:t>Coll</w:t>
      </w:r>
      <w:proofErr w:type="spellEnd"/>
      <w:r w:rsidRPr="00072B32">
        <w:rPr>
          <w:rFonts w:ascii="Times New Roman" w:hAnsi="Times New Roman" w:cs="Times New Roman"/>
          <w:sz w:val="24"/>
          <w:szCs w:val="24"/>
        </w:rPr>
        <w:t xml:space="preserve">., on </w:t>
      </w:r>
      <w:proofErr w:type="spellStart"/>
      <w:r w:rsidRPr="00072B32">
        <w:rPr>
          <w:rFonts w:ascii="Times New Roman" w:hAnsi="Times New Roman" w:cs="Times New Roman"/>
          <w:sz w:val="24"/>
          <w:szCs w:val="24"/>
        </w:rPr>
        <w:t>the</w:t>
      </w:r>
      <w:proofErr w:type="spellEnd"/>
      <w:r w:rsidRPr="00072B32">
        <w:rPr>
          <w:rFonts w:ascii="Times New Roman" w:hAnsi="Times New Roman" w:cs="Times New Roman"/>
          <w:sz w:val="24"/>
          <w:szCs w:val="24"/>
        </w:rPr>
        <w:t xml:space="preserve"> export </w:t>
      </w:r>
      <w:proofErr w:type="spellStart"/>
      <w:r w:rsidRPr="00072B32">
        <w:rPr>
          <w:rFonts w:ascii="Times New Roman" w:hAnsi="Times New Roman" w:cs="Times New Roman"/>
          <w:sz w:val="24"/>
          <w:szCs w:val="24"/>
        </w:rPr>
        <w:t>of</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certain</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cultural</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goods</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from</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the</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customs</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territory</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of</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the</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European</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Communities</w:t>
      </w:r>
      <w:proofErr w:type="spellEnd"/>
      <w:r w:rsidRPr="00072B32">
        <w:rPr>
          <w:rFonts w:ascii="Times New Roman" w:hAnsi="Times New Roman" w:cs="Times New Roman"/>
          <w:sz w:val="24"/>
          <w:szCs w:val="24"/>
        </w:rPr>
        <w:t xml:space="preserve">, as </w:t>
      </w:r>
      <w:proofErr w:type="spellStart"/>
      <w:r w:rsidRPr="00072B32">
        <w:rPr>
          <w:rFonts w:ascii="Times New Roman" w:hAnsi="Times New Roman" w:cs="Times New Roman"/>
          <w:sz w:val="24"/>
          <w:szCs w:val="24"/>
        </w:rPr>
        <w:t>amended</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Council</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Regulation</w:t>
      </w:r>
      <w:proofErr w:type="spellEnd"/>
      <w:r w:rsidRPr="00072B32">
        <w:rPr>
          <w:rFonts w:ascii="Times New Roman" w:hAnsi="Times New Roman" w:cs="Times New Roman"/>
          <w:sz w:val="24"/>
          <w:szCs w:val="24"/>
        </w:rPr>
        <w:t xml:space="preserve"> (EEC) No 3911/92 </w:t>
      </w:r>
      <w:proofErr w:type="spellStart"/>
      <w:r w:rsidRPr="00072B32">
        <w:rPr>
          <w:rFonts w:ascii="Times New Roman" w:hAnsi="Times New Roman" w:cs="Times New Roman"/>
          <w:sz w:val="24"/>
          <w:szCs w:val="24"/>
        </w:rPr>
        <w:t>of</w:t>
      </w:r>
      <w:proofErr w:type="spellEnd"/>
      <w:r w:rsidRPr="00072B32">
        <w:rPr>
          <w:rFonts w:ascii="Times New Roman" w:hAnsi="Times New Roman" w:cs="Times New Roman"/>
          <w:sz w:val="24"/>
          <w:szCs w:val="24"/>
        </w:rPr>
        <w:t xml:space="preserve"> 9 </w:t>
      </w:r>
      <w:proofErr w:type="spellStart"/>
      <w:r w:rsidRPr="00072B32">
        <w:rPr>
          <w:rFonts w:ascii="Times New Roman" w:hAnsi="Times New Roman" w:cs="Times New Roman"/>
          <w:sz w:val="24"/>
          <w:szCs w:val="24"/>
        </w:rPr>
        <w:t>December</w:t>
      </w:r>
      <w:proofErr w:type="spellEnd"/>
      <w:r w:rsidRPr="00072B32">
        <w:rPr>
          <w:rFonts w:ascii="Times New Roman" w:hAnsi="Times New Roman" w:cs="Times New Roman"/>
          <w:sz w:val="24"/>
          <w:szCs w:val="24"/>
        </w:rPr>
        <w:t xml:space="preserve"> 1992 on </w:t>
      </w:r>
      <w:proofErr w:type="spellStart"/>
      <w:r w:rsidRPr="00072B32">
        <w:rPr>
          <w:rFonts w:ascii="Times New Roman" w:hAnsi="Times New Roman" w:cs="Times New Roman"/>
          <w:sz w:val="24"/>
          <w:szCs w:val="24"/>
        </w:rPr>
        <w:t>the</w:t>
      </w:r>
      <w:proofErr w:type="spellEnd"/>
      <w:r w:rsidRPr="00072B32">
        <w:rPr>
          <w:rFonts w:ascii="Times New Roman" w:hAnsi="Times New Roman" w:cs="Times New Roman"/>
          <w:sz w:val="24"/>
          <w:szCs w:val="24"/>
        </w:rPr>
        <w:t xml:space="preserve"> export </w:t>
      </w:r>
      <w:proofErr w:type="spellStart"/>
      <w:r w:rsidRPr="00072B32">
        <w:rPr>
          <w:rFonts w:ascii="Times New Roman" w:hAnsi="Times New Roman" w:cs="Times New Roman"/>
          <w:sz w:val="24"/>
          <w:szCs w:val="24"/>
        </w:rPr>
        <w:t>of</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cultural</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goods</w:t>
      </w:r>
      <w:proofErr w:type="spellEnd"/>
      <w:r w:rsidRPr="00072B32">
        <w:rPr>
          <w:rFonts w:ascii="Times New Roman" w:hAnsi="Times New Roman" w:cs="Times New Roman"/>
          <w:sz w:val="24"/>
          <w:szCs w:val="24"/>
        </w:rPr>
        <w:t xml:space="preserve"> and </w:t>
      </w:r>
      <w:proofErr w:type="spellStart"/>
      <w:r w:rsidRPr="00072B32">
        <w:rPr>
          <w:rFonts w:ascii="Times New Roman" w:hAnsi="Times New Roman" w:cs="Times New Roman"/>
          <w:sz w:val="24"/>
          <w:szCs w:val="24"/>
        </w:rPr>
        <w:t>Commission</w:t>
      </w:r>
      <w:proofErr w:type="spellEnd"/>
      <w:r w:rsidRPr="00072B32">
        <w:rPr>
          <w:rFonts w:ascii="Times New Roman" w:hAnsi="Times New Roman" w:cs="Times New Roman"/>
          <w:sz w:val="24"/>
          <w:szCs w:val="24"/>
        </w:rPr>
        <w:t xml:space="preserve"> </w:t>
      </w:r>
      <w:proofErr w:type="spellStart"/>
      <w:r w:rsidRPr="00072B32">
        <w:rPr>
          <w:rFonts w:ascii="Times New Roman" w:hAnsi="Times New Roman" w:cs="Times New Roman"/>
          <w:sz w:val="24"/>
          <w:szCs w:val="24"/>
        </w:rPr>
        <w:t>Regulation</w:t>
      </w:r>
      <w:proofErr w:type="spellEnd"/>
      <w:r w:rsidRPr="00072B32">
        <w:rPr>
          <w:rFonts w:ascii="Times New Roman" w:hAnsi="Times New Roman" w:cs="Times New Roman"/>
          <w:sz w:val="24"/>
          <w:szCs w:val="24"/>
        </w:rPr>
        <w:t xml:space="preserve"> (EEC) No </w:t>
      </w:r>
      <w:r w:rsidRPr="00235F1C">
        <w:rPr>
          <w:rFonts w:ascii="Times New Roman" w:hAnsi="Times New Roman" w:cs="Times New Roman"/>
          <w:sz w:val="24"/>
          <w:szCs w:val="24"/>
        </w:rPr>
        <w:t xml:space="preserve">752/93 </w:t>
      </w:r>
      <w:proofErr w:type="spellStart"/>
      <w:r w:rsidRPr="00235F1C">
        <w:rPr>
          <w:rFonts w:ascii="Times New Roman" w:hAnsi="Times New Roman" w:cs="Times New Roman"/>
          <w:sz w:val="24"/>
          <w:szCs w:val="24"/>
        </w:rPr>
        <w:t>of</w:t>
      </w:r>
      <w:proofErr w:type="spellEnd"/>
      <w:r w:rsidRPr="00235F1C">
        <w:rPr>
          <w:rFonts w:ascii="Times New Roman" w:hAnsi="Times New Roman" w:cs="Times New Roman"/>
          <w:sz w:val="24"/>
          <w:szCs w:val="24"/>
        </w:rPr>
        <w:t xml:space="preserve"> 30 </w:t>
      </w:r>
      <w:proofErr w:type="spellStart"/>
      <w:r w:rsidRPr="00235F1C">
        <w:rPr>
          <w:rFonts w:ascii="Times New Roman" w:hAnsi="Times New Roman" w:cs="Times New Roman"/>
          <w:sz w:val="24"/>
          <w:szCs w:val="24"/>
        </w:rPr>
        <w:t>March</w:t>
      </w:r>
      <w:proofErr w:type="spellEnd"/>
      <w:r w:rsidRPr="00235F1C">
        <w:rPr>
          <w:rFonts w:ascii="Times New Roman" w:hAnsi="Times New Roman" w:cs="Times New Roman"/>
          <w:sz w:val="24"/>
          <w:szCs w:val="24"/>
        </w:rPr>
        <w:t xml:space="preserve"> 1993</w:t>
      </w:r>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laying</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down</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the</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method</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of</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implementation</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of</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Council</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Regulation</w:t>
      </w:r>
      <w:proofErr w:type="spellEnd"/>
      <w:r w:rsidR="00851BC5" w:rsidRPr="00235F1C">
        <w:rPr>
          <w:rFonts w:ascii="Times New Roman" w:hAnsi="Times New Roman" w:cs="Times New Roman"/>
          <w:sz w:val="24"/>
          <w:szCs w:val="24"/>
        </w:rPr>
        <w:t xml:space="preserve"> (EEC) No 3911/92 on </w:t>
      </w:r>
      <w:proofErr w:type="spellStart"/>
      <w:r w:rsidR="00851BC5" w:rsidRPr="00235F1C">
        <w:rPr>
          <w:rFonts w:ascii="Times New Roman" w:hAnsi="Times New Roman" w:cs="Times New Roman"/>
          <w:sz w:val="24"/>
          <w:szCs w:val="24"/>
        </w:rPr>
        <w:t>the</w:t>
      </w:r>
      <w:proofErr w:type="spellEnd"/>
      <w:r w:rsidR="00851BC5" w:rsidRPr="00235F1C">
        <w:rPr>
          <w:rFonts w:ascii="Times New Roman" w:hAnsi="Times New Roman" w:cs="Times New Roman"/>
          <w:sz w:val="24"/>
          <w:szCs w:val="24"/>
        </w:rPr>
        <w:t xml:space="preserve"> export </w:t>
      </w:r>
      <w:proofErr w:type="spellStart"/>
      <w:r w:rsidR="00851BC5" w:rsidRPr="00235F1C">
        <w:rPr>
          <w:rFonts w:ascii="Times New Roman" w:hAnsi="Times New Roman" w:cs="Times New Roman"/>
          <w:sz w:val="24"/>
          <w:szCs w:val="24"/>
        </w:rPr>
        <w:t>of</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cultural</w:t>
      </w:r>
      <w:proofErr w:type="spellEnd"/>
      <w:r w:rsidR="00851BC5" w:rsidRPr="00235F1C">
        <w:rPr>
          <w:rFonts w:ascii="Times New Roman" w:hAnsi="Times New Roman" w:cs="Times New Roman"/>
          <w:sz w:val="24"/>
          <w:szCs w:val="24"/>
        </w:rPr>
        <w:t xml:space="preserve"> </w:t>
      </w:r>
      <w:proofErr w:type="spellStart"/>
      <w:r w:rsidR="00851BC5" w:rsidRPr="00235F1C">
        <w:rPr>
          <w:rFonts w:ascii="Times New Roman" w:hAnsi="Times New Roman" w:cs="Times New Roman"/>
          <w:sz w:val="24"/>
          <w:szCs w:val="24"/>
        </w:rPr>
        <w:t>goods</w:t>
      </w:r>
      <w:proofErr w:type="spellEnd"/>
      <w:r w:rsidR="00851BC5" w:rsidRPr="00235F1C">
        <w:rPr>
          <w:rFonts w:ascii="Times New Roman" w:hAnsi="Times New Roman" w:cs="Times New Roman"/>
          <w:sz w:val="24"/>
          <w:szCs w:val="24"/>
        </w:rPr>
        <w:t>;</w:t>
      </w:r>
      <w:r w:rsidR="00851BC5" w:rsidRPr="00235F1C">
        <w:rPr>
          <w:rFonts w:ascii="Times New Roman" w:hAnsi="Times New Roman" w:cs="Times New Roman"/>
          <w:sz w:val="24"/>
          <w:szCs w:val="24"/>
          <w:lang w:val="en"/>
        </w:rPr>
        <w:t xml:space="preserve"> resp. Council Regulation (EC) No 116/2009 of 18 December 2008 on the calculation of cultural goods and Commission Implementi</w:t>
      </w:r>
      <w:r w:rsidR="00072B32" w:rsidRPr="00235F1C">
        <w:rPr>
          <w:rFonts w:ascii="Times New Roman" w:hAnsi="Times New Roman" w:cs="Times New Roman"/>
          <w:sz w:val="24"/>
          <w:szCs w:val="24"/>
          <w:lang w:val="en"/>
        </w:rPr>
        <w:t xml:space="preserve">ng Regulation (EU) No 116/2009 of 18 December 2008 on the export of cultural goods and Council Regulation (EU) No1081/2012 of 9 November 2012 on Council  Regulation  (EC) no </w:t>
      </w:r>
      <w:r w:rsidR="00851BC5" w:rsidRPr="00235F1C">
        <w:rPr>
          <w:rFonts w:ascii="Times New Roman" w:hAnsi="Times New Roman" w:cs="Times New Roman"/>
          <w:sz w:val="24"/>
          <w:szCs w:val="24"/>
          <w:lang w:val="en"/>
        </w:rPr>
        <w:t xml:space="preserve">116/2009 on the </w:t>
      </w:r>
      <w:r w:rsidR="00072B32" w:rsidRPr="00235F1C">
        <w:rPr>
          <w:rFonts w:ascii="Times New Roman" w:hAnsi="Times New Roman" w:cs="Times New Roman"/>
          <w:sz w:val="24"/>
          <w:szCs w:val="24"/>
          <w:lang w:val="en"/>
        </w:rPr>
        <w:t xml:space="preserve">export of </w:t>
      </w:r>
      <w:r w:rsidR="00851BC5" w:rsidRPr="00235F1C">
        <w:rPr>
          <w:rFonts w:ascii="Times New Roman" w:hAnsi="Times New Roman" w:cs="Times New Roman"/>
          <w:sz w:val="24"/>
          <w:szCs w:val="24"/>
          <w:lang w:val="en"/>
        </w:rPr>
        <w:t>cultural goods)</w:t>
      </w:r>
      <w:r w:rsidR="00072B32" w:rsidRPr="00235F1C">
        <w:rPr>
          <w:rFonts w:ascii="Times New Roman" w:hAnsi="Times New Roman" w:cs="Times New Roman"/>
          <w:sz w:val="24"/>
          <w:szCs w:val="24"/>
          <w:lang w:val="en"/>
        </w:rPr>
        <w:t xml:space="preserve">. </w:t>
      </w:r>
    </w:p>
    <w:p w:rsidR="00851BC5" w:rsidRPr="00235F1C" w:rsidRDefault="00851BC5" w:rsidP="002E491C">
      <w:pPr>
        <w:spacing w:after="0" w:line="360" w:lineRule="auto"/>
        <w:jc w:val="both"/>
        <w:rPr>
          <w:rFonts w:cs="Times New Roman"/>
          <w:b/>
          <w:szCs w:val="24"/>
        </w:rPr>
      </w:pPr>
    </w:p>
    <w:p w:rsidR="00072B32" w:rsidRPr="00235F1C" w:rsidRDefault="00072B32" w:rsidP="002E491C">
      <w:pPr>
        <w:pStyle w:val="FormtovanvHTML"/>
        <w:spacing w:line="360" w:lineRule="auto"/>
        <w:jc w:val="both"/>
        <w:rPr>
          <w:rFonts w:ascii="Times New Roman" w:hAnsi="Times New Roman" w:cs="Times New Roman"/>
          <w:sz w:val="24"/>
          <w:szCs w:val="24"/>
          <w:lang w:val="en"/>
        </w:rPr>
      </w:pPr>
      <w:r w:rsidRPr="00235F1C">
        <w:rPr>
          <w:rFonts w:ascii="Times New Roman" w:hAnsi="Times New Roman" w:cs="Times New Roman"/>
          <w:sz w:val="24"/>
          <w:szCs w:val="24"/>
          <w:lang w:val="en"/>
        </w:rPr>
        <w:t>Regulation (EU) 2019/880 of the European Parliament and of the Council of 17 April 2019 on the introduction and import of cultural goods shall apply to imports of cultural goods from the UK;</w:t>
      </w:r>
    </w:p>
    <w:p w:rsidR="00235F1C" w:rsidRPr="00235F1C" w:rsidRDefault="00072B32" w:rsidP="002E491C">
      <w:pPr>
        <w:pStyle w:val="FormtovanvHTML"/>
        <w:spacing w:line="360" w:lineRule="auto"/>
        <w:jc w:val="both"/>
        <w:rPr>
          <w:rFonts w:ascii="Times New Roman" w:hAnsi="Times New Roman" w:cs="Times New Roman"/>
          <w:sz w:val="24"/>
          <w:szCs w:val="24"/>
        </w:rPr>
      </w:pPr>
      <w:r w:rsidRPr="00235F1C">
        <w:rPr>
          <w:rFonts w:ascii="Times New Roman" w:hAnsi="Times New Roman" w:cs="Times New Roman"/>
          <w:sz w:val="24"/>
          <w:szCs w:val="24"/>
          <w:lang w:val="en"/>
        </w:rPr>
        <w:lastRenderedPageBreak/>
        <w:t>Pursuant to Regulation 2019/880, imports are subject of the regulation of the categories of cultural goods listed in Parts A and B of the Annex. However, this Regulation would not affect the return of cultural goods temporarily lent to the UK for exhibition, restoration, academic purposes, as no import license or registration is required in these cases.</w:t>
      </w:r>
    </w:p>
    <w:p w:rsidR="00072B32" w:rsidRPr="00235F1C" w:rsidRDefault="00072B32" w:rsidP="002E491C">
      <w:pPr>
        <w:pStyle w:val="FormtovanvHTML"/>
        <w:spacing w:line="360" w:lineRule="auto"/>
        <w:jc w:val="both"/>
        <w:rPr>
          <w:rFonts w:ascii="Times New Roman" w:hAnsi="Times New Roman" w:cs="Times New Roman"/>
          <w:sz w:val="24"/>
          <w:szCs w:val="24"/>
        </w:rPr>
      </w:pPr>
      <w:r w:rsidRPr="00235F1C">
        <w:rPr>
          <w:rFonts w:ascii="Times New Roman" w:hAnsi="Times New Roman" w:cs="Times New Roman"/>
          <w:sz w:val="24"/>
          <w:szCs w:val="24"/>
          <w:lang w:val="en"/>
        </w:rPr>
        <w:t xml:space="preserve">Directive 2014/60 / EU on the return of cultural property unlawfully exported from the territory of a Member State, implemented into Czech </w:t>
      </w:r>
      <w:r w:rsidR="00235F1C" w:rsidRPr="00235F1C">
        <w:rPr>
          <w:rFonts w:ascii="Times New Roman" w:hAnsi="Times New Roman" w:cs="Times New Roman"/>
          <w:sz w:val="24"/>
          <w:szCs w:val="24"/>
          <w:lang w:val="en"/>
        </w:rPr>
        <w:t>law by Act No. 101/2001 Coll., o</w:t>
      </w:r>
      <w:r w:rsidRPr="00235F1C">
        <w:rPr>
          <w:rFonts w:ascii="Times New Roman" w:hAnsi="Times New Roman" w:cs="Times New Roman"/>
          <w:sz w:val="24"/>
          <w:szCs w:val="24"/>
          <w:lang w:val="en"/>
        </w:rPr>
        <w:t>n the return of illegally exported cultural property, would no longer apply to the UK.</w:t>
      </w:r>
    </w:p>
    <w:p w:rsidR="00235F1C" w:rsidRPr="00235F1C" w:rsidRDefault="00235F1C" w:rsidP="002E491C">
      <w:pPr>
        <w:spacing w:line="360" w:lineRule="auto"/>
        <w:jc w:val="both"/>
        <w:rPr>
          <w:rFonts w:cs="Times New Roman"/>
          <w:szCs w:val="24"/>
        </w:rPr>
      </w:pPr>
    </w:p>
    <w:p w:rsidR="00235F1C" w:rsidRDefault="00235F1C" w:rsidP="002E491C">
      <w:pPr>
        <w:pStyle w:val="FormtovanvHTML"/>
        <w:spacing w:line="360" w:lineRule="auto"/>
        <w:jc w:val="both"/>
        <w:rPr>
          <w:rFonts w:ascii="Times New Roman" w:hAnsi="Times New Roman" w:cs="Times New Roman"/>
          <w:sz w:val="24"/>
          <w:szCs w:val="24"/>
          <w:lang w:val="en"/>
        </w:rPr>
      </w:pPr>
      <w:r w:rsidRPr="00235F1C">
        <w:rPr>
          <w:rFonts w:ascii="Times New Roman" w:hAnsi="Times New Roman" w:cs="Times New Roman"/>
          <w:sz w:val="24"/>
          <w:szCs w:val="24"/>
          <w:lang w:val="en"/>
        </w:rPr>
        <w:t>For the export of cultural monuments pursuant to Section 20 of Act No. 20/1987 Coll., On State Monument Care, as amended, it is already codified so that any export of a cultural monument outside the Czech Republic, even within the EU, requires a permit from the Ministry culture. The process of exporting cultural monuments outside the EU is also set, so after the date of Brexit, this already commonly practiced regime will be applied.</w:t>
      </w:r>
    </w:p>
    <w:p w:rsidR="002E491C" w:rsidRPr="00235F1C" w:rsidRDefault="002E491C" w:rsidP="002E491C">
      <w:pPr>
        <w:pStyle w:val="FormtovanvHTML"/>
        <w:spacing w:line="360" w:lineRule="auto"/>
        <w:jc w:val="both"/>
        <w:rPr>
          <w:rFonts w:ascii="Times New Roman" w:hAnsi="Times New Roman" w:cs="Times New Roman"/>
          <w:sz w:val="24"/>
          <w:szCs w:val="24"/>
        </w:rPr>
      </w:pPr>
    </w:p>
    <w:p w:rsidR="00C033D9" w:rsidRPr="00235F1C" w:rsidRDefault="00235F1C" w:rsidP="002E491C">
      <w:pPr>
        <w:pStyle w:val="FormtovanvHTML"/>
        <w:spacing w:line="360" w:lineRule="auto"/>
        <w:jc w:val="both"/>
        <w:rPr>
          <w:rFonts w:ascii="Times New Roman" w:hAnsi="Times New Roman" w:cs="Times New Roman"/>
          <w:sz w:val="24"/>
          <w:szCs w:val="24"/>
          <w:u w:val="single"/>
        </w:rPr>
      </w:pPr>
      <w:r w:rsidRPr="00EE37A3">
        <w:rPr>
          <w:rFonts w:ascii="Times New Roman" w:hAnsi="Times New Roman" w:cs="Times New Roman"/>
          <w:b/>
          <w:sz w:val="24"/>
          <w:szCs w:val="24"/>
          <w:u w:val="single"/>
          <w:lang w:val="en"/>
        </w:rPr>
        <w:t>Recognition of professional qualifications:</w:t>
      </w:r>
    </w:p>
    <w:p w:rsidR="00235F1C" w:rsidRPr="002B3C5E" w:rsidRDefault="00235F1C" w:rsidP="002E491C">
      <w:pPr>
        <w:pStyle w:val="FormtovanvHTML"/>
        <w:spacing w:line="360" w:lineRule="auto"/>
        <w:jc w:val="both"/>
        <w:rPr>
          <w:rFonts w:ascii="Times New Roman" w:hAnsi="Times New Roman" w:cs="Times New Roman"/>
          <w:sz w:val="24"/>
          <w:szCs w:val="24"/>
        </w:rPr>
      </w:pPr>
      <w:r w:rsidRPr="00235F1C">
        <w:rPr>
          <w:rFonts w:ascii="Times New Roman" w:hAnsi="Times New Roman" w:cs="Times New Roman"/>
          <w:sz w:val="24"/>
          <w:szCs w:val="24"/>
          <w:lang w:val="en"/>
        </w:rPr>
        <w:t>In this area, the Ministry of Culture concerns the profession of restorer and archaeologist. The Ministry of Culture is governed by Directive 2005/36 / EC on the recognition of professional qualifications and Act No. 74/2019 Coll., on the regulation of certain relations in connection with the withdrawal of the United Kingdom of Great Britain and Northern Ireland from the European Union, which also regulates the recognition of professional qualifications. Recognition will be governed by the date of acquisition. If a professional qualification has been recognized or an application for its recognition has been submitted before the United Kingdom leaves the EU, it will be treated as an application of EU citizens and the application will be decided accor</w:t>
      </w:r>
      <w:r>
        <w:rPr>
          <w:rFonts w:ascii="Times New Roman" w:hAnsi="Times New Roman" w:cs="Times New Roman"/>
          <w:sz w:val="24"/>
          <w:szCs w:val="24"/>
          <w:lang w:val="en"/>
        </w:rPr>
        <w:t>ding to Act No. 18/2004 Coll., o</w:t>
      </w:r>
      <w:r w:rsidRPr="00235F1C">
        <w:rPr>
          <w:rFonts w:ascii="Times New Roman" w:hAnsi="Times New Roman" w:cs="Times New Roman"/>
          <w:sz w:val="24"/>
          <w:szCs w:val="24"/>
          <w:lang w:val="en"/>
        </w:rPr>
        <w:t>n the recognition of professional qualifications. If the application for recognition of professional qualifications is submitted after the date of the withdrawal of the United Kingdom from the EU, it will be subject</w:t>
      </w:r>
      <w:r>
        <w:rPr>
          <w:rFonts w:ascii="Times New Roman" w:hAnsi="Times New Roman" w:cs="Times New Roman"/>
          <w:sz w:val="24"/>
          <w:szCs w:val="24"/>
          <w:lang w:val="en"/>
        </w:rPr>
        <w:t xml:space="preserve"> to Act No. 74/2019 Coll., o</w:t>
      </w:r>
      <w:r w:rsidRPr="00235F1C">
        <w:rPr>
          <w:rFonts w:ascii="Times New Roman" w:hAnsi="Times New Roman" w:cs="Times New Roman"/>
          <w:sz w:val="24"/>
          <w:szCs w:val="24"/>
          <w:lang w:val="en"/>
        </w:rPr>
        <w:t xml:space="preserve">n the regulation of certain relations in connection with the withdrawal of the United Kingdom of Great Britain and Northern Ireland from the European Union and will be assessed according to the specific situation. In these matters, the Ministry of Culture </w:t>
      </w:r>
      <w:r w:rsidRPr="002B3C5E">
        <w:rPr>
          <w:rFonts w:ascii="Times New Roman" w:hAnsi="Times New Roman" w:cs="Times New Roman"/>
          <w:sz w:val="24"/>
          <w:szCs w:val="24"/>
          <w:lang w:val="en"/>
        </w:rPr>
        <w:t>cooperates with the administrator of the Directive of the Ministry of Education, Youth and Sports.</w:t>
      </w:r>
    </w:p>
    <w:p w:rsidR="00EF234A" w:rsidRPr="002B3C5E" w:rsidRDefault="00EF234A" w:rsidP="002E491C">
      <w:pPr>
        <w:pStyle w:val="Default"/>
        <w:spacing w:line="360" w:lineRule="auto"/>
        <w:jc w:val="both"/>
      </w:pPr>
    </w:p>
    <w:p w:rsidR="002E491C" w:rsidRDefault="002B3C5E" w:rsidP="002E491C">
      <w:pPr>
        <w:pStyle w:val="FormtovanvHTML"/>
        <w:spacing w:line="360" w:lineRule="auto"/>
        <w:jc w:val="both"/>
        <w:rPr>
          <w:rFonts w:ascii="Times New Roman" w:hAnsi="Times New Roman" w:cs="Times New Roman"/>
          <w:sz w:val="24"/>
          <w:szCs w:val="24"/>
          <w:lang w:val="en"/>
        </w:rPr>
      </w:pPr>
      <w:r w:rsidRPr="002B3C5E">
        <w:rPr>
          <w:rFonts w:ascii="Times New Roman" w:hAnsi="Times New Roman" w:cs="Times New Roman"/>
          <w:sz w:val="24"/>
          <w:szCs w:val="24"/>
          <w:lang w:val="en"/>
        </w:rPr>
        <w:lastRenderedPageBreak/>
        <w:t xml:space="preserve">As regards the recognition of professional qualifications, Article 27 of the Agreement states that the recognition of professional qualifications of Union citizens or UK nationals and their family members by the host or State of employment before the end of the transitional period shall have effect in the State concerned, including the right to pursue a profession under the same conditions as nationals of that State, which is perfectly </w:t>
      </w:r>
      <w:proofErr w:type="spellStart"/>
      <w:r w:rsidRPr="002B3C5E">
        <w:rPr>
          <w:rFonts w:ascii="Times New Roman" w:hAnsi="Times New Roman" w:cs="Times New Roman"/>
          <w:sz w:val="24"/>
          <w:szCs w:val="24"/>
          <w:lang w:val="en"/>
        </w:rPr>
        <w:t>acc</w:t>
      </w:r>
      <w:proofErr w:type="spellEnd"/>
    </w:p>
    <w:p w:rsidR="002B3C5E" w:rsidRPr="002B3C5E" w:rsidRDefault="002B3C5E" w:rsidP="002E491C">
      <w:pPr>
        <w:pStyle w:val="FormtovanvHTML"/>
        <w:spacing w:line="360" w:lineRule="auto"/>
        <w:jc w:val="both"/>
        <w:rPr>
          <w:rFonts w:ascii="Times New Roman" w:hAnsi="Times New Roman" w:cs="Times New Roman"/>
          <w:sz w:val="24"/>
          <w:szCs w:val="24"/>
        </w:rPr>
      </w:pPr>
      <w:proofErr w:type="spellStart"/>
      <w:proofErr w:type="gramStart"/>
      <w:r w:rsidRPr="002B3C5E">
        <w:rPr>
          <w:rFonts w:ascii="Times New Roman" w:hAnsi="Times New Roman" w:cs="Times New Roman"/>
          <w:sz w:val="24"/>
          <w:szCs w:val="24"/>
          <w:lang w:val="en"/>
        </w:rPr>
        <w:t>eptable</w:t>
      </w:r>
      <w:proofErr w:type="spellEnd"/>
      <w:proofErr w:type="gramEnd"/>
      <w:r w:rsidRPr="002B3C5E">
        <w:rPr>
          <w:rFonts w:ascii="Times New Roman" w:hAnsi="Times New Roman" w:cs="Times New Roman"/>
          <w:sz w:val="24"/>
          <w:szCs w:val="24"/>
          <w:lang w:val="en"/>
        </w:rPr>
        <w:t xml:space="preserve"> </w:t>
      </w:r>
      <w:proofErr w:type="spellStart"/>
      <w:r w:rsidRPr="002B3C5E">
        <w:rPr>
          <w:rFonts w:ascii="Times New Roman" w:hAnsi="Times New Roman" w:cs="Times New Roman"/>
          <w:sz w:val="24"/>
          <w:szCs w:val="24"/>
          <w:lang w:val="en"/>
        </w:rPr>
        <w:t>fot</w:t>
      </w:r>
      <w:proofErr w:type="spellEnd"/>
      <w:r w:rsidRPr="002B3C5E">
        <w:rPr>
          <w:rFonts w:ascii="Times New Roman" w:hAnsi="Times New Roman" w:cs="Times New Roman"/>
          <w:sz w:val="24"/>
          <w:szCs w:val="24"/>
          <w:lang w:val="en"/>
        </w:rPr>
        <w:t xml:space="preserve"> he Czech Ministry of Culture. After Brexit, the exercise of monumental professions (restoration of cultural monuments, conducting archaeological research) will be made possible in accordance with the relevant provisions of the above-cited Act on State Monument Care.</w:t>
      </w:r>
    </w:p>
    <w:p w:rsidR="00235F1C" w:rsidRPr="002B3C5E" w:rsidRDefault="00235F1C" w:rsidP="002E491C">
      <w:pPr>
        <w:spacing w:line="360" w:lineRule="auto"/>
        <w:jc w:val="both"/>
        <w:rPr>
          <w:rFonts w:cs="Times New Roman"/>
          <w:szCs w:val="24"/>
        </w:rPr>
      </w:pPr>
    </w:p>
    <w:p w:rsidR="002C3A1B" w:rsidRPr="00EE37A3" w:rsidRDefault="002B3C5E" w:rsidP="002E491C">
      <w:pPr>
        <w:spacing w:after="0" w:line="360" w:lineRule="auto"/>
        <w:jc w:val="both"/>
        <w:rPr>
          <w:rFonts w:cs="Times New Roman"/>
          <w:b/>
          <w:szCs w:val="24"/>
          <w:u w:val="single"/>
        </w:rPr>
      </w:pPr>
      <w:r w:rsidRPr="00EE37A3">
        <w:rPr>
          <w:rFonts w:cs="Times New Roman"/>
          <w:b/>
          <w:szCs w:val="24"/>
          <w:u w:val="single"/>
        </w:rPr>
        <w:t xml:space="preserve">Media and </w:t>
      </w:r>
      <w:proofErr w:type="spellStart"/>
      <w:r w:rsidRPr="00EE37A3">
        <w:rPr>
          <w:rFonts w:cs="Times New Roman"/>
          <w:b/>
          <w:szCs w:val="24"/>
          <w:u w:val="single"/>
        </w:rPr>
        <w:t>audiovisual</w:t>
      </w:r>
      <w:proofErr w:type="spellEnd"/>
      <w:r w:rsidRPr="00EE37A3">
        <w:rPr>
          <w:rFonts w:cs="Times New Roman"/>
          <w:b/>
          <w:szCs w:val="24"/>
          <w:u w:val="single"/>
        </w:rPr>
        <w:t xml:space="preserve"> </w:t>
      </w:r>
      <w:r w:rsidR="003C5EC9" w:rsidRPr="00EE37A3">
        <w:rPr>
          <w:rFonts w:cs="Times New Roman"/>
          <w:b/>
          <w:szCs w:val="24"/>
          <w:u w:val="single"/>
        </w:rPr>
        <w:t xml:space="preserve"> </w:t>
      </w:r>
    </w:p>
    <w:p w:rsidR="002B3C5E" w:rsidRDefault="002B3C5E" w:rsidP="002E491C">
      <w:pPr>
        <w:pStyle w:val="FormtovanvHTML"/>
        <w:spacing w:line="360" w:lineRule="auto"/>
        <w:jc w:val="both"/>
        <w:rPr>
          <w:rFonts w:cs="Times New Roman"/>
          <w:szCs w:val="24"/>
        </w:rPr>
      </w:pPr>
      <w:r w:rsidRPr="002B3C5E">
        <w:rPr>
          <w:rFonts w:ascii="Times New Roman" w:hAnsi="Times New Roman" w:cs="Times New Roman"/>
          <w:sz w:val="24"/>
          <w:szCs w:val="24"/>
          <w:lang w:val="en"/>
        </w:rPr>
        <w:t xml:space="preserve">In the field of media and audiovisual, it will be necessary to apply the regime according to the European Convention on </w:t>
      </w:r>
      <w:proofErr w:type="spellStart"/>
      <w:r w:rsidRPr="002B3C5E">
        <w:rPr>
          <w:rFonts w:ascii="Times New Roman" w:hAnsi="Times New Roman" w:cs="Times New Roman"/>
          <w:sz w:val="24"/>
          <w:szCs w:val="24"/>
          <w:lang w:val="en"/>
        </w:rPr>
        <w:t>Transfrontier</w:t>
      </w:r>
      <w:proofErr w:type="spellEnd"/>
      <w:r w:rsidRPr="002B3C5E">
        <w:rPr>
          <w:rFonts w:ascii="Times New Roman" w:hAnsi="Times New Roman" w:cs="Times New Roman"/>
          <w:sz w:val="24"/>
          <w:szCs w:val="24"/>
          <w:lang w:val="en"/>
        </w:rPr>
        <w:t xml:space="preserve"> Television of the Council of Europe, as the UK and the Czech Republic are parties to this convention. In many respects, the Convention covers the same areas as the Audiovisual Media Services Directive, but the regimes under the Convention and the Directive are not fully compatible. UK has declared its intention to implement the Audiovisual Media Services Directive into its legal order in a shorter period of time, thus significantly eliminating any differences. Impacts in practice will mean the fact that operators broadcasting in the Czech Republic will apply for licenses from the Czech regulator of the Broadcasting Council or another regulatory body in a Member State in order to use the regime of the Audiovisual Media Services Directive. Similarly, the possible dissemination of services with a Czech license will not be possible in the UK and these entities will have to apply for a license from the local regulator OFCOM. </w:t>
      </w:r>
    </w:p>
    <w:p w:rsidR="002B3C5E" w:rsidRPr="002B3C5E" w:rsidRDefault="002B3C5E" w:rsidP="002E491C">
      <w:pPr>
        <w:spacing w:after="0" w:line="360" w:lineRule="auto"/>
        <w:jc w:val="both"/>
        <w:rPr>
          <w:rFonts w:cs="Times New Roman"/>
          <w:szCs w:val="24"/>
        </w:rPr>
      </w:pPr>
    </w:p>
    <w:p w:rsidR="002B3C5E" w:rsidRPr="00EE37A3" w:rsidRDefault="002B3C5E" w:rsidP="002E491C">
      <w:pPr>
        <w:pStyle w:val="FormtovanvHTML"/>
        <w:spacing w:line="360" w:lineRule="auto"/>
        <w:jc w:val="both"/>
        <w:rPr>
          <w:rFonts w:ascii="Times New Roman" w:hAnsi="Times New Roman" w:cs="Times New Roman"/>
          <w:b/>
          <w:sz w:val="24"/>
          <w:szCs w:val="24"/>
          <w:u w:val="single"/>
        </w:rPr>
      </w:pPr>
      <w:r w:rsidRPr="00EE37A3">
        <w:rPr>
          <w:rFonts w:ascii="Times New Roman" w:hAnsi="Times New Roman" w:cs="Times New Roman"/>
          <w:b/>
          <w:sz w:val="24"/>
          <w:szCs w:val="24"/>
          <w:u w:val="single"/>
          <w:lang w:val="en"/>
        </w:rPr>
        <w:t>Intellectual property - copyright</w:t>
      </w:r>
    </w:p>
    <w:p w:rsidR="002B3C5E" w:rsidRPr="002B3C5E" w:rsidRDefault="002B3C5E" w:rsidP="002E491C">
      <w:pPr>
        <w:pStyle w:val="FormtovanvHTML"/>
        <w:spacing w:line="360" w:lineRule="auto"/>
        <w:jc w:val="both"/>
        <w:rPr>
          <w:rFonts w:ascii="Times New Roman" w:hAnsi="Times New Roman" w:cs="Times New Roman"/>
          <w:sz w:val="24"/>
          <w:szCs w:val="24"/>
          <w:lang w:val="en"/>
        </w:rPr>
      </w:pPr>
      <w:r w:rsidRPr="002B3C5E">
        <w:rPr>
          <w:rFonts w:ascii="Times New Roman" w:hAnsi="Times New Roman" w:cs="Times New Roman"/>
          <w:sz w:val="24"/>
          <w:szCs w:val="24"/>
          <w:lang w:val="en"/>
        </w:rPr>
        <w:t>Within the Competitiveness Council, the Ministry of Culture is responsible for intellectual property - copyright.</w:t>
      </w:r>
    </w:p>
    <w:p w:rsidR="002B3C5E" w:rsidRPr="002B3C5E" w:rsidRDefault="002B3C5E" w:rsidP="002E491C">
      <w:pPr>
        <w:pStyle w:val="FormtovanvHTML"/>
        <w:spacing w:line="360" w:lineRule="auto"/>
        <w:jc w:val="both"/>
        <w:rPr>
          <w:rFonts w:ascii="Times New Roman" w:hAnsi="Times New Roman" w:cs="Times New Roman"/>
          <w:sz w:val="24"/>
          <w:szCs w:val="24"/>
          <w:lang w:val="en"/>
        </w:rPr>
      </w:pPr>
      <w:r w:rsidRPr="002B3C5E">
        <w:rPr>
          <w:rFonts w:ascii="Times New Roman" w:hAnsi="Times New Roman" w:cs="Times New Roman"/>
          <w:sz w:val="24"/>
          <w:szCs w:val="24"/>
          <w:lang w:val="en"/>
        </w:rPr>
        <w:t xml:space="preserve">The area of ​​intellectual property contained in Part </w:t>
      </w:r>
      <w:proofErr w:type="gramStart"/>
      <w:r w:rsidRPr="002B3C5E">
        <w:rPr>
          <w:rFonts w:ascii="Times New Roman" w:hAnsi="Times New Roman" w:cs="Times New Roman"/>
          <w:sz w:val="24"/>
          <w:szCs w:val="24"/>
          <w:lang w:val="en"/>
        </w:rPr>
        <w:t>III,</w:t>
      </w:r>
      <w:proofErr w:type="gramEnd"/>
      <w:r w:rsidRPr="002B3C5E">
        <w:rPr>
          <w:rFonts w:ascii="Times New Roman" w:hAnsi="Times New Roman" w:cs="Times New Roman"/>
          <w:sz w:val="24"/>
          <w:szCs w:val="24"/>
          <w:lang w:val="en"/>
        </w:rPr>
        <w:t xml:space="preserve"> Title IV is also part of the current draft Agreement on the withdrawal of the United Kingdom from the EU. Copyright is covered by Article 54, specifically the protection of database rights. The agreement establishes the conditions for maintaining the protection of databases under Directive 96/9 / EC on the legal protection of databases. This protection is not the subject of any international agreement and will not be mutually recognized.</w:t>
      </w:r>
    </w:p>
    <w:p w:rsidR="00D133A2" w:rsidRPr="002B3C5E" w:rsidRDefault="002B3C5E" w:rsidP="002E491C">
      <w:pPr>
        <w:pStyle w:val="FormtovanvHTML"/>
        <w:spacing w:line="360" w:lineRule="auto"/>
        <w:jc w:val="both"/>
        <w:rPr>
          <w:rFonts w:ascii="Times New Roman" w:hAnsi="Times New Roman" w:cs="Times New Roman"/>
          <w:sz w:val="24"/>
          <w:szCs w:val="24"/>
        </w:rPr>
      </w:pPr>
      <w:r w:rsidRPr="002B3C5E">
        <w:rPr>
          <w:rFonts w:ascii="Times New Roman" w:hAnsi="Times New Roman" w:cs="Times New Roman"/>
          <w:sz w:val="24"/>
          <w:szCs w:val="24"/>
          <w:lang w:val="en"/>
        </w:rPr>
        <w:lastRenderedPageBreak/>
        <w:t>In other areas of copyright, relations between the UK and the Czech Republic will be governed by valid international agreements binding on both states.</w:t>
      </w:r>
    </w:p>
    <w:p w:rsidR="002B3C5E" w:rsidRPr="002B3C5E" w:rsidRDefault="002B3C5E" w:rsidP="002E491C">
      <w:pPr>
        <w:pStyle w:val="FormtovanvHTML"/>
        <w:spacing w:line="360" w:lineRule="auto"/>
        <w:jc w:val="both"/>
        <w:rPr>
          <w:rFonts w:ascii="Times New Roman" w:hAnsi="Times New Roman" w:cs="Times New Roman"/>
          <w:sz w:val="24"/>
          <w:szCs w:val="24"/>
        </w:rPr>
      </w:pPr>
      <w:r w:rsidRPr="002B3C5E">
        <w:rPr>
          <w:rFonts w:ascii="Times New Roman" w:hAnsi="Times New Roman" w:cs="Times New Roman"/>
          <w:sz w:val="24"/>
          <w:szCs w:val="24"/>
          <w:lang w:val="en"/>
        </w:rPr>
        <w:t>In areas not covered by international agreements, such as the Regulation on the portability of online services (portability), the Orphan Works Directive (2012/28 / EU), the Collective Management of Rights (2014/26 / EU), or the Copyright and related rights in the digital single market (2019/790 / EU), the EU legislation will not be binding on the UK, so the entities concerned will not be subject to the relevant obligations and will not be able to reap the relevant benefits of such rules.</w:t>
      </w:r>
    </w:p>
    <w:p w:rsidR="00EF234A" w:rsidRPr="002B3C5E" w:rsidRDefault="00EF234A" w:rsidP="002E491C">
      <w:pPr>
        <w:jc w:val="both"/>
        <w:rPr>
          <w:rFonts w:cs="Times New Roman"/>
          <w:szCs w:val="24"/>
        </w:rPr>
      </w:pPr>
    </w:p>
    <w:p w:rsidR="007A4A59" w:rsidRDefault="007A4A59" w:rsidP="007A4A59">
      <w:pPr>
        <w:rPr>
          <w:b/>
        </w:rPr>
      </w:pPr>
      <w:proofErr w:type="spellStart"/>
      <w:r>
        <w:rPr>
          <w:b/>
        </w:rPr>
        <w:t>References</w:t>
      </w:r>
      <w:proofErr w:type="spellEnd"/>
      <w:r>
        <w:rPr>
          <w:b/>
        </w:rPr>
        <w:t>:</w:t>
      </w:r>
    </w:p>
    <w:p w:rsidR="007A4A59" w:rsidRDefault="007A4A59" w:rsidP="007A4A59">
      <w:pPr>
        <w:rPr>
          <w:rStyle w:val="Hypertextovodkaz"/>
        </w:rPr>
      </w:pPr>
      <w:proofErr w:type="spellStart"/>
      <w:r>
        <w:rPr>
          <w:rFonts w:ascii="Roboto" w:hAnsi="Roboto" w:cs="Segoe UI"/>
        </w:rPr>
        <w:t>Brexit</w:t>
      </w:r>
      <w:proofErr w:type="spellEnd"/>
      <w:r>
        <w:rPr>
          <w:rFonts w:ascii="Roboto" w:hAnsi="Roboto" w:cs="Segoe UI"/>
        </w:rPr>
        <w:t xml:space="preserve"> </w:t>
      </w:r>
      <w:proofErr w:type="spellStart"/>
      <w:r>
        <w:rPr>
          <w:rFonts w:ascii="Roboto" w:hAnsi="Roboto" w:cs="Segoe UI"/>
        </w:rPr>
        <w:t>info</w:t>
      </w:r>
      <w:proofErr w:type="spellEnd"/>
      <w:r>
        <w:rPr>
          <w:rFonts w:ascii="Roboto" w:hAnsi="Roboto" w:cs="Segoe UI"/>
        </w:rPr>
        <w:br/>
      </w:r>
      <w:hyperlink r:id="rId6" w:history="1">
        <w:r>
          <w:rPr>
            <w:rStyle w:val="Hypertextovodkaz"/>
            <w:rFonts w:ascii="Roboto" w:hAnsi="Roboto" w:cs="Segoe UI"/>
          </w:rPr>
          <w:t>https://www.brexitinfo.cz</w:t>
        </w:r>
      </w:hyperlink>
      <w:r>
        <w:rPr>
          <w:rFonts w:ascii="Roboto" w:hAnsi="Roboto" w:cs="Segoe UI"/>
        </w:rPr>
        <w:br/>
        <w:t> </w:t>
      </w:r>
      <w:r>
        <w:rPr>
          <w:rFonts w:ascii="Roboto" w:hAnsi="Roboto" w:cs="Segoe UI"/>
        </w:rPr>
        <w:br/>
        <w:t xml:space="preserve">Office </w:t>
      </w:r>
      <w:proofErr w:type="spellStart"/>
      <w:r>
        <w:rPr>
          <w:rFonts w:ascii="Roboto" w:hAnsi="Roboto" w:cs="Segoe UI"/>
        </w:rPr>
        <w:t>of</w:t>
      </w:r>
      <w:proofErr w:type="spellEnd"/>
      <w:r>
        <w:rPr>
          <w:rFonts w:ascii="Roboto" w:hAnsi="Roboto" w:cs="Segoe UI"/>
        </w:rPr>
        <w:t xml:space="preserve"> </w:t>
      </w:r>
      <w:proofErr w:type="spellStart"/>
      <w:r>
        <w:rPr>
          <w:rFonts w:ascii="Roboto" w:hAnsi="Roboto" w:cs="Segoe UI"/>
        </w:rPr>
        <w:t>the</w:t>
      </w:r>
      <w:proofErr w:type="spellEnd"/>
      <w:r>
        <w:rPr>
          <w:rFonts w:ascii="Roboto" w:hAnsi="Roboto" w:cs="Segoe UI"/>
        </w:rPr>
        <w:t xml:space="preserve"> </w:t>
      </w:r>
      <w:proofErr w:type="spellStart"/>
      <w:r>
        <w:rPr>
          <w:rFonts w:ascii="Roboto" w:hAnsi="Roboto" w:cs="Segoe UI"/>
        </w:rPr>
        <w:t>Government</w:t>
      </w:r>
      <w:proofErr w:type="spellEnd"/>
      <w:r>
        <w:rPr>
          <w:rFonts w:ascii="Roboto" w:hAnsi="Roboto" w:cs="Segoe UI"/>
        </w:rPr>
        <w:t xml:space="preserve"> </w:t>
      </w:r>
      <w:proofErr w:type="spellStart"/>
      <w:r>
        <w:rPr>
          <w:rFonts w:ascii="Roboto" w:hAnsi="Roboto" w:cs="Segoe UI"/>
        </w:rPr>
        <w:t>of</w:t>
      </w:r>
      <w:proofErr w:type="spellEnd"/>
      <w:r>
        <w:rPr>
          <w:rFonts w:ascii="Roboto" w:hAnsi="Roboto" w:cs="Segoe UI"/>
        </w:rPr>
        <w:t xml:space="preserve"> </w:t>
      </w:r>
      <w:proofErr w:type="spellStart"/>
      <w:r>
        <w:rPr>
          <w:rFonts w:ascii="Roboto" w:hAnsi="Roboto" w:cs="Segoe UI"/>
        </w:rPr>
        <w:t>the</w:t>
      </w:r>
      <w:proofErr w:type="spellEnd"/>
      <w:r>
        <w:rPr>
          <w:rFonts w:ascii="Roboto" w:hAnsi="Roboto" w:cs="Segoe UI"/>
        </w:rPr>
        <w:t xml:space="preserve"> Czech </w:t>
      </w:r>
      <w:proofErr w:type="spellStart"/>
      <w:r>
        <w:rPr>
          <w:rFonts w:ascii="Roboto" w:hAnsi="Roboto" w:cs="Segoe UI"/>
        </w:rPr>
        <w:t>republic</w:t>
      </w:r>
      <w:proofErr w:type="spellEnd"/>
      <w:r>
        <w:rPr>
          <w:rFonts w:ascii="Roboto" w:hAnsi="Roboto" w:cs="Segoe UI"/>
        </w:rPr>
        <w:br/>
      </w:r>
      <w:hyperlink r:id="rId7" w:history="1">
        <w:r>
          <w:rPr>
            <w:rStyle w:val="Hypertextovodkaz"/>
            <w:rFonts w:ascii="Roboto" w:hAnsi="Roboto" w:cs="Segoe UI"/>
          </w:rPr>
          <w:t>https://www.vlada.cz/cz/evropske-zalezitosti/Brexit</w:t>
        </w:r>
      </w:hyperlink>
    </w:p>
    <w:p w:rsidR="007A4A59" w:rsidRDefault="007A4A59" w:rsidP="007A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cs-CZ"/>
        </w:rPr>
      </w:pPr>
      <w:r>
        <w:rPr>
          <w:rFonts w:ascii="Roboto" w:hAnsi="Roboto" w:cs="Segoe UI"/>
        </w:rPr>
        <w:t> </w:t>
      </w:r>
      <w:r>
        <w:rPr>
          <w:rFonts w:ascii="Roboto" w:hAnsi="Roboto" w:cs="Segoe UI"/>
        </w:rPr>
        <w:br/>
      </w:r>
      <w:proofErr w:type="spellStart"/>
      <w:r>
        <w:rPr>
          <w:rFonts w:ascii="Roboto" w:hAnsi="Roboto" w:cs="Segoe UI"/>
          <w:u w:val="single"/>
        </w:rPr>
        <w:t>Businessinfo</w:t>
      </w:r>
      <w:proofErr w:type="spellEnd"/>
      <w:r>
        <w:rPr>
          <w:rFonts w:ascii="Roboto" w:hAnsi="Roboto" w:cs="Segoe UI"/>
        </w:rPr>
        <w:br/>
      </w:r>
      <w:hyperlink r:id="rId8" w:tooltip="Pomocí zkráceného URL k informacím snadno a rychle! Na domácí stránce stačí napsat do url /brexit" w:history="1">
        <w:r>
          <w:rPr>
            <w:rStyle w:val="Hypertextovodkaz"/>
            <w:rFonts w:ascii="Roboto" w:hAnsi="Roboto" w:cs="Segoe UI"/>
          </w:rPr>
          <w:t>www.businessinfo.cz/brexit</w:t>
        </w:r>
      </w:hyperlink>
      <w:r>
        <w:rPr>
          <w:rFonts w:ascii="Roboto" w:hAnsi="Roboto" w:cs="Segoe UI"/>
        </w:rPr>
        <w:br/>
        <w:t> </w:t>
      </w:r>
      <w:r>
        <w:rPr>
          <w:rFonts w:ascii="Roboto" w:hAnsi="Roboto" w:cs="Segoe UI"/>
        </w:rPr>
        <w:br/>
      </w:r>
      <w:proofErr w:type="spellStart"/>
      <w:r>
        <w:rPr>
          <w:rFonts w:ascii="Roboto" w:hAnsi="Roboto" w:cs="Segoe UI"/>
        </w:rPr>
        <w:t>European</w:t>
      </w:r>
      <w:proofErr w:type="spellEnd"/>
      <w:r>
        <w:rPr>
          <w:rFonts w:ascii="Roboto" w:hAnsi="Roboto" w:cs="Segoe UI"/>
        </w:rPr>
        <w:t xml:space="preserve"> </w:t>
      </w:r>
      <w:proofErr w:type="spellStart"/>
      <w:r>
        <w:rPr>
          <w:rFonts w:ascii="Roboto" w:hAnsi="Roboto" w:cs="Segoe UI"/>
        </w:rPr>
        <w:t>Commission</w:t>
      </w:r>
      <w:proofErr w:type="spellEnd"/>
      <w:r>
        <w:rPr>
          <w:rFonts w:ascii="Roboto" w:hAnsi="Roboto" w:cs="Segoe UI"/>
        </w:rPr>
        <w:t xml:space="preserve"> (</w:t>
      </w:r>
      <w:proofErr w:type="spellStart"/>
      <w:r>
        <w:rPr>
          <w:rFonts w:ascii="Roboto" w:hAnsi="Roboto" w:cs="Segoe UI"/>
        </w:rPr>
        <w:t>negotiating</w:t>
      </w:r>
      <w:proofErr w:type="spellEnd"/>
      <w:r>
        <w:rPr>
          <w:rFonts w:ascii="Roboto" w:hAnsi="Roboto" w:cs="Segoe UI"/>
        </w:rPr>
        <w:t xml:space="preserve"> team)</w:t>
      </w:r>
      <w:r>
        <w:rPr>
          <w:rFonts w:ascii="Roboto" w:hAnsi="Roboto" w:cs="Segoe UI"/>
        </w:rPr>
        <w:br/>
      </w:r>
      <w:hyperlink r:id="rId9" w:history="1">
        <w:r>
          <w:rPr>
            <w:rStyle w:val="Hypertextovodkaz"/>
            <w:rFonts w:ascii="Roboto" w:hAnsi="Roboto" w:cs="Segoe UI"/>
          </w:rPr>
          <w:t>https://ec.europa.eu/info/departments/taskforce-article-50-negotiations-united-kingdom_en</w:t>
        </w:r>
      </w:hyperlink>
      <w:r>
        <w:rPr>
          <w:rFonts w:ascii="Roboto" w:hAnsi="Roboto" w:cs="Segoe UI"/>
        </w:rPr>
        <w:br/>
        <w:t> </w:t>
      </w:r>
      <w:r>
        <w:rPr>
          <w:rFonts w:ascii="Roboto" w:hAnsi="Roboto" w:cs="Segoe UI"/>
        </w:rPr>
        <w:br/>
      </w:r>
      <w:proofErr w:type="spellStart"/>
      <w:r>
        <w:rPr>
          <w:rFonts w:ascii="Roboto" w:hAnsi="Roboto" w:cs="Segoe UI"/>
        </w:rPr>
        <w:t>European</w:t>
      </w:r>
      <w:proofErr w:type="spellEnd"/>
      <w:r>
        <w:rPr>
          <w:rFonts w:ascii="Roboto" w:hAnsi="Roboto" w:cs="Segoe UI"/>
        </w:rPr>
        <w:t xml:space="preserve"> </w:t>
      </w:r>
      <w:proofErr w:type="spellStart"/>
      <w:r>
        <w:rPr>
          <w:rFonts w:ascii="Roboto" w:hAnsi="Roboto" w:cs="Segoe UI"/>
        </w:rPr>
        <w:t>Commission</w:t>
      </w:r>
      <w:proofErr w:type="spellEnd"/>
      <w:r>
        <w:rPr>
          <w:rFonts w:ascii="Roboto" w:hAnsi="Roboto" w:cs="Segoe UI"/>
        </w:rPr>
        <w:t xml:space="preserve"> (</w:t>
      </w:r>
      <w:proofErr w:type="spellStart"/>
      <w:r>
        <w:rPr>
          <w:rFonts w:ascii="Roboto" w:hAnsi="Roboto" w:cs="Segoe UI"/>
        </w:rPr>
        <w:t>Preparedness</w:t>
      </w:r>
      <w:proofErr w:type="spellEnd"/>
      <w:r>
        <w:rPr>
          <w:rFonts w:ascii="Roboto" w:hAnsi="Roboto" w:cs="Segoe UI"/>
        </w:rPr>
        <w:t>)</w:t>
      </w:r>
      <w:r>
        <w:rPr>
          <w:rFonts w:ascii="Roboto" w:hAnsi="Roboto" w:cs="Segoe UI"/>
        </w:rPr>
        <w:br/>
      </w:r>
      <w:hyperlink r:id="rId10" w:history="1">
        <w:r>
          <w:rPr>
            <w:rStyle w:val="Hypertextovodkaz"/>
            <w:rFonts w:ascii="Roboto" w:hAnsi="Roboto" w:cs="Segoe UI"/>
          </w:rPr>
          <w:t>https://ec.europa.eu/info/brexit/brexit-preparedness_en</w:t>
        </w:r>
      </w:hyperlink>
      <w:r>
        <w:rPr>
          <w:rFonts w:ascii="Roboto" w:hAnsi="Roboto" w:cs="Segoe UI"/>
        </w:rPr>
        <w:br/>
        <w:t> </w:t>
      </w:r>
      <w:r>
        <w:rPr>
          <w:rFonts w:ascii="Roboto" w:hAnsi="Roboto" w:cs="Segoe UI"/>
        </w:rPr>
        <w:br/>
      </w:r>
      <w:proofErr w:type="spellStart"/>
      <w:r>
        <w:rPr>
          <w:rFonts w:ascii="Roboto" w:hAnsi="Roboto" w:cs="Segoe UI"/>
        </w:rPr>
        <w:t>European</w:t>
      </w:r>
      <w:proofErr w:type="spellEnd"/>
      <w:r>
        <w:rPr>
          <w:rFonts w:ascii="Roboto" w:hAnsi="Roboto" w:cs="Segoe UI"/>
        </w:rPr>
        <w:t xml:space="preserve"> Parlament (</w:t>
      </w:r>
      <w:proofErr w:type="spellStart"/>
      <w:r>
        <w:rPr>
          <w:rFonts w:ascii="Roboto" w:hAnsi="Roboto" w:cs="Segoe UI"/>
        </w:rPr>
        <w:t>Brexit</w:t>
      </w:r>
      <w:proofErr w:type="spellEnd"/>
      <w:r>
        <w:rPr>
          <w:rFonts w:ascii="Roboto" w:hAnsi="Roboto" w:cs="Segoe UI"/>
        </w:rPr>
        <w:t xml:space="preserve"> </w:t>
      </w:r>
      <w:proofErr w:type="spellStart"/>
      <w:r>
        <w:rPr>
          <w:rFonts w:ascii="Roboto" w:hAnsi="Roboto" w:cs="Segoe UI"/>
        </w:rPr>
        <w:t>Steering</w:t>
      </w:r>
      <w:proofErr w:type="spellEnd"/>
      <w:r>
        <w:rPr>
          <w:rFonts w:ascii="Roboto" w:hAnsi="Roboto" w:cs="Segoe UI"/>
        </w:rPr>
        <w:t xml:space="preserve"> Group)</w:t>
      </w:r>
      <w:r>
        <w:rPr>
          <w:rFonts w:ascii="Roboto" w:hAnsi="Roboto" w:cs="Segoe UI"/>
        </w:rPr>
        <w:br/>
      </w:r>
      <w:hyperlink r:id="rId11" w:history="1">
        <w:r>
          <w:rPr>
            <w:rStyle w:val="Hypertextovodkaz"/>
            <w:rFonts w:ascii="Roboto" w:hAnsi="Roboto" w:cs="Segoe UI"/>
          </w:rPr>
          <w:t>http://www.europarl.europa.eu/brexit-steering-group/en/home.html</w:t>
        </w:r>
      </w:hyperlink>
      <w:r>
        <w:rPr>
          <w:rFonts w:ascii="Roboto" w:hAnsi="Roboto" w:cs="Segoe UI"/>
        </w:rPr>
        <w:br/>
        <w:t> </w:t>
      </w:r>
      <w:r>
        <w:rPr>
          <w:rFonts w:ascii="Roboto" w:hAnsi="Roboto" w:cs="Segoe UI"/>
        </w:rPr>
        <w:br/>
      </w:r>
      <w:proofErr w:type="spellStart"/>
      <w:r>
        <w:rPr>
          <w:rFonts w:ascii="Roboto" w:hAnsi="Roboto" w:cs="Segoe UI"/>
        </w:rPr>
        <w:t>Government</w:t>
      </w:r>
      <w:proofErr w:type="spellEnd"/>
      <w:r>
        <w:rPr>
          <w:rFonts w:ascii="Roboto" w:hAnsi="Roboto" w:cs="Segoe UI"/>
        </w:rPr>
        <w:t xml:space="preserve"> </w:t>
      </w:r>
      <w:proofErr w:type="spellStart"/>
      <w:r>
        <w:rPr>
          <w:rFonts w:ascii="Roboto" w:hAnsi="Roboto" w:cs="Segoe UI"/>
        </w:rPr>
        <w:t>of</w:t>
      </w:r>
      <w:proofErr w:type="spellEnd"/>
      <w:r>
        <w:rPr>
          <w:rFonts w:ascii="Roboto" w:hAnsi="Roboto" w:cs="Segoe UI"/>
        </w:rPr>
        <w:t xml:space="preserve"> </w:t>
      </w:r>
      <w:proofErr w:type="spellStart"/>
      <w:r>
        <w:rPr>
          <w:rFonts w:ascii="Roboto" w:hAnsi="Roboto" w:cs="Segoe UI"/>
        </w:rPr>
        <w:t>the</w:t>
      </w:r>
      <w:proofErr w:type="spellEnd"/>
      <w:r>
        <w:rPr>
          <w:rFonts w:ascii="Roboto" w:hAnsi="Roboto" w:cs="Segoe UI"/>
        </w:rPr>
        <w:t xml:space="preserve"> UK</w:t>
      </w:r>
      <w:r>
        <w:rPr>
          <w:rFonts w:ascii="Roboto" w:hAnsi="Roboto" w:cs="Segoe UI"/>
        </w:rPr>
        <w:br/>
      </w:r>
      <w:hyperlink r:id="rId12" w:history="1">
        <w:r>
          <w:rPr>
            <w:rStyle w:val="Hypertextovodkaz"/>
            <w:rFonts w:ascii="Roboto" w:hAnsi="Roboto" w:cs="Segoe UI"/>
          </w:rPr>
          <w:t>https://www.gov.uk/government/brexit</w:t>
        </w:r>
      </w:hyperlink>
      <w:r>
        <w:rPr>
          <w:rFonts w:ascii="Roboto" w:hAnsi="Roboto" w:cs="Segoe UI"/>
        </w:rPr>
        <w:br/>
        <w:t> </w:t>
      </w:r>
      <w:r>
        <w:rPr>
          <w:rFonts w:ascii="Roboto" w:hAnsi="Roboto" w:cs="Segoe UI"/>
        </w:rPr>
        <w:br/>
      </w:r>
      <w:proofErr w:type="spellStart"/>
      <w:r>
        <w:rPr>
          <w:rFonts w:ascii="Roboto" w:hAnsi="Roboto" w:cs="Segoe UI"/>
        </w:rPr>
        <w:t>Links</w:t>
      </w:r>
      <w:proofErr w:type="spellEnd"/>
      <w:r>
        <w:rPr>
          <w:rFonts w:ascii="Roboto" w:hAnsi="Roboto" w:cs="Segoe UI"/>
        </w:rPr>
        <w:t xml:space="preserve"> to </w:t>
      </w:r>
      <w:proofErr w:type="spellStart"/>
      <w:r>
        <w:rPr>
          <w:rFonts w:ascii="Roboto" w:hAnsi="Roboto" w:cs="Segoe UI"/>
        </w:rPr>
        <w:t>the</w:t>
      </w:r>
      <w:proofErr w:type="spellEnd"/>
      <w:r>
        <w:rPr>
          <w:rFonts w:ascii="Roboto" w:hAnsi="Roboto" w:cs="Segoe UI"/>
        </w:rPr>
        <w:t xml:space="preserve"> </w:t>
      </w:r>
      <w:proofErr w:type="spellStart"/>
      <w:r>
        <w:rPr>
          <w:rFonts w:ascii="Roboto" w:hAnsi="Roboto" w:cs="Segoe UI"/>
        </w:rPr>
        <w:t>national</w:t>
      </w:r>
      <w:proofErr w:type="spellEnd"/>
      <w:r>
        <w:rPr>
          <w:rFonts w:ascii="Roboto" w:hAnsi="Roboto" w:cs="Segoe UI"/>
        </w:rPr>
        <w:t xml:space="preserve"> </w:t>
      </w:r>
      <w:proofErr w:type="spellStart"/>
      <w:r>
        <w:rPr>
          <w:rFonts w:ascii="Roboto" w:hAnsi="Roboto" w:cs="Segoe UI"/>
        </w:rPr>
        <w:t>brexit</w:t>
      </w:r>
      <w:proofErr w:type="spellEnd"/>
      <w:r>
        <w:rPr>
          <w:rFonts w:ascii="Roboto" w:hAnsi="Roboto" w:cs="Segoe UI"/>
        </w:rPr>
        <w:t xml:space="preserve"> web </w:t>
      </w:r>
      <w:proofErr w:type="spellStart"/>
      <w:r>
        <w:rPr>
          <w:rFonts w:ascii="Roboto" w:hAnsi="Roboto" w:cs="Segoe UI"/>
        </w:rPr>
        <w:t>page</w:t>
      </w:r>
      <w:proofErr w:type="spellEnd"/>
      <w:r>
        <w:rPr>
          <w:rFonts w:ascii="Roboto" w:hAnsi="Roboto" w:cs="Segoe UI"/>
        </w:rPr>
        <w:t xml:space="preserve"> </w:t>
      </w:r>
      <w:proofErr w:type="spellStart"/>
      <w:r>
        <w:rPr>
          <w:rFonts w:ascii="Roboto" w:hAnsi="Roboto" w:cs="Segoe UI"/>
        </w:rPr>
        <w:t>of</w:t>
      </w:r>
      <w:proofErr w:type="spellEnd"/>
      <w:r>
        <w:rPr>
          <w:rFonts w:ascii="Roboto" w:hAnsi="Roboto" w:cs="Segoe UI"/>
        </w:rPr>
        <w:t xml:space="preserve"> </w:t>
      </w:r>
      <w:proofErr w:type="spellStart"/>
      <w:r>
        <w:rPr>
          <w:rFonts w:ascii="Roboto" w:hAnsi="Roboto" w:cs="Segoe UI"/>
        </w:rPr>
        <w:t>the</w:t>
      </w:r>
      <w:proofErr w:type="spellEnd"/>
      <w:r>
        <w:rPr>
          <w:rFonts w:ascii="Roboto" w:hAnsi="Roboto" w:cs="Segoe UI"/>
        </w:rPr>
        <w:t xml:space="preserve"> EU </w:t>
      </w:r>
      <w:proofErr w:type="spellStart"/>
      <w:r>
        <w:rPr>
          <w:rFonts w:ascii="Roboto" w:hAnsi="Roboto" w:cs="Segoe UI"/>
        </w:rPr>
        <w:t>member</w:t>
      </w:r>
      <w:proofErr w:type="spellEnd"/>
      <w:r>
        <w:rPr>
          <w:rFonts w:ascii="Roboto" w:hAnsi="Roboto" w:cs="Segoe UI"/>
        </w:rPr>
        <w:t xml:space="preserve"> </w:t>
      </w:r>
      <w:proofErr w:type="spellStart"/>
      <w:r>
        <w:rPr>
          <w:rFonts w:ascii="Roboto" w:hAnsi="Roboto" w:cs="Segoe UI"/>
        </w:rPr>
        <w:t>states</w:t>
      </w:r>
      <w:proofErr w:type="spellEnd"/>
      <w:r>
        <w:rPr>
          <w:rFonts w:ascii="Roboto" w:hAnsi="Roboto" w:cs="Segoe UI"/>
        </w:rPr>
        <w:br/>
      </w:r>
      <w:hyperlink r:id="rId13" w:history="1">
        <w:r>
          <w:rPr>
            <w:rStyle w:val="Hypertextovodkaz"/>
            <w:rFonts w:ascii="Roboto" w:hAnsi="Roboto" w:cs="Segoe UI"/>
          </w:rPr>
          <w:t>https://ec.europa.eu/info/brexit/brexit-preparedness/national-brexit-information-member-states_en</w:t>
        </w:r>
      </w:hyperlink>
      <w:r>
        <w:rPr>
          <w:rFonts w:ascii="Roboto" w:hAnsi="Roboto" w:cs="Segoe UI"/>
        </w:rPr>
        <w:br/>
      </w:r>
    </w:p>
    <w:p w:rsidR="00EF234A" w:rsidRPr="00887B5F" w:rsidRDefault="00EF234A" w:rsidP="002E491C">
      <w:pPr>
        <w:jc w:val="both"/>
        <w:rPr>
          <w:szCs w:val="24"/>
        </w:rPr>
      </w:pPr>
      <w:bookmarkStart w:id="0" w:name="_GoBack"/>
      <w:bookmarkEnd w:id="0"/>
    </w:p>
    <w:sectPr w:rsidR="00EF234A" w:rsidRPr="00887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BEF"/>
    <w:multiLevelType w:val="hybridMultilevel"/>
    <w:tmpl w:val="312A6D7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76294182"/>
    <w:multiLevelType w:val="hybridMultilevel"/>
    <w:tmpl w:val="163EA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46B7E"/>
    <w:rsid w:val="0006624B"/>
    <w:rsid w:val="00072B32"/>
    <w:rsid w:val="000E6089"/>
    <w:rsid w:val="00121D3E"/>
    <w:rsid w:val="002156B9"/>
    <w:rsid w:val="002205FC"/>
    <w:rsid w:val="00235F1C"/>
    <w:rsid w:val="00264C1F"/>
    <w:rsid w:val="002B3C5E"/>
    <w:rsid w:val="002B6BB2"/>
    <w:rsid w:val="002C3A1B"/>
    <w:rsid w:val="002E491C"/>
    <w:rsid w:val="00347704"/>
    <w:rsid w:val="003C2CB6"/>
    <w:rsid w:val="003C5EC9"/>
    <w:rsid w:val="00442A63"/>
    <w:rsid w:val="004B72D3"/>
    <w:rsid w:val="004F0C79"/>
    <w:rsid w:val="00594CCF"/>
    <w:rsid w:val="0063099F"/>
    <w:rsid w:val="007169A0"/>
    <w:rsid w:val="007661A0"/>
    <w:rsid w:val="007A4A59"/>
    <w:rsid w:val="007F5357"/>
    <w:rsid w:val="008165DB"/>
    <w:rsid w:val="00851BC5"/>
    <w:rsid w:val="00887B5F"/>
    <w:rsid w:val="008A786E"/>
    <w:rsid w:val="00907C5E"/>
    <w:rsid w:val="009B6978"/>
    <w:rsid w:val="009C64FB"/>
    <w:rsid w:val="009E418D"/>
    <w:rsid w:val="00A96D16"/>
    <w:rsid w:val="00AD38F4"/>
    <w:rsid w:val="00AF3E66"/>
    <w:rsid w:val="00B00C2F"/>
    <w:rsid w:val="00B04E59"/>
    <w:rsid w:val="00BD133D"/>
    <w:rsid w:val="00C033D9"/>
    <w:rsid w:val="00C205B0"/>
    <w:rsid w:val="00C22572"/>
    <w:rsid w:val="00C23547"/>
    <w:rsid w:val="00CA3F87"/>
    <w:rsid w:val="00CD1FDE"/>
    <w:rsid w:val="00D133A2"/>
    <w:rsid w:val="00D35F6E"/>
    <w:rsid w:val="00D87159"/>
    <w:rsid w:val="00DD5D19"/>
    <w:rsid w:val="00E309B9"/>
    <w:rsid w:val="00E7326A"/>
    <w:rsid w:val="00EA7EBC"/>
    <w:rsid w:val="00EE37A3"/>
    <w:rsid w:val="00EF234A"/>
    <w:rsid w:val="00F27D7D"/>
    <w:rsid w:val="00F7453D"/>
    <w:rsid w:val="00F9306A"/>
    <w:rsid w:val="00FC0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B72D3"/>
    <w:pPr>
      <w:spacing w:before="100" w:beforeAutospacing="1" w:after="100" w:afterAutospacing="1" w:line="240" w:lineRule="auto"/>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4CCF"/>
    <w:rPr>
      <w:color w:val="0000FF" w:themeColor="hyperlink"/>
      <w:u w:val="single"/>
    </w:rPr>
  </w:style>
  <w:style w:type="character" w:styleId="Sledovanodkaz">
    <w:name w:val="FollowedHyperlink"/>
    <w:basedOn w:val="Standardnpsmoodstavce"/>
    <w:uiPriority w:val="99"/>
    <w:semiHidden/>
    <w:unhideWhenUsed/>
    <w:rsid w:val="00594CCF"/>
    <w:rPr>
      <w:color w:val="800080" w:themeColor="followedHyperlink"/>
      <w:u w:val="single"/>
    </w:rPr>
  </w:style>
  <w:style w:type="paragraph" w:styleId="Odstavecseseznamem">
    <w:name w:val="List Paragraph"/>
    <w:basedOn w:val="Normln"/>
    <w:uiPriority w:val="34"/>
    <w:qFormat/>
    <w:rsid w:val="002C3A1B"/>
    <w:pPr>
      <w:spacing w:after="0" w:line="240" w:lineRule="auto"/>
      <w:ind w:left="720"/>
    </w:pPr>
    <w:rPr>
      <w:rFonts w:cs="Times New Roman"/>
      <w:szCs w:val="24"/>
      <w:lang w:eastAsia="cs-CZ"/>
    </w:rPr>
  </w:style>
  <w:style w:type="paragraph" w:customStyle="1" w:styleId="Default">
    <w:name w:val="Default"/>
    <w:rsid w:val="00C033D9"/>
    <w:pPr>
      <w:autoSpaceDE w:val="0"/>
      <w:autoSpaceDN w:val="0"/>
      <w:adjustRightInd w:val="0"/>
      <w:spacing w:after="0" w:line="240" w:lineRule="auto"/>
    </w:pPr>
    <w:rPr>
      <w:rFonts w:cs="Times New Roman"/>
      <w:color w:val="000000"/>
      <w:szCs w:val="24"/>
    </w:rPr>
  </w:style>
  <w:style w:type="character" w:customStyle="1" w:styleId="Nadpis2Char">
    <w:name w:val="Nadpis 2 Char"/>
    <w:basedOn w:val="Standardnpsmoodstavce"/>
    <w:link w:val="Nadpis2"/>
    <w:uiPriority w:val="9"/>
    <w:rsid w:val="004B72D3"/>
    <w:rPr>
      <w:rFonts w:eastAsia="Times New Roman" w:cs="Times New Roman"/>
      <w:b/>
      <w:bCs/>
      <w:sz w:val="36"/>
      <w:szCs w:val="36"/>
      <w:lang w:eastAsia="cs-CZ"/>
    </w:rPr>
  </w:style>
  <w:style w:type="paragraph" w:styleId="Normlnweb">
    <w:name w:val="Normal (Web)"/>
    <w:basedOn w:val="Normln"/>
    <w:uiPriority w:val="99"/>
    <w:semiHidden/>
    <w:unhideWhenUsed/>
    <w:rsid w:val="004B72D3"/>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4B72D3"/>
    <w:rPr>
      <w:b/>
      <w:bCs/>
    </w:rPr>
  </w:style>
  <w:style w:type="character" w:styleId="Zvraznn">
    <w:name w:val="Emphasis"/>
    <w:basedOn w:val="Standardnpsmoodstavce"/>
    <w:uiPriority w:val="20"/>
    <w:qFormat/>
    <w:rsid w:val="004B72D3"/>
    <w:rPr>
      <w:i/>
      <w:iCs/>
    </w:rPr>
  </w:style>
  <w:style w:type="paragraph" w:styleId="FormtovanvHTML">
    <w:name w:val="HTML Preformatted"/>
    <w:basedOn w:val="Normln"/>
    <w:link w:val="FormtovanvHTMLChar"/>
    <w:uiPriority w:val="99"/>
    <w:unhideWhenUsed/>
    <w:rsid w:val="0085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51BC5"/>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B72D3"/>
    <w:pPr>
      <w:spacing w:before="100" w:beforeAutospacing="1" w:after="100" w:afterAutospacing="1" w:line="240" w:lineRule="auto"/>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4CCF"/>
    <w:rPr>
      <w:color w:val="0000FF" w:themeColor="hyperlink"/>
      <w:u w:val="single"/>
    </w:rPr>
  </w:style>
  <w:style w:type="character" w:styleId="Sledovanodkaz">
    <w:name w:val="FollowedHyperlink"/>
    <w:basedOn w:val="Standardnpsmoodstavce"/>
    <w:uiPriority w:val="99"/>
    <w:semiHidden/>
    <w:unhideWhenUsed/>
    <w:rsid w:val="00594CCF"/>
    <w:rPr>
      <w:color w:val="800080" w:themeColor="followedHyperlink"/>
      <w:u w:val="single"/>
    </w:rPr>
  </w:style>
  <w:style w:type="paragraph" w:styleId="Odstavecseseznamem">
    <w:name w:val="List Paragraph"/>
    <w:basedOn w:val="Normln"/>
    <w:uiPriority w:val="34"/>
    <w:qFormat/>
    <w:rsid w:val="002C3A1B"/>
    <w:pPr>
      <w:spacing w:after="0" w:line="240" w:lineRule="auto"/>
      <w:ind w:left="720"/>
    </w:pPr>
    <w:rPr>
      <w:rFonts w:cs="Times New Roman"/>
      <w:szCs w:val="24"/>
      <w:lang w:eastAsia="cs-CZ"/>
    </w:rPr>
  </w:style>
  <w:style w:type="paragraph" w:customStyle="1" w:styleId="Default">
    <w:name w:val="Default"/>
    <w:rsid w:val="00C033D9"/>
    <w:pPr>
      <w:autoSpaceDE w:val="0"/>
      <w:autoSpaceDN w:val="0"/>
      <w:adjustRightInd w:val="0"/>
      <w:spacing w:after="0" w:line="240" w:lineRule="auto"/>
    </w:pPr>
    <w:rPr>
      <w:rFonts w:cs="Times New Roman"/>
      <w:color w:val="000000"/>
      <w:szCs w:val="24"/>
    </w:rPr>
  </w:style>
  <w:style w:type="character" w:customStyle="1" w:styleId="Nadpis2Char">
    <w:name w:val="Nadpis 2 Char"/>
    <w:basedOn w:val="Standardnpsmoodstavce"/>
    <w:link w:val="Nadpis2"/>
    <w:uiPriority w:val="9"/>
    <w:rsid w:val="004B72D3"/>
    <w:rPr>
      <w:rFonts w:eastAsia="Times New Roman" w:cs="Times New Roman"/>
      <w:b/>
      <w:bCs/>
      <w:sz w:val="36"/>
      <w:szCs w:val="36"/>
      <w:lang w:eastAsia="cs-CZ"/>
    </w:rPr>
  </w:style>
  <w:style w:type="paragraph" w:styleId="Normlnweb">
    <w:name w:val="Normal (Web)"/>
    <w:basedOn w:val="Normln"/>
    <w:uiPriority w:val="99"/>
    <w:semiHidden/>
    <w:unhideWhenUsed/>
    <w:rsid w:val="004B72D3"/>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4B72D3"/>
    <w:rPr>
      <w:b/>
      <w:bCs/>
    </w:rPr>
  </w:style>
  <w:style w:type="character" w:styleId="Zvraznn">
    <w:name w:val="Emphasis"/>
    <w:basedOn w:val="Standardnpsmoodstavce"/>
    <w:uiPriority w:val="20"/>
    <w:qFormat/>
    <w:rsid w:val="004B72D3"/>
    <w:rPr>
      <w:i/>
      <w:iCs/>
    </w:rPr>
  </w:style>
  <w:style w:type="paragraph" w:styleId="FormtovanvHTML">
    <w:name w:val="HTML Preformatted"/>
    <w:basedOn w:val="Normln"/>
    <w:link w:val="FormtovanvHTMLChar"/>
    <w:uiPriority w:val="99"/>
    <w:unhideWhenUsed/>
    <w:rsid w:val="0085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51BC5"/>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36">
      <w:bodyDiv w:val="1"/>
      <w:marLeft w:val="0"/>
      <w:marRight w:val="0"/>
      <w:marTop w:val="0"/>
      <w:marBottom w:val="0"/>
      <w:divBdr>
        <w:top w:val="none" w:sz="0" w:space="0" w:color="auto"/>
        <w:left w:val="none" w:sz="0" w:space="0" w:color="auto"/>
        <w:bottom w:val="none" w:sz="0" w:space="0" w:color="auto"/>
        <w:right w:val="none" w:sz="0" w:space="0" w:color="auto"/>
      </w:divBdr>
      <w:divsChild>
        <w:div w:id="381054306">
          <w:marLeft w:val="0"/>
          <w:marRight w:val="0"/>
          <w:marTop w:val="0"/>
          <w:marBottom w:val="0"/>
          <w:divBdr>
            <w:top w:val="none" w:sz="0" w:space="0" w:color="auto"/>
            <w:left w:val="none" w:sz="0" w:space="0" w:color="auto"/>
            <w:bottom w:val="none" w:sz="0" w:space="0" w:color="auto"/>
            <w:right w:val="none" w:sz="0" w:space="0" w:color="auto"/>
          </w:divBdr>
        </w:div>
      </w:divsChild>
    </w:div>
    <w:div w:id="167137620">
      <w:bodyDiv w:val="1"/>
      <w:marLeft w:val="0"/>
      <w:marRight w:val="0"/>
      <w:marTop w:val="0"/>
      <w:marBottom w:val="0"/>
      <w:divBdr>
        <w:top w:val="none" w:sz="0" w:space="0" w:color="auto"/>
        <w:left w:val="none" w:sz="0" w:space="0" w:color="auto"/>
        <w:bottom w:val="none" w:sz="0" w:space="0" w:color="auto"/>
        <w:right w:val="none" w:sz="0" w:space="0" w:color="auto"/>
      </w:divBdr>
    </w:div>
    <w:div w:id="261497472">
      <w:bodyDiv w:val="1"/>
      <w:marLeft w:val="0"/>
      <w:marRight w:val="0"/>
      <w:marTop w:val="0"/>
      <w:marBottom w:val="0"/>
      <w:divBdr>
        <w:top w:val="none" w:sz="0" w:space="0" w:color="auto"/>
        <w:left w:val="none" w:sz="0" w:space="0" w:color="auto"/>
        <w:bottom w:val="none" w:sz="0" w:space="0" w:color="auto"/>
        <w:right w:val="none" w:sz="0" w:space="0" w:color="auto"/>
      </w:divBdr>
      <w:divsChild>
        <w:div w:id="348678639">
          <w:marLeft w:val="0"/>
          <w:marRight w:val="0"/>
          <w:marTop w:val="0"/>
          <w:marBottom w:val="0"/>
          <w:divBdr>
            <w:top w:val="none" w:sz="0" w:space="0" w:color="auto"/>
            <w:left w:val="none" w:sz="0" w:space="0" w:color="auto"/>
            <w:bottom w:val="none" w:sz="0" w:space="0" w:color="auto"/>
            <w:right w:val="none" w:sz="0" w:space="0" w:color="auto"/>
          </w:divBdr>
        </w:div>
      </w:divsChild>
    </w:div>
    <w:div w:id="307780306">
      <w:bodyDiv w:val="1"/>
      <w:marLeft w:val="0"/>
      <w:marRight w:val="0"/>
      <w:marTop w:val="0"/>
      <w:marBottom w:val="0"/>
      <w:divBdr>
        <w:top w:val="none" w:sz="0" w:space="0" w:color="auto"/>
        <w:left w:val="none" w:sz="0" w:space="0" w:color="auto"/>
        <w:bottom w:val="none" w:sz="0" w:space="0" w:color="auto"/>
        <w:right w:val="none" w:sz="0" w:space="0" w:color="auto"/>
      </w:divBdr>
    </w:div>
    <w:div w:id="479929080">
      <w:bodyDiv w:val="1"/>
      <w:marLeft w:val="0"/>
      <w:marRight w:val="0"/>
      <w:marTop w:val="0"/>
      <w:marBottom w:val="0"/>
      <w:divBdr>
        <w:top w:val="none" w:sz="0" w:space="0" w:color="auto"/>
        <w:left w:val="none" w:sz="0" w:space="0" w:color="auto"/>
        <w:bottom w:val="none" w:sz="0" w:space="0" w:color="auto"/>
        <w:right w:val="none" w:sz="0" w:space="0" w:color="auto"/>
      </w:divBdr>
      <w:divsChild>
        <w:div w:id="947346269">
          <w:marLeft w:val="0"/>
          <w:marRight w:val="0"/>
          <w:marTop w:val="0"/>
          <w:marBottom w:val="0"/>
          <w:divBdr>
            <w:top w:val="none" w:sz="0" w:space="0" w:color="auto"/>
            <w:left w:val="none" w:sz="0" w:space="0" w:color="auto"/>
            <w:bottom w:val="none" w:sz="0" w:space="0" w:color="auto"/>
            <w:right w:val="none" w:sz="0" w:space="0" w:color="auto"/>
          </w:divBdr>
        </w:div>
      </w:divsChild>
    </w:div>
    <w:div w:id="793912184">
      <w:bodyDiv w:val="1"/>
      <w:marLeft w:val="0"/>
      <w:marRight w:val="0"/>
      <w:marTop w:val="0"/>
      <w:marBottom w:val="0"/>
      <w:divBdr>
        <w:top w:val="none" w:sz="0" w:space="0" w:color="auto"/>
        <w:left w:val="none" w:sz="0" w:space="0" w:color="auto"/>
        <w:bottom w:val="none" w:sz="0" w:space="0" w:color="auto"/>
        <w:right w:val="none" w:sz="0" w:space="0" w:color="auto"/>
      </w:divBdr>
      <w:divsChild>
        <w:div w:id="658927872">
          <w:marLeft w:val="0"/>
          <w:marRight w:val="0"/>
          <w:marTop w:val="0"/>
          <w:marBottom w:val="0"/>
          <w:divBdr>
            <w:top w:val="none" w:sz="0" w:space="0" w:color="auto"/>
            <w:left w:val="none" w:sz="0" w:space="0" w:color="auto"/>
            <w:bottom w:val="none" w:sz="0" w:space="0" w:color="auto"/>
            <w:right w:val="none" w:sz="0" w:space="0" w:color="auto"/>
          </w:divBdr>
        </w:div>
      </w:divsChild>
    </w:div>
    <w:div w:id="974408165">
      <w:bodyDiv w:val="1"/>
      <w:marLeft w:val="0"/>
      <w:marRight w:val="0"/>
      <w:marTop w:val="0"/>
      <w:marBottom w:val="0"/>
      <w:divBdr>
        <w:top w:val="none" w:sz="0" w:space="0" w:color="auto"/>
        <w:left w:val="none" w:sz="0" w:space="0" w:color="auto"/>
        <w:bottom w:val="none" w:sz="0" w:space="0" w:color="auto"/>
        <w:right w:val="none" w:sz="0" w:space="0" w:color="auto"/>
      </w:divBdr>
    </w:div>
    <w:div w:id="1209799868">
      <w:bodyDiv w:val="1"/>
      <w:marLeft w:val="0"/>
      <w:marRight w:val="0"/>
      <w:marTop w:val="0"/>
      <w:marBottom w:val="0"/>
      <w:divBdr>
        <w:top w:val="none" w:sz="0" w:space="0" w:color="auto"/>
        <w:left w:val="none" w:sz="0" w:space="0" w:color="auto"/>
        <w:bottom w:val="none" w:sz="0" w:space="0" w:color="auto"/>
        <w:right w:val="none" w:sz="0" w:space="0" w:color="auto"/>
      </w:divBdr>
    </w:div>
    <w:div w:id="1253970638">
      <w:bodyDiv w:val="1"/>
      <w:marLeft w:val="0"/>
      <w:marRight w:val="0"/>
      <w:marTop w:val="0"/>
      <w:marBottom w:val="0"/>
      <w:divBdr>
        <w:top w:val="none" w:sz="0" w:space="0" w:color="auto"/>
        <w:left w:val="none" w:sz="0" w:space="0" w:color="auto"/>
        <w:bottom w:val="none" w:sz="0" w:space="0" w:color="auto"/>
        <w:right w:val="none" w:sz="0" w:space="0" w:color="auto"/>
      </w:divBdr>
      <w:divsChild>
        <w:div w:id="1806896396">
          <w:marLeft w:val="0"/>
          <w:marRight w:val="0"/>
          <w:marTop w:val="0"/>
          <w:marBottom w:val="0"/>
          <w:divBdr>
            <w:top w:val="none" w:sz="0" w:space="0" w:color="auto"/>
            <w:left w:val="none" w:sz="0" w:space="0" w:color="auto"/>
            <w:bottom w:val="none" w:sz="0" w:space="0" w:color="auto"/>
            <w:right w:val="none" w:sz="0" w:space="0" w:color="auto"/>
          </w:divBdr>
        </w:div>
        <w:div w:id="122356651">
          <w:marLeft w:val="0"/>
          <w:marRight w:val="0"/>
          <w:marTop w:val="0"/>
          <w:marBottom w:val="0"/>
          <w:divBdr>
            <w:top w:val="none" w:sz="0" w:space="0" w:color="auto"/>
            <w:left w:val="none" w:sz="0" w:space="0" w:color="auto"/>
            <w:bottom w:val="none" w:sz="0" w:space="0" w:color="auto"/>
            <w:right w:val="none" w:sz="0" w:space="0" w:color="auto"/>
          </w:divBdr>
        </w:div>
      </w:divsChild>
    </w:div>
    <w:div w:id="1333994021">
      <w:bodyDiv w:val="1"/>
      <w:marLeft w:val="0"/>
      <w:marRight w:val="0"/>
      <w:marTop w:val="0"/>
      <w:marBottom w:val="0"/>
      <w:divBdr>
        <w:top w:val="none" w:sz="0" w:space="0" w:color="auto"/>
        <w:left w:val="none" w:sz="0" w:space="0" w:color="auto"/>
        <w:bottom w:val="none" w:sz="0" w:space="0" w:color="auto"/>
        <w:right w:val="none" w:sz="0" w:space="0" w:color="auto"/>
      </w:divBdr>
      <w:divsChild>
        <w:div w:id="1811826545">
          <w:marLeft w:val="0"/>
          <w:marRight w:val="0"/>
          <w:marTop w:val="0"/>
          <w:marBottom w:val="0"/>
          <w:divBdr>
            <w:top w:val="none" w:sz="0" w:space="0" w:color="auto"/>
            <w:left w:val="none" w:sz="0" w:space="0" w:color="auto"/>
            <w:bottom w:val="none" w:sz="0" w:space="0" w:color="auto"/>
            <w:right w:val="none" w:sz="0" w:space="0" w:color="auto"/>
          </w:divBdr>
        </w:div>
      </w:divsChild>
    </w:div>
    <w:div w:id="1358627124">
      <w:bodyDiv w:val="1"/>
      <w:marLeft w:val="0"/>
      <w:marRight w:val="0"/>
      <w:marTop w:val="0"/>
      <w:marBottom w:val="0"/>
      <w:divBdr>
        <w:top w:val="none" w:sz="0" w:space="0" w:color="auto"/>
        <w:left w:val="none" w:sz="0" w:space="0" w:color="auto"/>
        <w:bottom w:val="none" w:sz="0" w:space="0" w:color="auto"/>
        <w:right w:val="none" w:sz="0" w:space="0" w:color="auto"/>
      </w:divBdr>
    </w:div>
    <w:div w:id="1374505678">
      <w:bodyDiv w:val="1"/>
      <w:marLeft w:val="0"/>
      <w:marRight w:val="0"/>
      <w:marTop w:val="0"/>
      <w:marBottom w:val="0"/>
      <w:divBdr>
        <w:top w:val="none" w:sz="0" w:space="0" w:color="auto"/>
        <w:left w:val="none" w:sz="0" w:space="0" w:color="auto"/>
        <w:bottom w:val="none" w:sz="0" w:space="0" w:color="auto"/>
        <w:right w:val="none" w:sz="0" w:space="0" w:color="auto"/>
      </w:divBdr>
      <w:divsChild>
        <w:div w:id="1954358056">
          <w:marLeft w:val="0"/>
          <w:marRight w:val="0"/>
          <w:marTop w:val="0"/>
          <w:marBottom w:val="0"/>
          <w:divBdr>
            <w:top w:val="none" w:sz="0" w:space="0" w:color="auto"/>
            <w:left w:val="none" w:sz="0" w:space="0" w:color="auto"/>
            <w:bottom w:val="none" w:sz="0" w:space="0" w:color="auto"/>
            <w:right w:val="none" w:sz="0" w:space="0" w:color="auto"/>
          </w:divBdr>
        </w:div>
      </w:divsChild>
    </w:div>
    <w:div w:id="1412896673">
      <w:bodyDiv w:val="1"/>
      <w:marLeft w:val="0"/>
      <w:marRight w:val="0"/>
      <w:marTop w:val="0"/>
      <w:marBottom w:val="0"/>
      <w:divBdr>
        <w:top w:val="none" w:sz="0" w:space="0" w:color="auto"/>
        <w:left w:val="none" w:sz="0" w:space="0" w:color="auto"/>
        <w:bottom w:val="none" w:sz="0" w:space="0" w:color="auto"/>
        <w:right w:val="none" w:sz="0" w:space="0" w:color="auto"/>
      </w:divBdr>
    </w:div>
    <w:div w:id="1449819078">
      <w:bodyDiv w:val="1"/>
      <w:marLeft w:val="0"/>
      <w:marRight w:val="0"/>
      <w:marTop w:val="0"/>
      <w:marBottom w:val="0"/>
      <w:divBdr>
        <w:top w:val="none" w:sz="0" w:space="0" w:color="auto"/>
        <w:left w:val="none" w:sz="0" w:space="0" w:color="auto"/>
        <w:bottom w:val="none" w:sz="0" w:space="0" w:color="auto"/>
        <w:right w:val="none" w:sz="0" w:space="0" w:color="auto"/>
      </w:divBdr>
    </w:div>
    <w:div w:id="1589189348">
      <w:bodyDiv w:val="1"/>
      <w:marLeft w:val="0"/>
      <w:marRight w:val="0"/>
      <w:marTop w:val="0"/>
      <w:marBottom w:val="0"/>
      <w:divBdr>
        <w:top w:val="none" w:sz="0" w:space="0" w:color="auto"/>
        <w:left w:val="none" w:sz="0" w:space="0" w:color="auto"/>
        <w:bottom w:val="none" w:sz="0" w:space="0" w:color="auto"/>
        <w:right w:val="none" w:sz="0" w:space="0" w:color="auto"/>
      </w:divBdr>
    </w:div>
    <w:div w:id="1784955730">
      <w:bodyDiv w:val="1"/>
      <w:marLeft w:val="0"/>
      <w:marRight w:val="0"/>
      <w:marTop w:val="0"/>
      <w:marBottom w:val="0"/>
      <w:divBdr>
        <w:top w:val="none" w:sz="0" w:space="0" w:color="auto"/>
        <w:left w:val="none" w:sz="0" w:space="0" w:color="auto"/>
        <w:bottom w:val="none" w:sz="0" w:space="0" w:color="auto"/>
        <w:right w:val="none" w:sz="0" w:space="0" w:color="auto"/>
      </w:divBdr>
    </w:div>
    <w:div w:id="1811241295">
      <w:bodyDiv w:val="1"/>
      <w:marLeft w:val="0"/>
      <w:marRight w:val="0"/>
      <w:marTop w:val="0"/>
      <w:marBottom w:val="0"/>
      <w:divBdr>
        <w:top w:val="none" w:sz="0" w:space="0" w:color="auto"/>
        <w:left w:val="none" w:sz="0" w:space="0" w:color="auto"/>
        <w:bottom w:val="none" w:sz="0" w:space="0" w:color="auto"/>
        <w:right w:val="none" w:sz="0" w:space="0" w:color="auto"/>
      </w:divBdr>
      <w:divsChild>
        <w:div w:id="1698694838">
          <w:marLeft w:val="0"/>
          <w:marRight w:val="0"/>
          <w:marTop w:val="0"/>
          <w:marBottom w:val="0"/>
          <w:divBdr>
            <w:top w:val="none" w:sz="0" w:space="0" w:color="auto"/>
            <w:left w:val="none" w:sz="0" w:space="0" w:color="auto"/>
            <w:bottom w:val="none" w:sz="0" w:space="0" w:color="auto"/>
            <w:right w:val="none" w:sz="0" w:space="0" w:color="auto"/>
          </w:divBdr>
          <w:divsChild>
            <w:div w:id="975334680">
              <w:marLeft w:val="0"/>
              <w:marRight w:val="0"/>
              <w:marTop w:val="0"/>
              <w:marBottom w:val="0"/>
              <w:divBdr>
                <w:top w:val="none" w:sz="0" w:space="0" w:color="auto"/>
                <w:left w:val="none" w:sz="0" w:space="0" w:color="auto"/>
                <w:bottom w:val="none" w:sz="0" w:space="0" w:color="auto"/>
                <w:right w:val="none" w:sz="0" w:space="0" w:color="auto"/>
              </w:divBdr>
              <w:divsChild>
                <w:div w:id="264772328">
                  <w:marLeft w:val="0"/>
                  <w:marRight w:val="0"/>
                  <w:marTop w:val="0"/>
                  <w:marBottom w:val="0"/>
                  <w:divBdr>
                    <w:top w:val="none" w:sz="0" w:space="0" w:color="auto"/>
                    <w:left w:val="none" w:sz="0" w:space="0" w:color="auto"/>
                    <w:bottom w:val="none" w:sz="0" w:space="0" w:color="auto"/>
                    <w:right w:val="none" w:sz="0" w:space="0" w:color="auto"/>
                  </w:divBdr>
                  <w:divsChild>
                    <w:div w:id="5198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fo.cz/brexit" TargetMode="External"/><Relationship Id="rId13" Type="http://schemas.openxmlformats.org/officeDocument/2006/relationships/hyperlink" Target="https://ec.europa.eu/info/brexit/brexit-preparedness/national-brexit-information-member-states_en" TargetMode="External"/><Relationship Id="rId3" Type="http://schemas.microsoft.com/office/2007/relationships/stylesWithEffects" Target="stylesWithEffects.xml"/><Relationship Id="rId7" Type="http://schemas.openxmlformats.org/officeDocument/2006/relationships/hyperlink" Target="https://www.vlada.cz/cz/evropske-zalezitosti/Brexit" TargetMode="External"/><Relationship Id="rId12" Type="http://schemas.openxmlformats.org/officeDocument/2006/relationships/hyperlink" Target="https://www.gov.uk/government/brex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xitinfo.cz/" TargetMode="External"/><Relationship Id="rId11" Type="http://schemas.openxmlformats.org/officeDocument/2006/relationships/hyperlink" Target="http://www.europarl.europa.eu/brexit-steering-group/en/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brexit/brexit-preparedness_en" TargetMode="External"/><Relationship Id="rId4" Type="http://schemas.openxmlformats.org/officeDocument/2006/relationships/settings" Target="settings.xml"/><Relationship Id="rId9" Type="http://schemas.openxmlformats.org/officeDocument/2006/relationships/hyperlink" Target="https://ec.europa.eu/info/departments/taskforce-article-50-negotiations-united-kingdom_en"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10244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Orlik</cp:lastModifiedBy>
  <cp:revision>2</cp:revision>
  <cp:lastPrinted>2020-05-28T09:49:00Z</cp:lastPrinted>
  <dcterms:created xsi:type="dcterms:W3CDTF">2020-06-04T09:36:00Z</dcterms:created>
  <dcterms:modified xsi:type="dcterms:W3CDTF">2020-06-04T09:36:00Z</dcterms:modified>
</cp:coreProperties>
</file>