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3" w:rsidRPr="00BC6735" w:rsidRDefault="001C63A3" w:rsidP="001C63A3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33"/>
      <w:bookmarkStart w:id="1" w:name="_Toc401223732"/>
      <w:r w:rsidRPr="00BC6735">
        <w:rPr>
          <w:b/>
        </w:rPr>
        <w:t xml:space="preserve">Rozsudek Krajského soudu v Plzni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57 Ca 50/2009 – 99 z 22</w:t>
      </w:r>
      <w:r>
        <w:rPr>
          <w:b/>
        </w:rPr>
        <w:t xml:space="preserve">. </w:t>
      </w:r>
      <w:r w:rsidRPr="00BC6735">
        <w:rPr>
          <w:b/>
        </w:rPr>
        <w:t>12</w:t>
      </w:r>
      <w:r>
        <w:rPr>
          <w:b/>
        </w:rPr>
        <w:t xml:space="preserve">. </w:t>
      </w:r>
      <w:r w:rsidRPr="00BC6735">
        <w:rPr>
          <w:b/>
        </w:rPr>
        <w:t>2010 (D046)</w:t>
      </w:r>
      <w:bookmarkEnd w:id="0"/>
      <w:bookmarkEnd w:id="1"/>
      <w:r w:rsidRPr="00BC6735">
        <w:rPr>
          <w:b/>
        </w:rPr>
        <w:t xml:space="preserve"> </w:t>
      </w:r>
    </w:p>
    <w:p w:rsidR="001C63A3" w:rsidRPr="008D440C" w:rsidRDefault="001C63A3" w:rsidP="001C63A3">
      <w:pPr>
        <w:ind w:firstLine="708"/>
        <w:jc w:val="both"/>
      </w:pPr>
      <w:r w:rsidRPr="008D440C">
        <w:t>Žalobce se dopustil správního deliktu podle § 35 odst</w:t>
      </w:r>
      <w:r>
        <w:t xml:space="preserve">. </w:t>
      </w:r>
      <w:r w:rsidRPr="008D440C">
        <w:t>1 písm</w:t>
      </w:r>
      <w:r>
        <w:t xml:space="preserve">. </w:t>
      </w:r>
      <w:r w:rsidRPr="008D440C">
        <w:t>e) památkového zákona při výkonu svého podnikání</w:t>
      </w:r>
      <w:r>
        <w:t xml:space="preserve">. </w:t>
      </w:r>
      <w:r w:rsidRPr="008D440C">
        <w:t>Nelze pominout ani to, že žalobce tuto skutečnost</w:t>
      </w:r>
      <w:r>
        <w:t xml:space="preserve"> </w:t>
      </w:r>
      <w:r w:rsidRPr="008D440C">
        <w:t>v průběhu správního řízení nijak nerozporoval</w:t>
      </w:r>
      <w:r>
        <w:t xml:space="preserve">. </w:t>
      </w:r>
      <w:r w:rsidRPr="008D440C">
        <w:t>Ve vyjádření ze dne 4</w:t>
      </w:r>
      <w:r>
        <w:t xml:space="preserve">. </w:t>
      </w:r>
      <w:r w:rsidRPr="008D440C">
        <w:t>2</w:t>
      </w:r>
      <w:r>
        <w:t xml:space="preserve">. </w:t>
      </w:r>
      <w:r w:rsidRPr="008D440C">
        <w:t>2009 žalobce uvedl, že „dům na náměstí č</w:t>
      </w:r>
      <w:r>
        <w:t xml:space="preserve">. </w:t>
      </w:r>
      <w:r w:rsidRPr="008D440C">
        <w:t>p</w:t>
      </w:r>
      <w:r>
        <w:t xml:space="preserve">. </w:t>
      </w:r>
      <w:r w:rsidRPr="008D440C">
        <w:t>65 jsem koupil v roce 1994 za účelem podnikání"</w:t>
      </w:r>
      <w:r>
        <w:t xml:space="preserve">. </w:t>
      </w:r>
      <w:r w:rsidRPr="008D440C">
        <w:t>V řízení o žalobě žalobce v</w:t>
      </w:r>
      <w:r>
        <w:t> </w:t>
      </w:r>
      <w:r w:rsidRPr="008D440C">
        <w:t>přehledu svého majetku, který přiložil k návrhu na přiznání odkladného účinku</w:t>
      </w:r>
      <w:r>
        <w:t>,</w:t>
      </w:r>
      <w:r w:rsidRPr="008D440C">
        <w:t xml:space="preserve"> uvedl, „dům na náměstí je vložen v majetku v podnikání“</w:t>
      </w:r>
      <w:r>
        <w:t xml:space="preserve">. </w:t>
      </w:r>
      <w:r w:rsidRPr="008D440C">
        <w:t>Ve stejné listině žalobce uvedl, že mezi jeho dluhy patří „úvěr v bance na rekonstrukci domu na náměstí M</w:t>
      </w:r>
      <w:r>
        <w:t>íru.</w:t>
      </w:r>
      <w:r w:rsidRPr="008D440C">
        <w:t xml:space="preserve"> 65 v D</w:t>
      </w:r>
      <w:r>
        <w:t xml:space="preserve">. </w:t>
      </w:r>
      <w:r w:rsidRPr="008D440C">
        <w:t>2</w:t>
      </w:r>
      <w:r>
        <w:t> </w:t>
      </w:r>
      <w:r w:rsidRPr="008D440C">
        <w:t>700</w:t>
      </w:r>
      <w:r>
        <w:t> </w:t>
      </w:r>
      <w:r w:rsidRPr="008D440C">
        <w:t>000 Kč splatný 20</w:t>
      </w:r>
      <w:r>
        <w:t>. </w:t>
      </w:r>
      <w:r w:rsidRPr="008D440C">
        <w:t>4</w:t>
      </w:r>
      <w:r>
        <w:t>. </w:t>
      </w:r>
      <w:r w:rsidRPr="008D440C">
        <w:t>2021</w:t>
      </w:r>
      <w:r>
        <w:t xml:space="preserve"> a </w:t>
      </w:r>
      <w:r w:rsidRPr="008D440C">
        <w:t>1</w:t>
      </w:r>
      <w:r>
        <w:t> </w:t>
      </w:r>
      <w:r w:rsidRPr="008D440C">
        <w:t>200</w:t>
      </w:r>
      <w:r>
        <w:t> </w:t>
      </w:r>
      <w:r w:rsidRPr="008D440C">
        <w:t>000 Kč splatný 20</w:t>
      </w:r>
      <w:r>
        <w:t>. </w:t>
      </w:r>
      <w:r w:rsidRPr="008D440C">
        <w:t>9</w:t>
      </w:r>
      <w:r>
        <w:t>. </w:t>
      </w:r>
      <w:r w:rsidRPr="008D440C">
        <w:t>2016</w:t>
      </w:r>
      <w:r>
        <w:t>.“</w:t>
      </w:r>
      <w:r w:rsidRPr="008D440C">
        <w:t xml:space="preserve"> Ze smluv o úvěru s</w:t>
      </w:r>
      <w:r>
        <w:t> </w:t>
      </w:r>
      <w:r w:rsidRPr="008D440C">
        <w:t>Československou obchodní bankou a</w:t>
      </w:r>
      <w:r>
        <w:t xml:space="preserve">. </w:t>
      </w:r>
      <w:r w:rsidRPr="008D440C">
        <w:t>s</w:t>
      </w:r>
      <w:r>
        <w:t>.,</w:t>
      </w:r>
      <w:r w:rsidRPr="008D440C">
        <w:t xml:space="preserve"> které žalobce doložil k prokázání výše svých dluhů, vyplývá, že žalobce je uzavřel jako podnikatel, když byl v záhlaví smluv označen svým IČ</w:t>
      </w:r>
      <w:r>
        <w:t xml:space="preserve">. </w:t>
      </w:r>
      <w:r w:rsidRPr="008D440C">
        <w:t>Za této situace je nutné dospět ke stejnému závěru, ke kterému dospěly správní orgány, a</w:t>
      </w:r>
      <w:r>
        <w:t> </w:t>
      </w:r>
      <w:r w:rsidRPr="008D440C">
        <w:t>to, že prováděl opravu kulturní památky při výkonu svého podnikání</w:t>
      </w:r>
      <w:r>
        <w:t xml:space="preserve">. </w:t>
      </w:r>
    </w:p>
    <w:p w:rsidR="001C63A3" w:rsidRPr="008D440C" w:rsidRDefault="001C63A3" w:rsidP="001C63A3">
      <w:pPr>
        <w:ind w:firstLine="708"/>
        <w:jc w:val="both"/>
      </w:pPr>
      <w:r w:rsidRPr="008D440C">
        <w:t>Vzhledem k tomu, že</w:t>
      </w:r>
      <w:bookmarkStart w:id="2" w:name="_GoBack"/>
      <w:bookmarkEnd w:id="2"/>
      <w:r w:rsidRPr="008D440C">
        <w:t xml:space="preserve"> žalobce při výkonu svého podnikání prováděl obnovu kulturní památky bez závazného stanoviska obecního úřadu obce s rozšířenou působností a zároveň nedodržoval podmínky určené v závazném stanovisku, bylo nezbytné jeho jednání kvalifikovat jako správní delikt podle § 35 odst</w:t>
      </w:r>
      <w:r>
        <w:t xml:space="preserve">. </w:t>
      </w:r>
      <w:r w:rsidRPr="008D440C">
        <w:t>1 písm</w:t>
      </w:r>
      <w:r>
        <w:t xml:space="preserve">. </w:t>
      </w:r>
      <w:r w:rsidRPr="008D440C">
        <w:t>e) památkového zákona, nikoli jako přestupek podle 39 odst</w:t>
      </w:r>
      <w:r>
        <w:t xml:space="preserve">. </w:t>
      </w:r>
      <w:r w:rsidRPr="008D440C">
        <w:t>1 písm</w:t>
      </w:r>
      <w:r>
        <w:t xml:space="preserve">. </w:t>
      </w:r>
      <w:r w:rsidRPr="008D440C">
        <w:t>e) téhož zákona</w:t>
      </w:r>
      <w:r>
        <w:t xml:space="preserve">. </w:t>
      </w:r>
      <w:r w:rsidR="00B24617">
        <w:t xml:space="preserve">…… </w:t>
      </w:r>
    </w:p>
    <w:p w:rsidR="001C63A3" w:rsidRPr="008D440C" w:rsidRDefault="001C63A3" w:rsidP="001C63A3">
      <w:pPr>
        <w:ind w:firstLine="708"/>
        <w:jc w:val="both"/>
      </w:pPr>
      <w:r w:rsidRPr="008D440C">
        <w:t>Z prvoinstančního rozhodnutí je zcela zřejmé, jaký byl kulturně politický význam kulturní památky, po jaké časové období podle názoru správního orgánu obnova památky probíhala, k jakým zásahům do památky došlo, jaké z těchto zásahů a jak ji poškodily, jaké zásahy jsou vratné a jaké nevratné, v čem spočívá celkové znehodnocení kulturní památky,</w:t>
      </w:r>
      <w:r>
        <w:t xml:space="preserve"> </w:t>
      </w:r>
      <w:r w:rsidRPr="008D440C">
        <w:t>k</w:t>
      </w:r>
      <w:r>
        <w:t> </w:t>
      </w:r>
      <w:r w:rsidRPr="008D440C">
        <w:t>jakým přitěžujícím a polehčujícím okolnostem správní orgán přihlédl a proč byla sankce uložena právě ve výši 1</w:t>
      </w:r>
      <w:r>
        <w:t> </w:t>
      </w:r>
      <w:r w:rsidRPr="008D440C">
        <w:t>000</w:t>
      </w:r>
      <w:r>
        <w:t> </w:t>
      </w:r>
      <w:r w:rsidRPr="008D440C">
        <w:t>000 Kč</w:t>
      </w:r>
      <w:r>
        <w:t xml:space="preserve">. </w:t>
      </w:r>
      <w:proofErr w:type="gramStart"/>
      <w:r w:rsidR="00B24617">
        <w:t>…..</w:t>
      </w:r>
      <w:proofErr w:type="gramEnd"/>
      <w:r w:rsidR="00B24617">
        <w:t xml:space="preserve"> </w:t>
      </w:r>
    </w:p>
    <w:p w:rsidR="001C63A3" w:rsidRPr="008D440C" w:rsidRDefault="001C63A3" w:rsidP="001C63A3">
      <w:pPr>
        <w:ind w:firstLine="708"/>
        <w:jc w:val="both"/>
      </w:pPr>
      <w:r w:rsidRPr="008D440C">
        <w:t>Přestože se správní orgány nastíněným kritériem nezabývaly, dílem jistě z toho důvodu, že rozhodnutí Nejvyššího správního soudu bylo vydáno teprve dne 20</w:t>
      </w:r>
      <w:r>
        <w:t xml:space="preserve">. </w:t>
      </w:r>
      <w:r w:rsidRPr="008D440C">
        <w:t>4</w:t>
      </w:r>
      <w:r>
        <w:t xml:space="preserve">. </w:t>
      </w:r>
      <w:r w:rsidRPr="008D440C">
        <w:t>2010, nepovažoval soud toto pochybení za pochybení, které by mělo vliv na zákonnost napadeného rozhodnutí</w:t>
      </w:r>
      <w:r>
        <w:t xml:space="preserve">. </w:t>
      </w:r>
      <w:r w:rsidRPr="008D440C">
        <w:t>Učinil tak proto, že žalobce netvrdil skutečnosti, které by odůvodňovaly aplikovatelnost závěrů uvedených v rozhodnutí Nejvyššího správního soudu</w:t>
      </w:r>
      <w:r>
        <w:t xml:space="preserve">. </w:t>
      </w:r>
      <w:r w:rsidRPr="008D440C">
        <w:t>Žalobce totiž v</w:t>
      </w:r>
      <w:r>
        <w:t> </w:t>
      </w:r>
      <w:r w:rsidRPr="008D440C">
        <w:t>žalobě netvrdil, že by výše pokuty pro něho byla likvidační, tvrdil pouze, že by pro něho byla „téměř likvidační“</w:t>
      </w:r>
      <w:r>
        <w:t xml:space="preserve">. </w:t>
      </w:r>
      <w:r w:rsidRPr="008D440C">
        <w:t>Žalobce navíc v přehledu svého majetku, který přiložil</w:t>
      </w:r>
      <w:r>
        <w:t xml:space="preserve"> </w:t>
      </w:r>
      <w:r w:rsidRPr="008D440C">
        <w:t>k návrhu na přiznání odkladného účinku</w:t>
      </w:r>
      <w:r>
        <w:t xml:space="preserve">, </w:t>
      </w:r>
      <w:r w:rsidRPr="008D440C">
        <w:t>uvedl, že má zásoby v hodnotě 2</w:t>
      </w:r>
      <w:r>
        <w:t> </w:t>
      </w:r>
      <w:r w:rsidRPr="008D440C">
        <w:t>500</w:t>
      </w:r>
      <w:r>
        <w:t> </w:t>
      </w:r>
      <w:r w:rsidRPr="008D440C">
        <w:t>000 Kč, krom předmětného domu rodinný dům č</w:t>
      </w:r>
      <w:r>
        <w:t xml:space="preserve">. </w:t>
      </w:r>
      <w:r w:rsidRPr="008D440C">
        <w:t>p</w:t>
      </w:r>
      <w:r>
        <w:t xml:space="preserve">. </w:t>
      </w:r>
      <w:r w:rsidRPr="008D440C">
        <w:t>450 na Týnském předměstí v hodnotě 2</w:t>
      </w:r>
      <w:r>
        <w:t> </w:t>
      </w:r>
      <w:r w:rsidRPr="008D440C">
        <w:t>700</w:t>
      </w:r>
      <w:r>
        <w:t> </w:t>
      </w:r>
      <w:r w:rsidRPr="008D440C">
        <w:t>000 Kč, motorové vozidlo Ford v hodnotě 200</w:t>
      </w:r>
      <w:r>
        <w:t> </w:t>
      </w:r>
      <w:r w:rsidRPr="008D440C">
        <w:t>000 Kč, dále uvedl, že má příjmy z podnikání, ze kterých hradí splátky úvěrů ve výši cca</w:t>
      </w:r>
      <w:r>
        <w:t xml:space="preserve">. </w:t>
      </w:r>
      <w:r w:rsidRPr="008D440C">
        <w:t>30</w:t>
      </w:r>
      <w:r>
        <w:t> </w:t>
      </w:r>
      <w:r w:rsidRPr="008D440C">
        <w:t>000 Kč měsíčně a dále z nich nakupuje zboží</w:t>
      </w:r>
      <w:r>
        <w:t xml:space="preserve">. </w:t>
      </w:r>
      <w:r w:rsidRPr="008D440C">
        <w:t>S</w:t>
      </w:r>
      <w:r>
        <w:t> </w:t>
      </w:r>
      <w:r w:rsidRPr="008D440C">
        <w:t>ohledem na majetkové poměry žalobce, zejména když uložená výše sankce nedosahuje ani jedné poloviny hodnoty zásob žalobce, nelze hovořit o tom, že by sankce byla pro žalobce či jeho podnikání likvidační</w:t>
      </w:r>
      <w:r>
        <w:t xml:space="preserve">. </w:t>
      </w:r>
    </w:p>
    <w:p w:rsidR="001C63A3" w:rsidRPr="008D440C" w:rsidRDefault="001C63A3" w:rsidP="001C63A3">
      <w:pPr>
        <w:ind w:firstLine="708"/>
        <w:jc w:val="both"/>
      </w:pPr>
      <w:r w:rsidRPr="008D440C">
        <w:t>Zjištěný skutkový stav rozhodně neodpovídá tomu, že by se žalobce snažil zachránit kulturní památku</w:t>
      </w:r>
      <w:r>
        <w:t xml:space="preserve">. </w:t>
      </w:r>
      <w:r w:rsidRPr="008D440C">
        <w:t>Kulturní památka byla jednáním žalobce znehodnocena způsobem uvedeným ve správních rozhodnutích</w:t>
      </w:r>
      <w:r>
        <w:t xml:space="preserve">. </w:t>
      </w:r>
      <w:r w:rsidRPr="008D440C">
        <w:t>Žalobce svým vyjádřením toliko dokládá, že se o své vůli rozhodl nerespektovat podmínky závazného stanoviska a zcela bez vydání stanoviska k</w:t>
      </w:r>
      <w:r>
        <w:t> </w:t>
      </w:r>
      <w:r w:rsidRPr="008D440C">
        <w:t>dalším zamýšleným úpravám přistoupil k zásahům do kulturní památky, ačkoli věděl, že</w:t>
      </w:r>
      <w:r>
        <w:t> </w:t>
      </w:r>
      <w:r w:rsidRPr="008D440C">
        <w:t>jedná jak v rozporu s památkovým zákonem tak závazným stanoviskem</w:t>
      </w:r>
      <w:r>
        <w:t xml:space="preserve">. </w:t>
      </w:r>
      <w:r w:rsidRPr="008D440C">
        <w:t>Takové jednání je nutné považovat za nejhrubší formu porušení zákonných povinností, které žalobci přitěžuje, nikoli polehčuje</w:t>
      </w:r>
      <w:r>
        <w:t xml:space="preserve">. </w:t>
      </w:r>
    </w:p>
    <w:sectPr w:rsidR="001C63A3" w:rsidRPr="008D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36" w:rsidRDefault="00191236" w:rsidP="00B775D5">
      <w:r>
        <w:separator/>
      </w:r>
    </w:p>
  </w:endnote>
  <w:endnote w:type="continuationSeparator" w:id="0">
    <w:p w:rsidR="00191236" w:rsidRDefault="00191236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36" w:rsidRDefault="00191236" w:rsidP="00B775D5">
      <w:r>
        <w:separator/>
      </w:r>
    </w:p>
  </w:footnote>
  <w:footnote w:type="continuationSeparator" w:id="0">
    <w:p w:rsidR="00191236" w:rsidRDefault="00191236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191236"/>
    <w:rsid w:val="001C63A3"/>
    <w:rsid w:val="002F5441"/>
    <w:rsid w:val="00304225"/>
    <w:rsid w:val="003B735E"/>
    <w:rsid w:val="003D1A5A"/>
    <w:rsid w:val="00422781"/>
    <w:rsid w:val="004508F6"/>
    <w:rsid w:val="0047138D"/>
    <w:rsid w:val="005843C9"/>
    <w:rsid w:val="006D2D75"/>
    <w:rsid w:val="0077417A"/>
    <w:rsid w:val="007D1139"/>
    <w:rsid w:val="00903111"/>
    <w:rsid w:val="009A2FF3"/>
    <w:rsid w:val="00A91B34"/>
    <w:rsid w:val="00B24617"/>
    <w:rsid w:val="00B775D5"/>
    <w:rsid w:val="00B9560E"/>
    <w:rsid w:val="00BF759B"/>
    <w:rsid w:val="00C23CE7"/>
    <w:rsid w:val="00C94C29"/>
    <w:rsid w:val="00CB7A49"/>
    <w:rsid w:val="00D232B9"/>
    <w:rsid w:val="00DF07E5"/>
    <w:rsid w:val="00DF4D1B"/>
    <w:rsid w:val="00E322A7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3</cp:revision>
  <dcterms:created xsi:type="dcterms:W3CDTF">2016-11-03T13:08:00Z</dcterms:created>
  <dcterms:modified xsi:type="dcterms:W3CDTF">2017-07-25T06:26:00Z</dcterms:modified>
</cp:coreProperties>
</file>