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BB" w:rsidRPr="00BC6735" w:rsidRDefault="00F718BB" w:rsidP="00F718BB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40"/>
      <w:bookmarkStart w:id="1" w:name="_Toc401223739"/>
      <w:r w:rsidRPr="00BC6735">
        <w:rPr>
          <w:b/>
        </w:rPr>
        <w:t xml:space="preserve">Rozsudek Krajského soudu v Brně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22 A 21/2012 – 28 z 9</w:t>
      </w:r>
      <w:r>
        <w:rPr>
          <w:b/>
        </w:rPr>
        <w:t xml:space="preserve">. </w:t>
      </w:r>
      <w:r w:rsidRPr="00BC6735">
        <w:rPr>
          <w:b/>
        </w:rPr>
        <w:t>10</w:t>
      </w:r>
      <w:r>
        <w:rPr>
          <w:b/>
        </w:rPr>
        <w:t xml:space="preserve">. </w:t>
      </w:r>
      <w:r w:rsidRPr="00BC6735">
        <w:rPr>
          <w:b/>
        </w:rPr>
        <w:t>2012 (D063)</w:t>
      </w:r>
      <w:bookmarkEnd w:id="0"/>
      <w:bookmarkEnd w:id="1"/>
    </w:p>
    <w:p w:rsidR="00F718BB" w:rsidRPr="00CB4D0D" w:rsidRDefault="00F718BB" w:rsidP="00F718BB">
      <w:pPr>
        <w:ind w:firstLine="708"/>
        <w:jc w:val="both"/>
      </w:pPr>
      <w:r w:rsidRPr="00CB4D0D">
        <w:t xml:space="preserve">Dle </w:t>
      </w:r>
      <w:proofErr w:type="spellStart"/>
      <w:r w:rsidRPr="00CB4D0D">
        <w:t>ust</w:t>
      </w:r>
      <w:proofErr w:type="spellEnd"/>
      <w:r>
        <w:t xml:space="preserve">. </w:t>
      </w:r>
      <w:r w:rsidRPr="00CB4D0D">
        <w:t>§ 3 zákona o přestupcích</w:t>
      </w:r>
      <w:r w:rsidR="00DD54FA">
        <w:t xml:space="preserve"> </w:t>
      </w:r>
      <w:r w:rsidR="00DD54FA" w:rsidRPr="002A681D">
        <w:rPr>
          <w:i/>
          <w:color w:val="0000FF"/>
        </w:rPr>
        <w:t xml:space="preserve">[obdobně § </w:t>
      </w:r>
      <w:r w:rsidR="00DD54FA">
        <w:rPr>
          <w:i/>
          <w:color w:val="0000FF"/>
        </w:rPr>
        <w:t>15</w:t>
      </w:r>
      <w:r w:rsidR="00DD54FA" w:rsidRPr="002A681D">
        <w:rPr>
          <w:i/>
          <w:color w:val="0000FF"/>
        </w:rPr>
        <w:t xml:space="preserve"> </w:t>
      </w:r>
      <w:proofErr w:type="spellStart"/>
      <w:r w:rsidR="00DD54FA" w:rsidRPr="002A681D">
        <w:rPr>
          <w:i/>
          <w:color w:val="0000FF"/>
        </w:rPr>
        <w:t>NPřestZ</w:t>
      </w:r>
      <w:proofErr w:type="spellEnd"/>
      <w:r w:rsidR="00DD54FA" w:rsidRPr="002A681D">
        <w:rPr>
          <w:i/>
          <w:color w:val="0000FF"/>
        </w:rPr>
        <w:t>, poznámka vydavatele]</w:t>
      </w:r>
      <w:r w:rsidRPr="00CB4D0D">
        <w:t xml:space="preserve"> k odpovědnosti za přestupek postačí zavinění z</w:t>
      </w:r>
      <w:r>
        <w:t> </w:t>
      </w:r>
      <w:r w:rsidRPr="00CB4D0D">
        <w:t>nedbalosti, nestanoví-li zákon výslovně, že je třeba úmyslného zavinění</w:t>
      </w:r>
      <w:r>
        <w:t xml:space="preserve">. </w:t>
      </w:r>
      <w:r w:rsidRPr="00CB4D0D">
        <w:t xml:space="preserve">Dle </w:t>
      </w:r>
      <w:proofErr w:type="spellStart"/>
      <w:r w:rsidRPr="00CB4D0D">
        <w:t>ust</w:t>
      </w:r>
      <w:proofErr w:type="spellEnd"/>
      <w:r>
        <w:t xml:space="preserve">. </w:t>
      </w:r>
      <w:r w:rsidRPr="00CB4D0D">
        <w:t>§</w:t>
      </w:r>
      <w:r>
        <w:t> </w:t>
      </w:r>
      <w:r w:rsidRPr="00CB4D0D">
        <w:t>4</w:t>
      </w:r>
      <w:r>
        <w:t> </w:t>
      </w:r>
      <w:r w:rsidRPr="00CB4D0D">
        <w:t>odst</w:t>
      </w:r>
      <w:r>
        <w:t>. </w:t>
      </w:r>
      <w:r w:rsidRPr="00CB4D0D">
        <w:t>1</w:t>
      </w:r>
      <w:r>
        <w:t> </w:t>
      </w:r>
      <w:r w:rsidRPr="00CB4D0D">
        <w:t>písm</w:t>
      </w:r>
      <w:r>
        <w:t xml:space="preserve">. </w:t>
      </w:r>
      <w:r w:rsidRPr="00CB4D0D">
        <w:t xml:space="preserve">b) </w:t>
      </w:r>
      <w:bookmarkStart w:id="2" w:name="_GoBack"/>
      <w:r w:rsidR="00DD54FA" w:rsidRPr="002A681D">
        <w:rPr>
          <w:i/>
          <w:color w:val="0000FF"/>
        </w:rPr>
        <w:t xml:space="preserve">[obdobně § </w:t>
      </w:r>
      <w:r w:rsidR="00DD54FA">
        <w:rPr>
          <w:i/>
          <w:color w:val="0000FF"/>
        </w:rPr>
        <w:t>15</w:t>
      </w:r>
      <w:r w:rsidR="00DD54FA" w:rsidRPr="002A681D">
        <w:rPr>
          <w:i/>
          <w:color w:val="0000FF"/>
        </w:rPr>
        <w:t xml:space="preserve"> </w:t>
      </w:r>
      <w:r w:rsidR="00DD54FA">
        <w:rPr>
          <w:i/>
          <w:color w:val="0000FF"/>
        </w:rPr>
        <w:t xml:space="preserve">odst. 3 písm. b) </w:t>
      </w:r>
      <w:proofErr w:type="spellStart"/>
      <w:r w:rsidR="00DD54FA" w:rsidRPr="002A681D">
        <w:rPr>
          <w:i/>
          <w:color w:val="0000FF"/>
        </w:rPr>
        <w:t>NPřestZ</w:t>
      </w:r>
      <w:proofErr w:type="spellEnd"/>
      <w:r w:rsidR="00DD54FA" w:rsidRPr="002A681D">
        <w:rPr>
          <w:i/>
          <w:color w:val="0000FF"/>
        </w:rPr>
        <w:t>, poznámka vydavatele]</w:t>
      </w:r>
      <w:r w:rsidR="00DD54FA">
        <w:rPr>
          <w:i/>
          <w:color w:val="0000FF"/>
        </w:rPr>
        <w:t xml:space="preserve"> </w:t>
      </w:r>
      <w:bookmarkEnd w:id="2"/>
      <w:r w:rsidRPr="00CB4D0D">
        <w:t xml:space="preserve">se za zavinění z nedbalosti považuje i nedbalost nevědomá, </w:t>
      </w:r>
      <w:proofErr w:type="gramStart"/>
      <w:r w:rsidRPr="00CB4D0D">
        <w:t>tzn</w:t>
      </w:r>
      <w:r>
        <w:t xml:space="preserve">. </w:t>
      </w:r>
      <w:r w:rsidRPr="00CB4D0D">
        <w:t>že</w:t>
      </w:r>
      <w:proofErr w:type="gramEnd"/>
      <w:r w:rsidRPr="00CB4D0D">
        <w:t xml:space="preserve"> pachatel nevěděl, že svým jednáním může porušit nebo ohrozit zájem chráněný zákonem, ač to vzhledem k okolnostem a svým osobním poměrům vědět měl a mohl</w:t>
      </w:r>
      <w:r>
        <w:t xml:space="preserve">. </w:t>
      </w:r>
    </w:p>
    <w:p w:rsidR="00F718BB" w:rsidRPr="00CB4D0D" w:rsidRDefault="00F718BB" w:rsidP="00F718BB">
      <w:pPr>
        <w:ind w:firstLine="708"/>
        <w:jc w:val="both"/>
      </w:pPr>
      <w:r w:rsidRPr="00CB4D0D">
        <w:t xml:space="preserve">Pro naplnění subjektivní stránky daného přestupku je tedy postačující, že se pachatel výměnou původních dřevěných oken za okna plastová dopustil přestupku dle </w:t>
      </w:r>
      <w:proofErr w:type="spellStart"/>
      <w:r w:rsidRPr="00CB4D0D">
        <w:t>ust</w:t>
      </w:r>
      <w:proofErr w:type="spellEnd"/>
      <w:r>
        <w:t xml:space="preserve">. </w:t>
      </w:r>
      <w:r w:rsidRPr="00CB4D0D">
        <w:t>§ 39 odst</w:t>
      </w:r>
      <w:r>
        <w:t xml:space="preserve">. </w:t>
      </w:r>
      <w:r w:rsidRPr="00CB4D0D">
        <w:t>1 písm</w:t>
      </w:r>
      <w:r>
        <w:t xml:space="preserve">. </w:t>
      </w:r>
      <w:r w:rsidRPr="00CB4D0D">
        <w:t>e) zákona o státní památkové péči z nevědomé nedbalosti</w:t>
      </w:r>
      <w:r>
        <w:t xml:space="preserve">. </w:t>
      </w:r>
      <w:r w:rsidRPr="00CB4D0D">
        <w:t>Není rozhodné, zda skutečně žalobci věděli, že předmětná nemovitost je kulturní památkou, důležité je, že o tom vzhledem k okolnostem a svým osobním poměrům vědět měli a mohli</w:t>
      </w:r>
      <w:r>
        <w:t xml:space="preserve">. </w:t>
      </w:r>
    </w:p>
    <w:p w:rsidR="00F718BB" w:rsidRPr="00CB4D0D" w:rsidRDefault="00F718BB" w:rsidP="00F718BB">
      <w:pPr>
        <w:ind w:firstLine="708"/>
        <w:jc w:val="both"/>
      </w:pPr>
      <w:r w:rsidRPr="00CB4D0D">
        <w:t xml:space="preserve">Ačkoli žalobci tvrdí, že jim nebylo předchozím vlastníkem sděleno, že by nemovitost měla být kulturní památkou, soud konstatuje, že dle </w:t>
      </w:r>
      <w:proofErr w:type="spellStart"/>
      <w:r w:rsidRPr="00CB4D0D">
        <w:t>ust</w:t>
      </w:r>
      <w:proofErr w:type="spellEnd"/>
      <w:r>
        <w:t xml:space="preserve">. </w:t>
      </w:r>
      <w:r w:rsidRPr="00CB4D0D">
        <w:t>§ 9 odst</w:t>
      </w:r>
      <w:r>
        <w:t xml:space="preserve">. </w:t>
      </w:r>
      <w:r w:rsidRPr="00CB4D0D">
        <w:t>4 zákona o státní památkové péči je vlastník, který převádí památku na jiného, povinen uvědomit nového nabyvatele o</w:t>
      </w:r>
      <w:r>
        <w:t> </w:t>
      </w:r>
      <w:r w:rsidRPr="00CB4D0D">
        <w:t>tom, že věc je kulturní památkou</w:t>
      </w:r>
      <w:r>
        <w:t xml:space="preserve">. </w:t>
      </w:r>
      <w:r w:rsidRPr="00CB4D0D">
        <w:t>Vymáhání splnění této povinnosti je však otázkou občanskoprávního charakteru mezi původním a novým vlastníkem a není tak předmětem tohoto řízení prokazovat, zda k uvědomění žalobců skutečně došlo</w:t>
      </w:r>
      <w:r>
        <w:t xml:space="preserve">. </w:t>
      </w:r>
    </w:p>
    <w:p w:rsidR="00F718BB" w:rsidRPr="00CB4D0D" w:rsidRDefault="00F718BB" w:rsidP="00F718BB">
      <w:pPr>
        <w:ind w:firstLine="708"/>
        <w:jc w:val="both"/>
      </w:pPr>
      <w:r w:rsidRPr="00CB4D0D">
        <w:t xml:space="preserve">O tom, že předmětná nemovitost je kulturní památkou se žalobci mohli a měli dozvědět najisto ze závazného stanoviska k přístavbě výtahové šachty </w:t>
      </w:r>
      <w:proofErr w:type="gramStart"/>
      <w:r>
        <w:t>č.j.</w:t>
      </w:r>
      <w:proofErr w:type="gramEnd"/>
      <w:r>
        <w:t xml:space="preserve"> </w:t>
      </w:r>
      <w:proofErr w:type="spellStart"/>
      <w:r w:rsidRPr="00CB4D0D">
        <w:t>xxx</w:t>
      </w:r>
      <w:proofErr w:type="spellEnd"/>
      <w:r w:rsidRPr="00CB4D0D">
        <w:t>/</w:t>
      </w:r>
      <w:proofErr w:type="spellStart"/>
      <w:r w:rsidRPr="00CB4D0D">
        <w:t>xxx</w:t>
      </w:r>
      <w:proofErr w:type="spellEnd"/>
      <w:r w:rsidRPr="00CB4D0D">
        <w:t>/</w:t>
      </w:r>
      <w:proofErr w:type="spellStart"/>
      <w:r w:rsidRPr="00CB4D0D">
        <w:t>xx</w:t>
      </w:r>
      <w:proofErr w:type="spellEnd"/>
      <w:r w:rsidRPr="00CB4D0D">
        <w:t>/</w:t>
      </w:r>
      <w:proofErr w:type="spellStart"/>
      <w:r w:rsidRPr="00CB4D0D">
        <w:t>xxx</w:t>
      </w:r>
      <w:proofErr w:type="spellEnd"/>
      <w:r w:rsidRPr="00CB4D0D">
        <w:t>/</w:t>
      </w:r>
      <w:proofErr w:type="spellStart"/>
      <w:r w:rsidRPr="00CB4D0D">
        <w:t>xx</w:t>
      </w:r>
      <w:proofErr w:type="spellEnd"/>
      <w:r w:rsidRPr="00CB4D0D">
        <w:t xml:space="preserve"> ze dne </w:t>
      </w:r>
      <w:proofErr w:type="spellStart"/>
      <w:r w:rsidRPr="00CB4D0D">
        <w:t>xx</w:t>
      </w:r>
      <w:proofErr w:type="spellEnd"/>
      <w:r>
        <w:t xml:space="preserve">. </w:t>
      </w:r>
      <w:proofErr w:type="spellStart"/>
      <w:r w:rsidRPr="00CB4D0D">
        <w:t>xx</w:t>
      </w:r>
      <w:proofErr w:type="spellEnd"/>
      <w:r>
        <w:t xml:space="preserve">. </w:t>
      </w:r>
      <w:r w:rsidRPr="00CB4D0D">
        <w:t>2007</w:t>
      </w:r>
      <w:r>
        <w:t xml:space="preserve">. </w:t>
      </w:r>
      <w:r w:rsidRPr="00CB4D0D">
        <w:t xml:space="preserve">Není rozhodné, že komunikaci se správním orgánem zajišťovali žalobci prostřednictvím zmocněnce, protože podle </w:t>
      </w:r>
      <w:proofErr w:type="spellStart"/>
      <w:r w:rsidRPr="00CB4D0D">
        <w:t>ust</w:t>
      </w:r>
      <w:proofErr w:type="spellEnd"/>
      <w:r>
        <w:t xml:space="preserve">. </w:t>
      </w:r>
      <w:r w:rsidRPr="00CB4D0D">
        <w:t>§ 34 odst</w:t>
      </w:r>
      <w:r>
        <w:t xml:space="preserve">. </w:t>
      </w:r>
      <w:r w:rsidRPr="00CB4D0D">
        <w:t>1 správního řádu zástupce v řízení vystupuje jménem zastoupeného a z úkonů zástupce vznikají práva a povinnosti přímo zastoupenému</w:t>
      </w:r>
      <w:r>
        <w:t xml:space="preserve">. </w:t>
      </w:r>
    </w:p>
    <w:p w:rsidR="00F718BB" w:rsidRPr="00CB4D0D" w:rsidRDefault="00F718BB" w:rsidP="00F718BB">
      <w:pPr>
        <w:ind w:firstLine="708"/>
        <w:jc w:val="both"/>
      </w:pPr>
      <w:r w:rsidRPr="00CB4D0D">
        <w:t>Soud dodává, že v dané situaci není rozhodné, že ve výpisu z katastru nemovitostí se neobjevuje informace o tom, že by průčelí domu bylo kulturní památkou, jelikož absence tohoto údaje nemá vliv na skutečnost, zda objekt je či není kulturní památkou</w:t>
      </w:r>
      <w:r>
        <w:t xml:space="preserve">. </w:t>
      </w:r>
    </w:p>
    <w:p w:rsidR="001C63A3" w:rsidRPr="00F718BB" w:rsidRDefault="001C63A3" w:rsidP="00F718BB"/>
    <w:sectPr w:rsidR="001C63A3" w:rsidRPr="00F7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A4" w:rsidRDefault="00900CA4" w:rsidP="00B775D5">
      <w:r>
        <w:separator/>
      </w:r>
    </w:p>
  </w:endnote>
  <w:endnote w:type="continuationSeparator" w:id="0">
    <w:p w:rsidR="00900CA4" w:rsidRDefault="00900CA4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A4" w:rsidRDefault="00900CA4" w:rsidP="00B775D5">
      <w:r>
        <w:separator/>
      </w:r>
    </w:p>
  </w:footnote>
  <w:footnote w:type="continuationSeparator" w:id="0">
    <w:p w:rsidR="00900CA4" w:rsidRDefault="00900CA4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468D7"/>
    <w:rsid w:val="00122E0F"/>
    <w:rsid w:val="001C63A3"/>
    <w:rsid w:val="00227666"/>
    <w:rsid w:val="002822CB"/>
    <w:rsid w:val="002F5441"/>
    <w:rsid w:val="00304225"/>
    <w:rsid w:val="003B735E"/>
    <w:rsid w:val="003D1A5A"/>
    <w:rsid w:val="00422781"/>
    <w:rsid w:val="004508F6"/>
    <w:rsid w:val="0047138D"/>
    <w:rsid w:val="005843C9"/>
    <w:rsid w:val="006D2D75"/>
    <w:rsid w:val="0077417A"/>
    <w:rsid w:val="007D1139"/>
    <w:rsid w:val="00900CA4"/>
    <w:rsid w:val="00903111"/>
    <w:rsid w:val="009A2FF3"/>
    <w:rsid w:val="00A91B34"/>
    <w:rsid w:val="00B775D5"/>
    <w:rsid w:val="00B9560E"/>
    <w:rsid w:val="00BF759B"/>
    <w:rsid w:val="00C23CE7"/>
    <w:rsid w:val="00C94C29"/>
    <w:rsid w:val="00D232B9"/>
    <w:rsid w:val="00DD54FA"/>
    <w:rsid w:val="00DF07E5"/>
    <w:rsid w:val="00DF4D1B"/>
    <w:rsid w:val="00E322A7"/>
    <w:rsid w:val="00EA58BB"/>
    <w:rsid w:val="00F12DAF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3</cp:revision>
  <dcterms:created xsi:type="dcterms:W3CDTF">2016-12-15T13:05:00Z</dcterms:created>
  <dcterms:modified xsi:type="dcterms:W3CDTF">2017-07-25T13:07:00Z</dcterms:modified>
</cp:coreProperties>
</file>