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2" w:rsidRPr="00347C5C" w:rsidRDefault="007A49C2" w:rsidP="000061C9">
      <w:pPr>
        <w:pStyle w:val="Nadpis2"/>
      </w:pPr>
      <w:bookmarkStart w:id="0" w:name="_Toc401223085"/>
      <w:proofErr w:type="spellStart"/>
      <w:r w:rsidRPr="00347C5C">
        <w:t>Autoremedura</w:t>
      </w:r>
      <w:proofErr w:type="spellEnd"/>
      <w:r w:rsidRPr="00347C5C">
        <w:t>, odůvodnění v řízení z moci úřední</w:t>
      </w:r>
      <w:r>
        <w:t xml:space="preserve"> </w:t>
      </w:r>
      <w:bookmarkStart w:id="1" w:name="_GoBack"/>
      <w:bookmarkEnd w:id="0"/>
      <w:bookmarkEnd w:id="1"/>
    </w:p>
    <w:p w:rsidR="007A49C2" w:rsidRPr="00347C5C" w:rsidRDefault="007A49C2" w:rsidP="007A49C2">
      <w:pPr>
        <w:widowControl w:val="0"/>
        <w:autoSpaceDE w:val="0"/>
        <w:autoSpaceDN w:val="0"/>
        <w:adjustRightInd w:val="0"/>
        <w:spacing w:after="240"/>
        <w:jc w:val="both"/>
      </w:pPr>
      <w:r w:rsidRPr="00347C5C">
        <w:t xml:space="preserve">Proti rozhodnutí o uložení pokuty podal účastník odvolání, v němž požadoval zrušení rozhodnutí. Správní orgán odvolání vyhověl a formou </w:t>
      </w:r>
      <w:proofErr w:type="spellStart"/>
      <w:r w:rsidRPr="00347C5C">
        <w:t>autoremedury</w:t>
      </w:r>
      <w:proofErr w:type="spellEnd"/>
      <w:r w:rsidRPr="00347C5C">
        <w:t xml:space="preserve"> rozhodnutí zrušil. Vydal rozhodnutí bez odůvodnění s odkazem, že plně vyhověl účastníkovi řízení. Následně opět vydal rozhodnutí v téže věci, kterým byla uložena za provedenou výměnu oken pokuta ve snížené výši. Účastník řízení se opětovně odvolal. Následně vzal své odvolání zpět a odvolací řízení bylo správním orgánem zastaveno usnesením. Pochybení správního orgánu spočívá v tom, že formou </w:t>
      </w:r>
      <w:proofErr w:type="spellStart"/>
      <w:r w:rsidRPr="00347C5C">
        <w:t>autoremedury</w:t>
      </w:r>
      <w:proofErr w:type="spellEnd"/>
      <w:r w:rsidRPr="00347C5C">
        <w:t xml:space="preserve"> vydal rozhodnutí bez odůvodnění s odkazem na plné vyhovění účastníkovi řízení. Doktrína se shoduje, že ze správního řádu vyplývá požadavek rozhodnutí o odvolání vždy odůvodnit (viz Josef Vedral, Správní řád. Komentář, Praha 2006, s. 407, též citace z důvodové zprávy in Radek Ondruš, Správní řád, Praha 2005, s. 230). I podle Závěru poradního sboru ministra vnitra ke správnímu řádu č. 88 z 26. 3. 2010 „Odůvodnění nemusí (ale může) rozhodnutí obsahovat, pokud se účastníkům v plném rozsahu vyhoví. Z toho lze dovozovat, že se bude jednat o řízení o žádosti, neboť pouze v tomto řízení lze hovořit o tom, že správní orgán účastníkům řízení vyhověl. V řízení z moci úřední je zpravidla rozhodováno o zániku práva nebo o uložení povinnosti. Předmět správního řízení je tedy v rozporu se zájmy účastníků řízení a proto nelze hovořit o vyhovění účastníkům, neboť tento výraz implikuje soulad obsahu vydaného rozhodnutí s vůlí a oprávněnými zájmy účastníků řízení.“ (viz: </w:t>
      </w:r>
      <w:hyperlink r:id="rId6" w:tooltip="http://www.mvcr.cz/clanek/zavery-poradniho-sboru-ministra-vnitra-ke-spravnimu-radu.aspx" w:history="1">
        <w:r w:rsidRPr="00A21674">
          <w:rPr>
            <w:color w:val="0000FF"/>
            <w:u w:val="single"/>
          </w:rPr>
          <w:t>http://www.mvcr.cz/clanek/zavery-poradniho-sboru-ministra-vnitra-ke-spravnimu-radu.aspx</w:t>
        </w:r>
      </w:hyperlink>
      <w:r w:rsidRPr="00347C5C">
        <w:t xml:space="preserve">). O skutečnosti, že správní orgán zrušením rozhodnutí nevyhověl zplna odvolání účastníka řízení, když vycházel z čistě jazykového výkladu jeho odvolání (slovo „zrušil“), svědčí následný postup účastníka řízení. Fakticky došlo v rozporu s ustanovením § 87 správního řádu nikoli k vyhovění účastníkovi v plném rozsahu (zrušit a zastavit), ale pouze ke snížení uložené pokuty. I proti opětovnému rozhodnutí o uložení pokuty se účastník odvolal. 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85A22C4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2"/>
    <w:rsid w:val="000061C9"/>
    <w:rsid w:val="003723DF"/>
    <w:rsid w:val="0040678C"/>
    <w:rsid w:val="007A49C2"/>
    <w:rsid w:val="008B6CFB"/>
    <w:rsid w:val="00B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A49C2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061C9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49C2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061C9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A49C2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061C9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49C2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061C9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zavery-poradniho-sboru-ministra-vnitra-ke-spravnimu-radu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2016-12-15T12:15:00Z</dcterms:created>
  <dcterms:modified xsi:type="dcterms:W3CDTF">2017-07-25T11:35:00Z</dcterms:modified>
</cp:coreProperties>
</file>