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5" w:rsidRPr="00347C5C" w:rsidRDefault="00AE18E5" w:rsidP="001F0B91">
      <w:pPr>
        <w:pStyle w:val="Nadpis2"/>
      </w:pPr>
      <w:bookmarkStart w:id="0" w:name="_Toc371930049"/>
      <w:bookmarkStart w:id="1" w:name="_Toc401223077"/>
      <w:r w:rsidRPr="00347C5C">
        <w:t>Seznámení s podklady, koncentrace řízení</w:t>
      </w:r>
      <w:bookmarkStart w:id="2" w:name="_GoBack"/>
      <w:bookmarkEnd w:id="0"/>
      <w:bookmarkEnd w:id="1"/>
      <w:bookmarkEnd w:id="2"/>
    </w:p>
    <w:p w:rsidR="00AE18E5" w:rsidRPr="00347C5C" w:rsidRDefault="00AE18E5" w:rsidP="00AE18E5">
      <w:pPr>
        <w:pStyle w:val="Varianty"/>
        <w:numPr>
          <w:ilvl w:val="0"/>
          <w:numId w:val="0"/>
        </w:numPr>
        <w:tabs>
          <w:tab w:val="left" w:pos="708"/>
        </w:tabs>
        <w:jc w:val="both"/>
      </w:pPr>
      <w:r w:rsidRPr="00347C5C">
        <w:t xml:space="preserve">Prvoinstanční orgán určoval účastníkovi přestupkového řízení usnesením lhůtu na provedení úkonu k uplatnění práva vyjádřit se k podkladům řízení o přestupku dle § 39 odst. 1 písm. g) zákona o státní památkové péči týkající se provedení stavebních úprav domu v městské památkové zóně F. Zároveň účastníkovi určil lhůtu k provedení úkonu dle § 39 odst. 1 správního řádu. Účastník řízení dříve na ústním jednání tvrdil, že do přestupkového řízení předloží konkrétní důkazy na svou obhajobu. Poučení o odvolání prvoinstančního usnesení uvádí nesprávný odkaz na správní řád. Odkladný účinek odvolání proti usnesení vylučuje ustanovení § 76 odst. </w:t>
      </w:r>
      <w:smartTag w:uri="urn:schemas-microsoft-com:office:smarttags" w:element="metricconverter">
        <w:smartTagPr>
          <w:attr w:name="ProductID" w:val="5 a"/>
        </w:smartTagPr>
        <w:r w:rsidRPr="00347C5C">
          <w:t>5 a</w:t>
        </w:r>
      </w:smartTag>
      <w:r w:rsidRPr="00347C5C">
        <w:t xml:space="preserve"> nikoliv § 81 odst. 1 správního řádu, jak uvedl prvoinstanční orgán. Proti usnesení podal účastník řízení odvolání, které vyřizoval krajský úřad. Nikoliv k seznámení s podklady, ale k činění návrhů, předložení důkazů dle § 36 odst. 1 správního řádu měl prvoinstanční orgán určit účastníkovi lhůtu. Správní orgán nemá povinnost seznámit účastníka řízení, nýbrž dle § 36 odst. 3 mu musí správní orgán dát možnost seznámit se, pokud se účastník práva na seznámení dopředu nevzdal nebo pokud mu nebylo plně vyhověno. Krajský úřad chyboval, když prvoinstančnímu orgánu chybný postup v odvolacím řízení nevytkl a odvolání zamítl a usnesení potvrdil. 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F98E7E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D97A4D"/>
    <w:multiLevelType w:val="hybridMultilevel"/>
    <w:tmpl w:val="537C1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C1076">
      <w:start w:val="1"/>
      <w:numFmt w:val="bullet"/>
      <w:pStyle w:val="Variant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E5"/>
    <w:rsid w:val="001F0B91"/>
    <w:rsid w:val="003723DF"/>
    <w:rsid w:val="008B6CFB"/>
    <w:rsid w:val="00A020A5"/>
    <w:rsid w:val="00A44EC4"/>
    <w:rsid w:val="00A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AE18E5"/>
    <w:pPr>
      <w:keepNext/>
      <w:numPr>
        <w:numId w:val="1"/>
      </w:numPr>
      <w:tabs>
        <w:tab w:val="left" w:pos="284"/>
      </w:tabs>
      <w:spacing w:before="480" w:after="300" w:line="240" w:lineRule="auto"/>
      <w:contextualSpacing w:val="0"/>
      <w:jc w:val="both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F0B91"/>
    <w:pPr>
      <w:keepNext/>
      <w:spacing w:before="240" w:after="120" w:line="240" w:lineRule="auto"/>
      <w:ind w:left="360"/>
      <w:contextualSpacing w:val="0"/>
      <w:outlineLvl w:val="1"/>
    </w:pPr>
    <w:rPr>
      <w:rFonts w:eastAsia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8E5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F0B9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arianty">
    <w:name w:val="Varianty"/>
    <w:basedOn w:val="Normln"/>
    <w:rsid w:val="00AE18E5"/>
    <w:pPr>
      <w:numPr>
        <w:ilvl w:val="1"/>
        <w:numId w:val="2"/>
      </w:numPr>
      <w:spacing w:line="240" w:lineRule="auto"/>
      <w:contextualSpacing w:val="0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4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E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EC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EC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3DF"/>
    <w:pPr>
      <w:spacing w:after="0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AE18E5"/>
    <w:pPr>
      <w:keepNext/>
      <w:numPr>
        <w:numId w:val="1"/>
      </w:numPr>
      <w:tabs>
        <w:tab w:val="left" w:pos="284"/>
      </w:tabs>
      <w:spacing w:before="480" w:after="300" w:line="240" w:lineRule="auto"/>
      <w:contextualSpacing w:val="0"/>
      <w:jc w:val="both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1F0B91"/>
    <w:pPr>
      <w:keepNext/>
      <w:spacing w:before="240" w:after="120" w:line="240" w:lineRule="auto"/>
      <w:ind w:left="360"/>
      <w:contextualSpacing w:val="0"/>
      <w:outlineLvl w:val="1"/>
    </w:pPr>
    <w:rPr>
      <w:rFonts w:eastAsia="Times New Roman" w:cs="Times New Roman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8E5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F0B9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arianty">
    <w:name w:val="Varianty"/>
    <w:basedOn w:val="Normln"/>
    <w:rsid w:val="00AE18E5"/>
    <w:pPr>
      <w:numPr>
        <w:ilvl w:val="1"/>
        <w:numId w:val="2"/>
      </w:numPr>
      <w:spacing w:line="240" w:lineRule="auto"/>
      <w:contextualSpacing w:val="0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4E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E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EC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EC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2016-11-28T14:28:00Z</dcterms:created>
  <dcterms:modified xsi:type="dcterms:W3CDTF">2017-07-25T08:34:00Z</dcterms:modified>
</cp:coreProperties>
</file>