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05" w:rsidRPr="00782005" w:rsidRDefault="00782005" w:rsidP="00782005">
      <w:pPr>
        <w:jc w:val="center"/>
        <w:rPr>
          <w:b/>
        </w:rPr>
      </w:pPr>
      <w:r w:rsidRPr="00782005">
        <w:rPr>
          <w:rFonts w:cs="Times New Roman"/>
          <w:b/>
          <w:szCs w:val="24"/>
          <w:u w:val="single"/>
        </w:rPr>
        <w:t xml:space="preserve">Běh lhůt u přestupků, které </w:t>
      </w:r>
      <w:r w:rsidRPr="00782005">
        <w:rPr>
          <w:b/>
          <w:szCs w:val="24"/>
          <w:u w:val="single"/>
        </w:rPr>
        <w:t>byly</w:t>
      </w:r>
      <w:r w:rsidRPr="00782005">
        <w:rPr>
          <w:rFonts w:cs="Times New Roman"/>
          <w:b/>
          <w:szCs w:val="24"/>
          <w:u w:val="single"/>
        </w:rPr>
        <w:t xml:space="preserve"> </w:t>
      </w:r>
      <w:r w:rsidR="008D7BB6">
        <w:rPr>
          <w:rFonts w:cs="Times New Roman"/>
          <w:b/>
          <w:szCs w:val="24"/>
          <w:u w:val="single"/>
        </w:rPr>
        <w:t xml:space="preserve">na úseku památkové péče </w:t>
      </w:r>
      <w:r w:rsidRPr="00782005">
        <w:rPr>
          <w:rFonts w:cs="Times New Roman"/>
          <w:b/>
          <w:szCs w:val="24"/>
          <w:u w:val="single"/>
        </w:rPr>
        <w:t>spáchány po 1.</w:t>
      </w:r>
      <w:r w:rsidRPr="00782005">
        <w:rPr>
          <w:b/>
          <w:szCs w:val="24"/>
          <w:u w:val="single"/>
        </w:rPr>
        <w:t xml:space="preserve"> </w:t>
      </w:r>
      <w:r w:rsidR="00D82385">
        <w:rPr>
          <w:b/>
          <w:szCs w:val="24"/>
          <w:u w:val="single"/>
        </w:rPr>
        <w:t>červenci</w:t>
      </w:r>
      <w:r w:rsidRPr="00782005">
        <w:rPr>
          <w:b/>
          <w:szCs w:val="24"/>
          <w:u w:val="single"/>
        </w:rPr>
        <w:t xml:space="preserve"> </w:t>
      </w:r>
      <w:r w:rsidRPr="00782005">
        <w:rPr>
          <w:rFonts w:cs="Times New Roman"/>
          <w:b/>
          <w:szCs w:val="24"/>
          <w:u w:val="single"/>
        </w:rPr>
        <w:t>201</w:t>
      </w:r>
      <w:r w:rsidR="00D82385">
        <w:rPr>
          <w:rFonts w:cs="Times New Roman"/>
          <w:b/>
          <w:szCs w:val="24"/>
          <w:u w:val="single"/>
        </w:rPr>
        <w:t>7</w:t>
      </w:r>
    </w:p>
    <w:p w:rsidR="00782005" w:rsidRDefault="00782005"/>
    <w:tbl>
      <w:tblPr>
        <w:tblStyle w:val="Mkatabulky"/>
        <w:tblW w:w="14296" w:type="dxa"/>
        <w:tblLook w:val="04A0" w:firstRow="1" w:lastRow="0" w:firstColumn="1" w:lastColumn="0" w:noHBand="0" w:noVBand="1"/>
      </w:tblPr>
      <w:tblGrid>
        <w:gridCol w:w="1271"/>
        <w:gridCol w:w="1959"/>
        <w:gridCol w:w="1975"/>
        <w:gridCol w:w="1856"/>
        <w:gridCol w:w="1987"/>
        <w:gridCol w:w="3736"/>
        <w:gridCol w:w="1512"/>
      </w:tblGrid>
      <w:tr w:rsidR="00CF14E9" w:rsidRPr="00CF14E9" w:rsidTr="000F00A9">
        <w:trPr>
          <w:trHeight w:val="34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3FD" w:rsidRPr="00CF14E9" w:rsidRDefault="00CF14E9" w:rsidP="00CF14E9">
            <w:pPr>
              <w:jc w:val="center"/>
            </w:pPr>
            <w:r w:rsidRPr="00CF14E9">
              <w:rPr>
                <w:noProof/>
                <w:lang w:eastAsia="cs-CZ"/>
              </w:rPr>
              <w:drawing>
                <wp:inline distT="0" distB="0" distL="0" distR="0" wp14:anchorId="6365070A" wp14:editId="35CBFB67">
                  <wp:extent cx="109855" cy="109855"/>
                  <wp:effectExtent l="0" t="0" r="4445" b="444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3FD" w:rsidRPr="00CF14E9" w:rsidRDefault="00CF14E9">
            <w:r w:rsidRPr="00CF14E9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78600D" wp14:editId="3E09D76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93980</wp:posOffset>
                      </wp:positionV>
                      <wp:extent cx="1047750" cy="0"/>
                      <wp:effectExtent l="0" t="76200" r="19050" b="114300"/>
                      <wp:wrapNone/>
                      <wp:docPr id="1" name="Přímá spojnice se šipko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1" o:spid="_x0000_s1026" type="#_x0000_t32" style="position:absolute;margin-left:2.9pt;margin-top:7.4pt;width:82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3FD" w:rsidRPr="00CF14E9" w:rsidRDefault="00CF14E9" w:rsidP="00CF14E9">
            <w:pPr>
              <w:jc w:val="center"/>
            </w:pPr>
            <w:r w:rsidRPr="00CF14E9">
              <w:rPr>
                <w:noProof/>
                <w:lang w:eastAsia="cs-CZ"/>
              </w:rPr>
              <w:drawing>
                <wp:inline distT="0" distB="0" distL="0" distR="0" wp14:anchorId="1A9A1816" wp14:editId="249AD345">
                  <wp:extent cx="109855" cy="109855"/>
                  <wp:effectExtent l="0" t="0" r="4445" b="444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3FD" w:rsidRPr="00CF14E9" w:rsidRDefault="00CF14E9">
            <w:r w:rsidRPr="00CF14E9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A7B849" wp14:editId="5755A78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103093</wp:posOffset>
                      </wp:positionV>
                      <wp:extent cx="1047750" cy="0"/>
                      <wp:effectExtent l="0" t="76200" r="19050" b="114300"/>
                      <wp:wrapNone/>
                      <wp:docPr id="9" name="Přímá spojnice se šipko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římá spojnice se šipkou 9" o:spid="_x0000_s1026" type="#_x0000_t32" style="position:absolute;margin-left:.65pt;margin-top:8.1pt;width:82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3FD" w:rsidRPr="00CF14E9" w:rsidRDefault="00CF14E9" w:rsidP="00CF14E9">
            <w:pPr>
              <w:jc w:val="center"/>
            </w:pPr>
            <w:r w:rsidRPr="00CF14E9">
              <w:rPr>
                <w:noProof/>
                <w:lang w:eastAsia="cs-CZ"/>
              </w:rPr>
              <w:drawing>
                <wp:inline distT="0" distB="0" distL="0" distR="0" wp14:anchorId="0C08CC2C" wp14:editId="488D7D90">
                  <wp:extent cx="109855" cy="109855"/>
                  <wp:effectExtent l="0" t="0" r="4445" b="4445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3FD" w:rsidRPr="00CF14E9" w:rsidRDefault="00CF14E9">
            <w:r w:rsidRPr="00CF14E9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16E563" wp14:editId="446AEC45">
                      <wp:simplePos x="0" y="0"/>
                      <wp:positionH relativeFrom="column">
                        <wp:posOffset>17368</wp:posOffset>
                      </wp:positionH>
                      <wp:positionV relativeFrom="paragraph">
                        <wp:posOffset>102235</wp:posOffset>
                      </wp:positionV>
                      <wp:extent cx="2173185" cy="0"/>
                      <wp:effectExtent l="0" t="76200" r="17780" b="114300"/>
                      <wp:wrapNone/>
                      <wp:docPr id="10" name="Přímá spojnice se šipko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31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římá spojnice se šipkou 10" o:spid="_x0000_s1026" type="#_x0000_t32" style="position:absolute;margin-left:1.35pt;margin-top:8.05pt;width:171.1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3FD" w:rsidRPr="00CF14E9" w:rsidRDefault="00CF14E9" w:rsidP="00CF14E9">
            <w:pPr>
              <w:jc w:val="center"/>
            </w:pPr>
            <w:r w:rsidRPr="00CF14E9">
              <w:rPr>
                <w:noProof/>
                <w:lang w:eastAsia="cs-CZ"/>
              </w:rPr>
              <w:drawing>
                <wp:inline distT="0" distB="0" distL="0" distR="0" wp14:anchorId="54F6DCB8" wp14:editId="1D7E6DE4">
                  <wp:extent cx="109855" cy="109855"/>
                  <wp:effectExtent l="0" t="0" r="4445" b="444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4E9" w:rsidRPr="00CF14E9" w:rsidTr="000F00A9">
        <w:trPr>
          <w:trHeight w:val="329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CF14E9" w:rsidRPr="001571A2" w:rsidRDefault="00CF14E9" w:rsidP="001571A2">
            <w:r w:rsidRPr="001571A2">
              <w:rPr>
                <w:b/>
                <w:bCs/>
              </w:rPr>
              <w:t>spáchání přestupku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:rsidR="00CF14E9" w:rsidRPr="008D7BB6" w:rsidRDefault="00CF14E9" w:rsidP="001571A2">
            <w:r w:rsidRPr="008D7BB6">
              <w:t xml:space="preserve">začíná běžet </w:t>
            </w:r>
            <w:r w:rsidR="001571A2" w:rsidRPr="008D7BB6">
              <w:rPr>
                <w:b/>
                <w:bCs/>
              </w:rPr>
              <w:t>tříletá</w:t>
            </w:r>
            <w:r w:rsidRPr="008D7BB6">
              <w:rPr>
                <w:b/>
                <w:bCs/>
              </w:rPr>
              <w:t xml:space="preserve"> lhůta</w:t>
            </w:r>
            <w:r w:rsidRPr="008D7BB6">
              <w:t xml:space="preserve"> na zahájení přestupkového řízení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CF14E9" w:rsidRPr="008D7BB6" w:rsidRDefault="00CF14E9" w:rsidP="001571A2">
            <w:pPr>
              <w:rPr>
                <w:b/>
                <w:bCs/>
                <w:szCs w:val="24"/>
              </w:rPr>
            </w:pPr>
            <w:r w:rsidRPr="008D7BB6">
              <w:rPr>
                <w:b/>
                <w:bCs/>
              </w:rPr>
              <w:t>zahájení přestupkového řízení</w:t>
            </w:r>
          </w:p>
          <w:p w:rsidR="00CF14E9" w:rsidRPr="008D7BB6" w:rsidRDefault="00CF14E9" w:rsidP="001571A2"/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CF14E9" w:rsidRPr="008D7BB6" w:rsidRDefault="00CF14E9" w:rsidP="00CF14E9">
            <w:r w:rsidRPr="008D7BB6">
              <w:t xml:space="preserve">začíná běžet </w:t>
            </w:r>
            <w:r w:rsidR="008D7BB6" w:rsidRPr="008D7BB6">
              <w:rPr>
                <w:b/>
                <w:bCs/>
              </w:rPr>
              <w:t>tříletá</w:t>
            </w:r>
            <w:r w:rsidRPr="008D7BB6">
              <w:rPr>
                <w:b/>
                <w:bCs/>
              </w:rPr>
              <w:t xml:space="preserve"> lhůta</w:t>
            </w:r>
            <w:r w:rsidRPr="008D7BB6">
              <w:t xml:space="preserve"> na projednání přestupku v prvním stupni</w:t>
            </w:r>
          </w:p>
          <w:p w:rsidR="00CF14E9" w:rsidRPr="008D7BB6" w:rsidRDefault="00CF14E9" w:rsidP="001571A2"/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CF14E9" w:rsidRPr="008D7BB6" w:rsidRDefault="00CF14E9" w:rsidP="001571A2">
            <w:pPr>
              <w:rPr>
                <w:b/>
                <w:bCs/>
                <w:szCs w:val="24"/>
              </w:rPr>
            </w:pPr>
            <w:r w:rsidRPr="008D7BB6">
              <w:rPr>
                <w:b/>
                <w:bCs/>
              </w:rPr>
              <w:t>vydání prvoinstančního rozhodnutí o přestupku, jímž je obviněný uznán vinným</w:t>
            </w:r>
          </w:p>
          <w:p w:rsidR="00CF14E9" w:rsidRPr="008D7BB6" w:rsidRDefault="00CF14E9" w:rsidP="001571A2"/>
        </w:tc>
        <w:tc>
          <w:tcPr>
            <w:tcW w:w="3736" w:type="dxa"/>
            <w:tcBorders>
              <w:top w:val="single" w:sz="4" w:space="0" w:color="auto"/>
              <w:bottom w:val="single" w:sz="4" w:space="0" w:color="auto"/>
            </w:tcBorders>
          </w:tcPr>
          <w:p w:rsidR="00CF14E9" w:rsidRPr="008D7BB6" w:rsidRDefault="00CF14E9" w:rsidP="00CF14E9">
            <w:r w:rsidRPr="008D7BB6">
              <w:t xml:space="preserve">začíná běžet </w:t>
            </w:r>
            <w:r w:rsidR="008D7BB6">
              <w:rPr>
                <w:b/>
                <w:bCs/>
              </w:rPr>
              <w:t>t</w:t>
            </w:r>
            <w:r w:rsidR="008D7BB6" w:rsidRPr="008D7BB6">
              <w:rPr>
                <w:b/>
                <w:bCs/>
              </w:rPr>
              <w:t>říletá</w:t>
            </w:r>
            <w:r w:rsidRPr="008D7BB6">
              <w:rPr>
                <w:b/>
                <w:bCs/>
              </w:rPr>
              <w:t xml:space="preserve"> lhůta</w:t>
            </w:r>
            <w:r w:rsidRPr="008D7BB6">
              <w:t xml:space="preserve"> na projednání přestupku v případném odvolacím řízení včetně zrušení a vrácení věci, opětovného rozhodnutí prvoinstančního orgánu a i rozhodnutí odvolacího orgánu</w:t>
            </w:r>
          </w:p>
          <w:p w:rsidR="00CF14E9" w:rsidRPr="008D7BB6" w:rsidRDefault="00CF14E9" w:rsidP="001571A2"/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CF14E9" w:rsidRPr="008D7BB6" w:rsidRDefault="00CF14E9" w:rsidP="001571A2">
            <w:pPr>
              <w:rPr>
                <w:b/>
                <w:bCs/>
                <w:szCs w:val="24"/>
              </w:rPr>
            </w:pPr>
            <w:r w:rsidRPr="008D7BB6">
              <w:rPr>
                <w:b/>
                <w:bCs/>
              </w:rPr>
              <w:t xml:space="preserve">pravomocné rozhodnutí v odvolacím řízení </w:t>
            </w:r>
          </w:p>
          <w:p w:rsidR="00CF14E9" w:rsidRPr="00D82385" w:rsidRDefault="00CF14E9" w:rsidP="001571A2">
            <w:pPr>
              <w:rPr>
                <w:highlight w:val="green"/>
              </w:rPr>
            </w:pPr>
          </w:p>
        </w:tc>
      </w:tr>
      <w:tr w:rsidR="00CF14E9" w:rsidRPr="00CF14E9" w:rsidTr="00782005">
        <w:trPr>
          <w:trHeight w:val="3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14E9" w:rsidRPr="00CF14E9" w:rsidRDefault="00CF14E9" w:rsidP="00CF14E9">
            <w:pPr>
              <w:jc w:val="center"/>
            </w:pPr>
            <w:r w:rsidRPr="00CF14E9">
              <w:rPr>
                <w:noProof/>
                <w:lang w:eastAsia="cs-CZ"/>
              </w:rPr>
              <w:drawing>
                <wp:inline distT="0" distB="0" distL="0" distR="0" wp14:anchorId="7526B17B" wp14:editId="6873B37E">
                  <wp:extent cx="109855" cy="109855"/>
                  <wp:effectExtent l="0" t="0" r="4445" b="4445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4E9" w:rsidRPr="008D7BB6" w:rsidRDefault="00CF14E9" w:rsidP="00CF14E9">
            <w:pPr>
              <w:jc w:val="center"/>
            </w:pPr>
            <w:r w:rsidRPr="008D7BB6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B9D3B2" wp14:editId="28FB3539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95027</wp:posOffset>
                      </wp:positionV>
                      <wp:extent cx="7024254" cy="0"/>
                      <wp:effectExtent l="0" t="76200" r="24765" b="114300"/>
                      <wp:wrapNone/>
                      <wp:docPr id="13" name="Přímá spojnice se šipko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2425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Přímá spojnice se šipkou 13" o:spid="_x0000_s1026" type="#_x0000_t32" style="position:absolute;margin-left:5.35pt;margin-top:7.5pt;width:553.1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14E9" w:rsidRPr="00CF14E9" w:rsidRDefault="00CF14E9" w:rsidP="00CF14E9">
            <w:pPr>
              <w:jc w:val="center"/>
            </w:pPr>
            <w:r w:rsidRPr="00CF14E9">
              <w:rPr>
                <w:noProof/>
                <w:lang w:eastAsia="cs-CZ"/>
              </w:rPr>
              <w:drawing>
                <wp:inline distT="0" distB="0" distL="0" distR="0" wp14:anchorId="580A0305" wp14:editId="1322BCCC">
                  <wp:extent cx="109855" cy="109855"/>
                  <wp:effectExtent l="0" t="0" r="4445" b="4445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4E9" w:rsidRPr="00CF14E9" w:rsidTr="00782005">
        <w:trPr>
          <w:trHeight w:val="329"/>
        </w:trPr>
        <w:tc>
          <w:tcPr>
            <w:tcW w:w="142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E9" w:rsidRPr="008D7BB6" w:rsidRDefault="00CF14E9" w:rsidP="008D7BB6">
            <w:pPr>
              <w:jc w:val="center"/>
            </w:pPr>
            <w:r w:rsidRPr="008D7BB6">
              <w:t xml:space="preserve">objektivní lhůta na projednání přestupku </w:t>
            </w:r>
            <w:r w:rsidR="008D7BB6" w:rsidRPr="008D7BB6">
              <w:rPr>
                <w:b/>
                <w:bCs/>
              </w:rPr>
              <w:t>5 let</w:t>
            </w:r>
            <w:r w:rsidRPr="008D7BB6">
              <w:rPr>
                <w:b/>
                <w:bCs/>
              </w:rPr>
              <w:t xml:space="preserve"> od spáchání přestupku</w:t>
            </w:r>
          </w:p>
        </w:tc>
      </w:tr>
    </w:tbl>
    <w:p w:rsidR="00BF759B" w:rsidRDefault="00BF759B"/>
    <w:p w:rsidR="008D7BB6" w:rsidRPr="008D7BB6" w:rsidRDefault="008D7BB6" w:rsidP="008D7BB6">
      <w:pPr>
        <w:jc w:val="both"/>
        <w:rPr>
          <w:sz w:val="16"/>
          <w:szCs w:val="16"/>
        </w:rPr>
      </w:pPr>
      <w:r w:rsidRPr="008D7BB6">
        <w:rPr>
          <w:sz w:val="16"/>
          <w:szCs w:val="16"/>
        </w:rPr>
        <w:t xml:space="preserve">Běh lhůt popsaný v tabulce vychází ze </w:t>
      </w:r>
      <w:r w:rsidRPr="00BB6A92">
        <w:rPr>
          <w:sz w:val="16"/>
          <w:szCs w:val="16"/>
        </w:rPr>
        <w:t xml:space="preserve">skutečnosti, že § 35 odst. 5 a § 39 odst. 5 </w:t>
      </w:r>
      <w:proofErr w:type="spellStart"/>
      <w:r w:rsidRPr="00BB6A92">
        <w:rPr>
          <w:sz w:val="16"/>
          <w:szCs w:val="16"/>
        </w:rPr>
        <w:t>PamZ</w:t>
      </w:r>
      <w:proofErr w:type="spellEnd"/>
      <w:r w:rsidRPr="00BB6A92">
        <w:rPr>
          <w:sz w:val="16"/>
          <w:szCs w:val="16"/>
        </w:rPr>
        <w:t xml:space="preserve"> stanoví vždy sazbu pokuty</w:t>
      </w:r>
      <w:bookmarkStart w:id="0" w:name="_GoBack"/>
      <w:bookmarkEnd w:id="0"/>
      <w:r w:rsidRPr="008D7BB6">
        <w:rPr>
          <w:sz w:val="16"/>
          <w:szCs w:val="16"/>
        </w:rPr>
        <w:t>, jejíž hr</w:t>
      </w:r>
      <w:r>
        <w:rPr>
          <w:sz w:val="16"/>
          <w:szCs w:val="16"/>
        </w:rPr>
        <w:t xml:space="preserve">anice je vyšší než 100.000,- Kč; k tomu viz § 30 písm. b), § 32 odst. 2 a 3 </w:t>
      </w:r>
      <w:proofErr w:type="spellStart"/>
      <w:r>
        <w:rPr>
          <w:sz w:val="16"/>
          <w:szCs w:val="16"/>
        </w:rPr>
        <w:t>NPřestZ</w:t>
      </w:r>
      <w:proofErr w:type="spellEnd"/>
      <w:r>
        <w:rPr>
          <w:sz w:val="16"/>
          <w:szCs w:val="16"/>
        </w:rPr>
        <w:t>.</w:t>
      </w:r>
    </w:p>
    <w:sectPr w:rsidR="008D7BB6" w:rsidRPr="008D7BB6" w:rsidSect="000C53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52225"/>
    <w:multiLevelType w:val="hybridMultilevel"/>
    <w:tmpl w:val="34A63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FD"/>
    <w:rsid w:val="000C53FD"/>
    <w:rsid w:val="000F00A9"/>
    <w:rsid w:val="001571A2"/>
    <w:rsid w:val="00304225"/>
    <w:rsid w:val="006F0293"/>
    <w:rsid w:val="00782005"/>
    <w:rsid w:val="008D7BB6"/>
    <w:rsid w:val="008E3859"/>
    <w:rsid w:val="00BB6A92"/>
    <w:rsid w:val="00BF759B"/>
    <w:rsid w:val="00CF14E9"/>
    <w:rsid w:val="00D8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225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C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4">
    <w:name w:val="Light Shading Accent 4"/>
    <w:basedOn w:val="Normlntabulka"/>
    <w:uiPriority w:val="60"/>
    <w:rsid w:val="000C53F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Odstavecseseznamem">
    <w:name w:val="List Paragraph"/>
    <w:basedOn w:val="Normln"/>
    <w:uiPriority w:val="34"/>
    <w:qFormat/>
    <w:rsid w:val="000C53FD"/>
    <w:pPr>
      <w:spacing w:line="240" w:lineRule="auto"/>
      <w:ind w:left="720"/>
      <w:contextualSpacing w:val="0"/>
    </w:pPr>
    <w:rPr>
      <w:rFonts w:ascii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1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225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C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4">
    <w:name w:val="Light Shading Accent 4"/>
    <w:basedOn w:val="Normlntabulka"/>
    <w:uiPriority w:val="60"/>
    <w:rsid w:val="000C53F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Odstavecseseznamem">
    <w:name w:val="List Paragraph"/>
    <w:basedOn w:val="Normln"/>
    <w:uiPriority w:val="34"/>
    <w:qFormat/>
    <w:rsid w:val="000C53FD"/>
    <w:pPr>
      <w:spacing w:line="240" w:lineRule="auto"/>
      <w:ind w:left="720"/>
      <w:contextualSpacing w:val="0"/>
    </w:pPr>
    <w:rPr>
      <w:rFonts w:ascii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1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2B0C-865B-4C6F-88D3-E63D640D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Nezvedová</dc:creator>
  <cp:lastModifiedBy>P.N. F.Adámek č. 6</cp:lastModifiedBy>
  <cp:revision>5</cp:revision>
  <dcterms:created xsi:type="dcterms:W3CDTF">2016-09-30T08:16:00Z</dcterms:created>
  <dcterms:modified xsi:type="dcterms:W3CDTF">2017-06-28T13:24:00Z</dcterms:modified>
</cp:coreProperties>
</file>