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bookmarkStart w:id="0" w:name="_GoBack"/>
      <w:bookmarkEnd w:id="0"/>
      <w:r w:rsidRPr="00297F2F">
        <w:rPr>
          <w:rFonts w:ascii="Arial" w:hAnsi="Arial" w:cs="Arial"/>
        </w:rPr>
        <w:t>Česká filharmonie, IČ: 00023264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Husitské muzeum v Táboře, IČ: 00072486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Institut umění – Divadelní ústav, IČ: 00023205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Knihovna a tiskárna pro nevidomé K. E. Macana, IČ: 14893631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Moravská galerie v Brně, IČ: 00094871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Moravská zemská knihovna v Brně, IČ: 00094943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Moravské zemské muzeum, IČ: 00094862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Muzeum J. A. Komenského, IČ: 00092142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Muzeum loutkářských kultur Chrudim, IČ: 00412830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Muzeum romské kultury, IČ: 71239812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Muzeum skla a bižuterie v Jablonci nad Nisou, IČ: 00079481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Muzeum umění Olomouc, IČ: 75079950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Národní divadlo, IČ: 00023337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Národní filmový archiv, IČ: 00057266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Národní galerie v Praze, IČ: 00023281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Národní informační a poradenské středisko pro kulturu, IČ: 14450551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Národní knihovna České republiky, IČ: 00023221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Národní muzeum, IČ: 00023272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Národní památkový ústav, IČ: 75032333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Národní technické muzeum, IČ: 00023299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Národní ústav lidové kultury, IČ: 00094927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Památník Lidice, IČ: 70886342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Památník národního písemnictví, IČ: 00023311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Památník Terezín, IČ: 00177288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Pražský filharmonický sbor, IČ: 14450577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Slezské zemské muzeum, IČ: 00100595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Technické muzeum v Brně, IČ: 00101435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Uměleckoprůmyslové museum v Praze, IČ: 00023442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Valašské muzeum v přírodě v Rožnově pod Radhoštěm, IČ: 00098604</w:t>
      </w:r>
    </w:p>
    <w:p w:rsidR="00297F2F" w:rsidRPr="00297F2F" w:rsidRDefault="00297F2F" w:rsidP="00297F2F">
      <w:pPr>
        <w:spacing w:after="120" w:line="240" w:lineRule="auto"/>
        <w:ind w:left="708"/>
        <w:jc w:val="both"/>
        <w:rPr>
          <w:rFonts w:ascii="Arial" w:hAnsi="Arial" w:cs="Arial"/>
        </w:rPr>
      </w:pP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Česká republika - Ministerstvo kultury, IČ: 00023671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Státní fond kinematografie, IČ: 01454455</w:t>
      </w:r>
    </w:p>
    <w:p w:rsidR="00297F2F" w:rsidRPr="00297F2F" w:rsidRDefault="00297F2F" w:rsidP="00297F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297F2F">
        <w:rPr>
          <w:rFonts w:ascii="Arial" w:hAnsi="Arial" w:cs="Arial"/>
        </w:rPr>
        <w:t>Státní fond kultury České republiky, IČ: 45806985</w:t>
      </w:r>
    </w:p>
    <w:p w:rsidR="00200962" w:rsidRPr="00297F2F" w:rsidRDefault="00200962" w:rsidP="00297F2F">
      <w:pPr>
        <w:rPr>
          <w:rFonts w:ascii="Arial" w:hAnsi="Arial" w:cs="Arial"/>
        </w:rPr>
      </w:pPr>
    </w:p>
    <w:sectPr w:rsidR="00200962" w:rsidRPr="00297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F2F" w:rsidRDefault="00297F2F" w:rsidP="00297F2F">
      <w:pPr>
        <w:spacing w:after="0" w:line="240" w:lineRule="auto"/>
      </w:pPr>
      <w:r>
        <w:separator/>
      </w:r>
    </w:p>
  </w:endnote>
  <w:endnote w:type="continuationSeparator" w:id="0">
    <w:p w:rsidR="00297F2F" w:rsidRDefault="00297F2F" w:rsidP="0029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9" w:rsidRDefault="00BF282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9" w:rsidRDefault="00BF282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9" w:rsidRDefault="00BF28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F2F" w:rsidRDefault="00297F2F" w:rsidP="00297F2F">
      <w:pPr>
        <w:spacing w:after="0" w:line="240" w:lineRule="auto"/>
      </w:pPr>
      <w:r>
        <w:separator/>
      </w:r>
    </w:p>
  </w:footnote>
  <w:footnote w:type="continuationSeparator" w:id="0">
    <w:p w:rsidR="00297F2F" w:rsidRDefault="00297F2F" w:rsidP="0029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9" w:rsidRDefault="00BF282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2F" w:rsidRPr="00297F2F" w:rsidRDefault="000C58B3" w:rsidP="00297F2F">
    <w:pPr>
      <w:pStyle w:val="Zhlav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360045</wp:posOffset>
          </wp:positionH>
          <wp:positionV relativeFrom="page">
            <wp:posOffset>-360045</wp:posOffset>
          </wp:positionV>
          <wp:extent cx="16056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29">
      <w:rPr>
        <w:rFonts w:ascii="Arial" w:hAnsi="Arial" w:cs="Arial"/>
        <w:b/>
      </w:rPr>
      <w:t>Příloha č. 2</w:t>
    </w:r>
  </w:p>
  <w:p w:rsidR="00297F2F" w:rsidRDefault="00297F2F" w:rsidP="00297F2F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29" w:rsidRDefault="00BF28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121"/>
    <w:multiLevelType w:val="hybridMultilevel"/>
    <w:tmpl w:val="95AC84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1F1767"/>
    <w:multiLevelType w:val="hybridMultilevel"/>
    <w:tmpl w:val="B70CB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DD"/>
    <w:rsid w:val="000C58B3"/>
    <w:rsid w:val="00200962"/>
    <w:rsid w:val="00212B3C"/>
    <w:rsid w:val="00297F2F"/>
    <w:rsid w:val="00410DDE"/>
    <w:rsid w:val="004F3FDD"/>
    <w:rsid w:val="00AF3AD0"/>
    <w:rsid w:val="00B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F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F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F2F"/>
  </w:style>
  <w:style w:type="paragraph" w:styleId="Zpat">
    <w:name w:val="footer"/>
    <w:basedOn w:val="Normln"/>
    <w:link w:val="ZpatChar"/>
    <w:uiPriority w:val="99"/>
    <w:unhideWhenUsed/>
    <w:rsid w:val="0029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2F"/>
  </w:style>
  <w:style w:type="paragraph" w:styleId="Textbubliny">
    <w:name w:val="Balloon Text"/>
    <w:basedOn w:val="Normln"/>
    <w:link w:val="TextbublinyChar"/>
    <w:uiPriority w:val="99"/>
    <w:semiHidden/>
    <w:unhideWhenUsed/>
    <w:rsid w:val="000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F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F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F2F"/>
  </w:style>
  <w:style w:type="paragraph" w:styleId="Zpat">
    <w:name w:val="footer"/>
    <w:basedOn w:val="Normln"/>
    <w:link w:val="ZpatChar"/>
    <w:uiPriority w:val="99"/>
    <w:unhideWhenUsed/>
    <w:rsid w:val="0029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F2F"/>
  </w:style>
  <w:style w:type="paragraph" w:styleId="Textbubliny">
    <w:name w:val="Balloon Text"/>
    <w:basedOn w:val="Normln"/>
    <w:link w:val="TextbublinyChar"/>
    <w:uiPriority w:val="99"/>
    <w:semiHidden/>
    <w:unhideWhenUsed/>
    <w:rsid w:val="000C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Šťáhlavská Irena</dc:creator>
  <cp:lastModifiedBy>Šťáhlavská Irena</cp:lastModifiedBy>
  <cp:revision>2</cp:revision>
  <cp:lastPrinted>2014-06-24T11:54:00Z</cp:lastPrinted>
  <dcterms:created xsi:type="dcterms:W3CDTF">2017-02-02T13:15:00Z</dcterms:created>
  <dcterms:modified xsi:type="dcterms:W3CDTF">2017-02-02T13:15:00Z</dcterms:modified>
</cp:coreProperties>
</file>