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474EC" w14:textId="77777777" w:rsidR="007346FD" w:rsidRPr="00B0570A" w:rsidRDefault="004E40F5" w:rsidP="00B0570A">
      <w:pPr>
        <w:pStyle w:val="Obsah2"/>
      </w:pPr>
      <w:r>
        <w:t>Výběr</w:t>
      </w:r>
      <w:r w:rsidR="007346FD" w:rsidRPr="00B0570A">
        <w:t xml:space="preserve"> otázek a odpovědí z</w:t>
      </w:r>
      <w:r w:rsidR="00CA74A9" w:rsidRPr="00B0570A">
        <w:t> praxe památkové péče</w:t>
      </w:r>
      <w:r w:rsidR="00972C29" w:rsidRPr="00B0570A">
        <w:t xml:space="preserve"> 20</w:t>
      </w:r>
      <w:r w:rsidR="0081683B">
        <w:t>20</w:t>
      </w:r>
    </w:p>
    <w:p w14:paraId="7B9638BA" w14:textId="77777777" w:rsidR="004E38AC" w:rsidRPr="004E38AC" w:rsidRDefault="004E38AC" w:rsidP="00EB2160">
      <w:pPr>
        <w:spacing w:line="300" w:lineRule="auto"/>
        <w:ind w:firstLine="709"/>
        <w:rPr>
          <w:lang w:eastAsia="cs-CZ"/>
        </w:rPr>
      </w:pPr>
    </w:p>
    <w:p w14:paraId="4D0B4436" w14:textId="77777777" w:rsidR="007346FD" w:rsidRPr="00F72084" w:rsidRDefault="007346FD" w:rsidP="00A26F22">
      <w:pPr>
        <w:pStyle w:val="Obsah4"/>
      </w:pPr>
      <w:r w:rsidRPr="00F72084">
        <w:t>Obsah</w:t>
      </w:r>
    </w:p>
    <w:bookmarkStart w:id="0" w:name="_GoBack"/>
    <w:bookmarkEnd w:id="0"/>
    <w:p w14:paraId="3D4456C0" w14:textId="77777777" w:rsidR="00F41178" w:rsidRDefault="007346FD">
      <w:pPr>
        <w:pStyle w:val="Obsah4"/>
        <w:rPr>
          <w:rFonts w:asciiTheme="minorHAnsi" w:eastAsiaTheme="minorEastAsia" w:hAnsiTheme="minorHAnsi" w:cstheme="minorBidi"/>
          <w:b w:val="0"/>
          <w:noProof/>
          <w:sz w:val="22"/>
          <w:szCs w:val="22"/>
          <w:u w:val="none"/>
        </w:rPr>
      </w:pPr>
      <w:r w:rsidRPr="00F72084">
        <w:rPr>
          <w:u w:val="none"/>
        </w:rPr>
        <w:fldChar w:fldCharType="begin"/>
      </w:r>
      <w:r w:rsidRPr="00F72084">
        <w:rPr>
          <w:u w:val="none"/>
        </w:rPr>
        <w:instrText xml:space="preserve"> TOC \o "1-4" \h \z \u </w:instrText>
      </w:r>
      <w:r w:rsidRPr="00F72084">
        <w:rPr>
          <w:u w:val="none"/>
        </w:rPr>
        <w:fldChar w:fldCharType="separate"/>
      </w:r>
      <w:hyperlink w:anchor="_Toc53650988" w:history="1">
        <w:r w:rsidR="00F41178" w:rsidRPr="001F1033">
          <w:rPr>
            <w:rStyle w:val="Hypertextovodkaz"/>
            <w:noProof/>
          </w:rPr>
          <w:t>1)</w:t>
        </w:r>
        <w:r w:rsidR="00F41178">
          <w:rPr>
            <w:rFonts w:asciiTheme="minorHAnsi" w:eastAsiaTheme="minorEastAsia" w:hAnsiTheme="minorHAnsi" w:cstheme="minorBidi"/>
            <w:b w:val="0"/>
            <w:noProof/>
            <w:sz w:val="22"/>
            <w:szCs w:val="22"/>
            <w:u w:val="none"/>
          </w:rPr>
          <w:tab/>
        </w:r>
        <w:r w:rsidR="00F41178" w:rsidRPr="001F1033">
          <w:rPr>
            <w:rStyle w:val="Hypertextovodkaz"/>
            <w:noProof/>
          </w:rPr>
          <w:t>Vesnická památková zóna a možnost regulace zástavby plužin ze strany památkové péče</w:t>
        </w:r>
        <w:r w:rsidR="00F41178">
          <w:rPr>
            <w:noProof/>
            <w:webHidden/>
          </w:rPr>
          <w:tab/>
        </w:r>
        <w:r w:rsidR="00F41178">
          <w:rPr>
            <w:noProof/>
            <w:webHidden/>
          </w:rPr>
          <w:fldChar w:fldCharType="begin"/>
        </w:r>
        <w:r w:rsidR="00F41178">
          <w:rPr>
            <w:noProof/>
            <w:webHidden/>
          </w:rPr>
          <w:instrText xml:space="preserve"> PAGEREF _Toc53650988 \h </w:instrText>
        </w:r>
        <w:r w:rsidR="00F41178">
          <w:rPr>
            <w:noProof/>
            <w:webHidden/>
          </w:rPr>
        </w:r>
        <w:r w:rsidR="00F41178">
          <w:rPr>
            <w:noProof/>
            <w:webHidden/>
          </w:rPr>
          <w:fldChar w:fldCharType="separate"/>
        </w:r>
        <w:r w:rsidR="00F41178">
          <w:rPr>
            <w:noProof/>
            <w:webHidden/>
          </w:rPr>
          <w:t>2</w:t>
        </w:r>
        <w:r w:rsidR="00F41178">
          <w:rPr>
            <w:noProof/>
            <w:webHidden/>
          </w:rPr>
          <w:fldChar w:fldCharType="end"/>
        </w:r>
      </w:hyperlink>
    </w:p>
    <w:p w14:paraId="01C0CBD6" w14:textId="77777777" w:rsidR="00F41178" w:rsidRDefault="00F41178">
      <w:pPr>
        <w:pStyle w:val="Obsah4"/>
        <w:rPr>
          <w:rFonts w:asciiTheme="minorHAnsi" w:eastAsiaTheme="minorEastAsia" w:hAnsiTheme="minorHAnsi" w:cstheme="minorBidi"/>
          <w:b w:val="0"/>
          <w:noProof/>
          <w:sz w:val="22"/>
          <w:szCs w:val="22"/>
          <w:u w:val="none"/>
        </w:rPr>
      </w:pPr>
      <w:hyperlink w:anchor="_Toc53650989" w:history="1">
        <w:r w:rsidRPr="001F1033">
          <w:rPr>
            <w:rStyle w:val="Hypertextovodkaz"/>
            <w:noProof/>
          </w:rPr>
          <w:t>2)</w:t>
        </w:r>
        <w:r>
          <w:rPr>
            <w:rFonts w:asciiTheme="minorHAnsi" w:eastAsiaTheme="minorEastAsia" w:hAnsiTheme="minorHAnsi" w:cstheme="minorBidi"/>
            <w:b w:val="0"/>
            <w:noProof/>
            <w:sz w:val="22"/>
            <w:szCs w:val="22"/>
            <w:u w:val="none"/>
          </w:rPr>
          <w:tab/>
        </w:r>
        <w:r w:rsidRPr="001F1033">
          <w:rPr>
            <w:rStyle w:val="Hypertextovodkaz"/>
            <w:noProof/>
          </w:rPr>
          <w:t>Určování příslušnosti prvoinstančního orgánu památkové péče u stíhání přestupků v prostředí národní kulturní památky</w:t>
        </w:r>
        <w:r>
          <w:rPr>
            <w:noProof/>
            <w:webHidden/>
          </w:rPr>
          <w:tab/>
        </w:r>
        <w:r>
          <w:rPr>
            <w:noProof/>
            <w:webHidden/>
          </w:rPr>
          <w:fldChar w:fldCharType="begin"/>
        </w:r>
        <w:r>
          <w:rPr>
            <w:noProof/>
            <w:webHidden/>
          </w:rPr>
          <w:instrText xml:space="preserve"> PAGEREF _Toc53650989 \h </w:instrText>
        </w:r>
        <w:r>
          <w:rPr>
            <w:noProof/>
            <w:webHidden/>
          </w:rPr>
        </w:r>
        <w:r>
          <w:rPr>
            <w:noProof/>
            <w:webHidden/>
          </w:rPr>
          <w:fldChar w:fldCharType="separate"/>
        </w:r>
        <w:r>
          <w:rPr>
            <w:noProof/>
            <w:webHidden/>
          </w:rPr>
          <w:t>6</w:t>
        </w:r>
        <w:r>
          <w:rPr>
            <w:noProof/>
            <w:webHidden/>
          </w:rPr>
          <w:fldChar w:fldCharType="end"/>
        </w:r>
      </w:hyperlink>
    </w:p>
    <w:p w14:paraId="5C587A2D" w14:textId="77777777" w:rsidR="00F41178" w:rsidRDefault="00F41178">
      <w:pPr>
        <w:pStyle w:val="Obsah4"/>
        <w:rPr>
          <w:rFonts w:asciiTheme="minorHAnsi" w:eastAsiaTheme="minorEastAsia" w:hAnsiTheme="minorHAnsi" w:cstheme="minorBidi"/>
          <w:b w:val="0"/>
          <w:noProof/>
          <w:sz w:val="22"/>
          <w:szCs w:val="22"/>
          <w:u w:val="none"/>
        </w:rPr>
      </w:pPr>
      <w:hyperlink w:anchor="_Toc53650990" w:history="1">
        <w:r w:rsidRPr="001F1033">
          <w:rPr>
            <w:rStyle w:val="Hypertextovodkaz"/>
            <w:noProof/>
          </w:rPr>
          <w:t>3)</w:t>
        </w:r>
        <w:r>
          <w:rPr>
            <w:rFonts w:asciiTheme="minorHAnsi" w:eastAsiaTheme="minorEastAsia" w:hAnsiTheme="minorHAnsi" w:cstheme="minorBidi"/>
            <w:b w:val="0"/>
            <w:noProof/>
            <w:sz w:val="22"/>
            <w:szCs w:val="22"/>
            <w:u w:val="none"/>
          </w:rPr>
          <w:tab/>
        </w:r>
        <w:r w:rsidRPr="001F1033">
          <w:rPr>
            <w:rStyle w:val="Hypertextovodkaz"/>
            <w:noProof/>
          </w:rPr>
          <w:t>Viniční usedlost a určování rozsahu předmětu řízení o prohlášení za kulturní památku</w:t>
        </w:r>
        <w:r>
          <w:rPr>
            <w:noProof/>
            <w:webHidden/>
          </w:rPr>
          <w:tab/>
        </w:r>
        <w:r>
          <w:rPr>
            <w:noProof/>
            <w:webHidden/>
          </w:rPr>
          <w:fldChar w:fldCharType="begin"/>
        </w:r>
        <w:r>
          <w:rPr>
            <w:noProof/>
            <w:webHidden/>
          </w:rPr>
          <w:instrText xml:space="preserve"> PAGEREF _Toc53650990 \h </w:instrText>
        </w:r>
        <w:r>
          <w:rPr>
            <w:noProof/>
            <w:webHidden/>
          </w:rPr>
        </w:r>
        <w:r>
          <w:rPr>
            <w:noProof/>
            <w:webHidden/>
          </w:rPr>
          <w:fldChar w:fldCharType="separate"/>
        </w:r>
        <w:r>
          <w:rPr>
            <w:noProof/>
            <w:webHidden/>
          </w:rPr>
          <w:t>12</w:t>
        </w:r>
        <w:r>
          <w:rPr>
            <w:noProof/>
            <w:webHidden/>
          </w:rPr>
          <w:fldChar w:fldCharType="end"/>
        </w:r>
      </w:hyperlink>
    </w:p>
    <w:p w14:paraId="4953FB59" w14:textId="77777777" w:rsidR="00F41178" w:rsidRDefault="00F41178">
      <w:pPr>
        <w:pStyle w:val="Obsah4"/>
        <w:rPr>
          <w:rFonts w:asciiTheme="minorHAnsi" w:eastAsiaTheme="minorEastAsia" w:hAnsiTheme="minorHAnsi" w:cstheme="minorBidi"/>
          <w:b w:val="0"/>
          <w:noProof/>
          <w:sz w:val="22"/>
          <w:szCs w:val="22"/>
          <w:u w:val="none"/>
        </w:rPr>
      </w:pPr>
      <w:hyperlink w:anchor="_Toc53650991" w:history="1">
        <w:r w:rsidRPr="001F1033">
          <w:rPr>
            <w:rStyle w:val="Hypertextovodkaz"/>
            <w:noProof/>
          </w:rPr>
          <w:t>4)</w:t>
        </w:r>
        <w:r>
          <w:rPr>
            <w:rFonts w:asciiTheme="minorHAnsi" w:eastAsiaTheme="minorEastAsia" w:hAnsiTheme="minorHAnsi" w:cstheme="minorBidi"/>
            <w:b w:val="0"/>
            <w:noProof/>
            <w:sz w:val="22"/>
            <w:szCs w:val="22"/>
            <w:u w:val="none"/>
          </w:rPr>
          <w:tab/>
        </w:r>
        <w:r w:rsidRPr="001F1033">
          <w:rPr>
            <w:rStyle w:val="Hypertextovodkaz"/>
            <w:noProof/>
          </w:rPr>
          <w:t>Odstranění nepovolené stavby vzniklé na pozemku chráněném jako archeologická kulturní památka</w:t>
        </w:r>
        <w:r>
          <w:rPr>
            <w:noProof/>
            <w:webHidden/>
          </w:rPr>
          <w:tab/>
        </w:r>
        <w:r>
          <w:rPr>
            <w:noProof/>
            <w:webHidden/>
          </w:rPr>
          <w:fldChar w:fldCharType="begin"/>
        </w:r>
        <w:r>
          <w:rPr>
            <w:noProof/>
            <w:webHidden/>
          </w:rPr>
          <w:instrText xml:space="preserve"> PAGEREF _Toc53650991 \h </w:instrText>
        </w:r>
        <w:r>
          <w:rPr>
            <w:noProof/>
            <w:webHidden/>
          </w:rPr>
        </w:r>
        <w:r>
          <w:rPr>
            <w:noProof/>
            <w:webHidden/>
          </w:rPr>
          <w:fldChar w:fldCharType="separate"/>
        </w:r>
        <w:r>
          <w:rPr>
            <w:noProof/>
            <w:webHidden/>
          </w:rPr>
          <w:t>13</w:t>
        </w:r>
        <w:r>
          <w:rPr>
            <w:noProof/>
            <w:webHidden/>
          </w:rPr>
          <w:fldChar w:fldCharType="end"/>
        </w:r>
      </w:hyperlink>
    </w:p>
    <w:p w14:paraId="35DE5E7F" w14:textId="77777777" w:rsidR="00F41178" w:rsidRDefault="00F41178">
      <w:pPr>
        <w:pStyle w:val="Obsah4"/>
        <w:rPr>
          <w:rFonts w:asciiTheme="minorHAnsi" w:eastAsiaTheme="minorEastAsia" w:hAnsiTheme="minorHAnsi" w:cstheme="minorBidi"/>
          <w:b w:val="0"/>
          <w:noProof/>
          <w:sz w:val="22"/>
          <w:szCs w:val="22"/>
          <w:u w:val="none"/>
        </w:rPr>
      </w:pPr>
      <w:hyperlink w:anchor="_Toc53650992" w:history="1">
        <w:r w:rsidRPr="001F1033">
          <w:rPr>
            <w:rStyle w:val="Hypertextovodkaz"/>
            <w:noProof/>
          </w:rPr>
          <w:t>5)</w:t>
        </w:r>
        <w:r>
          <w:rPr>
            <w:rFonts w:asciiTheme="minorHAnsi" w:eastAsiaTheme="minorEastAsia" w:hAnsiTheme="minorHAnsi" w:cstheme="minorBidi"/>
            <w:b w:val="0"/>
            <w:noProof/>
            <w:sz w:val="22"/>
            <w:szCs w:val="22"/>
            <w:u w:val="none"/>
          </w:rPr>
          <w:tab/>
        </w:r>
        <w:r w:rsidRPr="001F1033">
          <w:rPr>
            <w:rStyle w:val="Hypertextovodkaz"/>
            <w:noProof/>
          </w:rPr>
          <w:t>Dělení pozemku a zájmy památková péče</w:t>
        </w:r>
        <w:r>
          <w:rPr>
            <w:noProof/>
            <w:webHidden/>
          </w:rPr>
          <w:tab/>
        </w:r>
        <w:r>
          <w:rPr>
            <w:noProof/>
            <w:webHidden/>
          </w:rPr>
          <w:fldChar w:fldCharType="begin"/>
        </w:r>
        <w:r>
          <w:rPr>
            <w:noProof/>
            <w:webHidden/>
          </w:rPr>
          <w:instrText xml:space="preserve"> PAGEREF _Toc53650992 \h </w:instrText>
        </w:r>
        <w:r>
          <w:rPr>
            <w:noProof/>
            <w:webHidden/>
          </w:rPr>
        </w:r>
        <w:r>
          <w:rPr>
            <w:noProof/>
            <w:webHidden/>
          </w:rPr>
          <w:fldChar w:fldCharType="separate"/>
        </w:r>
        <w:r>
          <w:rPr>
            <w:noProof/>
            <w:webHidden/>
          </w:rPr>
          <w:t>16</w:t>
        </w:r>
        <w:r>
          <w:rPr>
            <w:noProof/>
            <w:webHidden/>
          </w:rPr>
          <w:fldChar w:fldCharType="end"/>
        </w:r>
      </w:hyperlink>
    </w:p>
    <w:p w14:paraId="2EDC0DD2" w14:textId="77777777" w:rsidR="00F41178" w:rsidRDefault="00F41178">
      <w:pPr>
        <w:pStyle w:val="Obsah4"/>
        <w:rPr>
          <w:rFonts w:asciiTheme="minorHAnsi" w:eastAsiaTheme="minorEastAsia" w:hAnsiTheme="minorHAnsi" w:cstheme="minorBidi"/>
          <w:b w:val="0"/>
          <w:noProof/>
          <w:sz w:val="22"/>
          <w:szCs w:val="22"/>
          <w:u w:val="none"/>
        </w:rPr>
      </w:pPr>
      <w:hyperlink w:anchor="_Toc53650993" w:history="1">
        <w:r w:rsidRPr="001F1033">
          <w:rPr>
            <w:rStyle w:val="Hypertextovodkaz"/>
            <w:noProof/>
          </w:rPr>
          <w:t>6)</w:t>
        </w:r>
        <w:r>
          <w:rPr>
            <w:rFonts w:asciiTheme="minorHAnsi" w:eastAsiaTheme="minorEastAsia" w:hAnsiTheme="minorHAnsi" w:cstheme="minorBidi"/>
            <w:b w:val="0"/>
            <w:noProof/>
            <w:sz w:val="22"/>
            <w:szCs w:val="22"/>
            <w:u w:val="none"/>
          </w:rPr>
          <w:tab/>
        </w:r>
        <w:r w:rsidRPr="001F1033">
          <w:rPr>
            <w:rStyle w:val="Hypertextovodkaz"/>
            <w:noProof/>
          </w:rPr>
          <w:t>Odstranění části stavby, která je kulturní památkou a určení příslušného správního orgánu</w:t>
        </w:r>
        <w:r>
          <w:rPr>
            <w:noProof/>
            <w:webHidden/>
          </w:rPr>
          <w:tab/>
        </w:r>
        <w:r>
          <w:rPr>
            <w:noProof/>
            <w:webHidden/>
          </w:rPr>
          <w:fldChar w:fldCharType="begin"/>
        </w:r>
        <w:r>
          <w:rPr>
            <w:noProof/>
            <w:webHidden/>
          </w:rPr>
          <w:instrText xml:space="preserve"> PAGEREF _Toc53650993 \h </w:instrText>
        </w:r>
        <w:r>
          <w:rPr>
            <w:noProof/>
            <w:webHidden/>
          </w:rPr>
        </w:r>
        <w:r>
          <w:rPr>
            <w:noProof/>
            <w:webHidden/>
          </w:rPr>
          <w:fldChar w:fldCharType="separate"/>
        </w:r>
        <w:r>
          <w:rPr>
            <w:noProof/>
            <w:webHidden/>
          </w:rPr>
          <w:t>17</w:t>
        </w:r>
        <w:r>
          <w:rPr>
            <w:noProof/>
            <w:webHidden/>
          </w:rPr>
          <w:fldChar w:fldCharType="end"/>
        </w:r>
      </w:hyperlink>
    </w:p>
    <w:p w14:paraId="4B0B0968" w14:textId="77777777" w:rsidR="00F41178" w:rsidRDefault="00F41178">
      <w:pPr>
        <w:pStyle w:val="Obsah4"/>
        <w:rPr>
          <w:rFonts w:asciiTheme="minorHAnsi" w:eastAsiaTheme="minorEastAsia" w:hAnsiTheme="minorHAnsi" w:cstheme="minorBidi"/>
          <w:b w:val="0"/>
          <w:noProof/>
          <w:sz w:val="22"/>
          <w:szCs w:val="22"/>
          <w:u w:val="none"/>
        </w:rPr>
      </w:pPr>
      <w:hyperlink w:anchor="_Toc53650994" w:history="1">
        <w:r w:rsidRPr="001F1033">
          <w:rPr>
            <w:rStyle w:val="Hypertextovodkaz"/>
            <w:noProof/>
          </w:rPr>
          <w:t>7)</w:t>
        </w:r>
        <w:r>
          <w:rPr>
            <w:rFonts w:asciiTheme="minorHAnsi" w:eastAsiaTheme="minorEastAsia" w:hAnsiTheme="minorHAnsi" w:cstheme="minorBidi"/>
            <w:b w:val="0"/>
            <w:noProof/>
            <w:sz w:val="22"/>
            <w:szCs w:val="22"/>
            <w:u w:val="none"/>
          </w:rPr>
          <w:tab/>
        </w:r>
        <w:r w:rsidRPr="001F1033">
          <w:rPr>
            <w:rStyle w:val="Hypertextovodkaz"/>
            <w:noProof/>
          </w:rPr>
          <w:t>Podnět k prohlášení věci za kulturní památku a jeho náležitosti</w:t>
        </w:r>
        <w:r>
          <w:rPr>
            <w:noProof/>
            <w:webHidden/>
          </w:rPr>
          <w:tab/>
        </w:r>
        <w:r>
          <w:rPr>
            <w:noProof/>
            <w:webHidden/>
          </w:rPr>
          <w:fldChar w:fldCharType="begin"/>
        </w:r>
        <w:r>
          <w:rPr>
            <w:noProof/>
            <w:webHidden/>
          </w:rPr>
          <w:instrText xml:space="preserve"> PAGEREF _Toc53650994 \h </w:instrText>
        </w:r>
        <w:r>
          <w:rPr>
            <w:noProof/>
            <w:webHidden/>
          </w:rPr>
        </w:r>
        <w:r>
          <w:rPr>
            <w:noProof/>
            <w:webHidden/>
          </w:rPr>
          <w:fldChar w:fldCharType="separate"/>
        </w:r>
        <w:r>
          <w:rPr>
            <w:noProof/>
            <w:webHidden/>
          </w:rPr>
          <w:t>25</w:t>
        </w:r>
        <w:r>
          <w:rPr>
            <w:noProof/>
            <w:webHidden/>
          </w:rPr>
          <w:fldChar w:fldCharType="end"/>
        </w:r>
      </w:hyperlink>
    </w:p>
    <w:p w14:paraId="0174A5A4" w14:textId="77777777" w:rsidR="00F41178" w:rsidRDefault="00F41178">
      <w:pPr>
        <w:pStyle w:val="Obsah4"/>
        <w:rPr>
          <w:rFonts w:asciiTheme="minorHAnsi" w:eastAsiaTheme="minorEastAsia" w:hAnsiTheme="minorHAnsi" w:cstheme="minorBidi"/>
          <w:b w:val="0"/>
          <w:noProof/>
          <w:sz w:val="22"/>
          <w:szCs w:val="22"/>
          <w:u w:val="none"/>
        </w:rPr>
      </w:pPr>
      <w:hyperlink w:anchor="_Toc53650995" w:history="1">
        <w:r w:rsidRPr="001F1033">
          <w:rPr>
            <w:rStyle w:val="Hypertextovodkaz"/>
            <w:noProof/>
          </w:rPr>
          <w:t>8)</w:t>
        </w:r>
        <w:r>
          <w:rPr>
            <w:rFonts w:asciiTheme="minorHAnsi" w:eastAsiaTheme="minorEastAsia" w:hAnsiTheme="minorHAnsi" w:cstheme="minorBidi"/>
            <w:b w:val="0"/>
            <w:noProof/>
            <w:sz w:val="22"/>
            <w:szCs w:val="22"/>
            <w:u w:val="none"/>
          </w:rPr>
          <w:tab/>
        </w:r>
        <w:r w:rsidRPr="001F1033">
          <w:rPr>
            <w:rStyle w:val="Hypertextovodkaz"/>
            <w:noProof/>
          </w:rPr>
          <w:t>Určování příslušnosti prvoinstančního orgánu památkové péče při přemístění kulturní památky a vliv evidence v Ústředním seznamu kulturních památek</w:t>
        </w:r>
        <w:r>
          <w:rPr>
            <w:noProof/>
            <w:webHidden/>
          </w:rPr>
          <w:tab/>
        </w:r>
        <w:r>
          <w:rPr>
            <w:noProof/>
            <w:webHidden/>
          </w:rPr>
          <w:fldChar w:fldCharType="begin"/>
        </w:r>
        <w:r>
          <w:rPr>
            <w:noProof/>
            <w:webHidden/>
          </w:rPr>
          <w:instrText xml:space="preserve"> PAGEREF _Toc53650995 \h </w:instrText>
        </w:r>
        <w:r>
          <w:rPr>
            <w:noProof/>
            <w:webHidden/>
          </w:rPr>
        </w:r>
        <w:r>
          <w:rPr>
            <w:noProof/>
            <w:webHidden/>
          </w:rPr>
          <w:fldChar w:fldCharType="separate"/>
        </w:r>
        <w:r>
          <w:rPr>
            <w:noProof/>
            <w:webHidden/>
          </w:rPr>
          <w:t>26</w:t>
        </w:r>
        <w:r>
          <w:rPr>
            <w:noProof/>
            <w:webHidden/>
          </w:rPr>
          <w:fldChar w:fldCharType="end"/>
        </w:r>
      </w:hyperlink>
    </w:p>
    <w:p w14:paraId="7303234C" w14:textId="77777777" w:rsidR="00F41178" w:rsidRDefault="00F41178">
      <w:pPr>
        <w:pStyle w:val="Obsah4"/>
        <w:rPr>
          <w:rFonts w:asciiTheme="minorHAnsi" w:eastAsiaTheme="minorEastAsia" w:hAnsiTheme="minorHAnsi" w:cstheme="minorBidi"/>
          <w:b w:val="0"/>
          <w:noProof/>
          <w:sz w:val="22"/>
          <w:szCs w:val="22"/>
          <w:u w:val="none"/>
        </w:rPr>
      </w:pPr>
      <w:hyperlink w:anchor="_Toc53650996" w:history="1">
        <w:r w:rsidRPr="001F1033">
          <w:rPr>
            <w:rStyle w:val="Hypertextovodkaz"/>
            <w:noProof/>
          </w:rPr>
          <w:t>9)</w:t>
        </w:r>
        <w:r>
          <w:rPr>
            <w:rFonts w:asciiTheme="minorHAnsi" w:eastAsiaTheme="minorEastAsia" w:hAnsiTheme="minorHAnsi" w:cstheme="minorBidi"/>
            <w:b w:val="0"/>
            <w:noProof/>
            <w:sz w:val="22"/>
            <w:szCs w:val="22"/>
            <w:u w:val="none"/>
          </w:rPr>
          <w:tab/>
        </w:r>
        <w:r w:rsidRPr="001F1033">
          <w:rPr>
            <w:rStyle w:val="Hypertextovodkaz"/>
            <w:noProof/>
          </w:rPr>
          <w:t>Závaznost závazného stanoviska pro Národní památkový ústav a orgán památkové péče</w:t>
        </w:r>
        <w:r>
          <w:rPr>
            <w:noProof/>
            <w:webHidden/>
          </w:rPr>
          <w:tab/>
        </w:r>
        <w:r>
          <w:rPr>
            <w:noProof/>
            <w:webHidden/>
          </w:rPr>
          <w:fldChar w:fldCharType="begin"/>
        </w:r>
        <w:r>
          <w:rPr>
            <w:noProof/>
            <w:webHidden/>
          </w:rPr>
          <w:instrText xml:space="preserve"> PAGEREF _Toc53650996 \h </w:instrText>
        </w:r>
        <w:r>
          <w:rPr>
            <w:noProof/>
            <w:webHidden/>
          </w:rPr>
        </w:r>
        <w:r>
          <w:rPr>
            <w:noProof/>
            <w:webHidden/>
          </w:rPr>
          <w:fldChar w:fldCharType="separate"/>
        </w:r>
        <w:r>
          <w:rPr>
            <w:noProof/>
            <w:webHidden/>
          </w:rPr>
          <w:t>27</w:t>
        </w:r>
        <w:r>
          <w:rPr>
            <w:noProof/>
            <w:webHidden/>
          </w:rPr>
          <w:fldChar w:fldCharType="end"/>
        </w:r>
      </w:hyperlink>
    </w:p>
    <w:p w14:paraId="5A6E0695" w14:textId="77777777" w:rsidR="00F41178" w:rsidRDefault="00F41178">
      <w:pPr>
        <w:pStyle w:val="Obsah4"/>
        <w:rPr>
          <w:rFonts w:asciiTheme="minorHAnsi" w:eastAsiaTheme="minorEastAsia" w:hAnsiTheme="minorHAnsi" w:cstheme="minorBidi"/>
          <w:b w:val="0"/>
          <w:noProof/>
          <w:sz w:val="22"/>
          <w:szCs w:val="22"/>
          <w:u w:val="none"/>
        </w:rPr>
      </w:pPr>
      <w:hyperlink w:anchor="_Toc53650997" w:history="1">
        <w:r w:rsidRPr="001F1033">
          <w:rPr>
            <w:rStyle w:val="Hypertextovodkaz"/>
            <w:noProof/>
          </w:rPr>
          <w:t>10)</w:t>
        </w:r>
        <w:r>
          <w:rPr>
            <w:rFonts w:asciiTheme="minorHAnsi" w:eastAsiaTheme="minorEastAsia" w:hAnsiTheme="minorHAnsi" w:cstheme="minorBidi"/>
            <w:b w:val="0"/>
            <w:noProof/>
            <w:sz w:val="22"/>
            <w:szCs w:val="22"/>
            <w:u w:val="none"/>
          </w:rPr>
          <w:tab/>
        </w:r>
        <w:r w:rsidRPr="001F1033">
          <w:rPr>
            <w:rStyle w:val="Hypertextovodkaz"/>
            <w:noProof/>
          </w:rPr>
          <w:t>Neznámý vlastník kulturní památky a aktivní legitimace k vedení řízení o žádosti</w:t>
        </w:r>
        <w:r>
          <w:rPr>
            <w:noProof/>
            <w:webHidden/>
          </w:rPr>
          <w:tab/>
        </w:r>
        <w:r>
          <w:rPr>
            <w:noProof/>
            <w:webHidden/>
          </w:rPr>
          <w:fldChar w:fldCharType="begin"/>
        </w:r>
        <w:r>
          <w:rPr>
            <w:noProof/>
            <w:webHidden/>
          </w:rPr>
          <w:instrText xml:space="preserve"> PAGEREF _Toc53650997 \h </w:instrText>
        </w:r>
        <w:r>
          <w:rPr>
            <w:noProof/>
            <w:webHidden/>
          </w:rPr>
        </w:r>
        <w:r>
          <w:rPr>
            <w:noProof/>
            <w:webHidden/>
          </w:rPr>
          <w:fldChar w:fldCharType="separate"/>
        </w:r>
        <w:r>
          <w:rPr>
            <w:noProof/>
            <w:webHidden/>
          </w:rPr>
          <w:t>29</w:t>
        </w:r>
        <w:r>
          <w:rPr>
            <w:noProof/>
            <w:webHidden/>
          </w:rPr>
          <w:fldChar w:fldCharType="end"/>
        </w:r>
      </w:hyperlink>
    </w:p>
    <w:p w14:paraId="21994B04" w14:textId="4B3A5303" w:rsidR="007868F3" w:rsidRDefault="007346FD" w:rsidP="00A26F22">
      <w:pPr>
        <w:pStyle w:val="Obsah4"/>
      </w:pPr>
      <w:r w:rsidRPr="00F72084">
        <w:fldChar w:fldCharType="end"/>
      </w:r>
      <w:r w:rsidR="007868F3">
        <w:br w:type="page"/>
      </w:r>
    </w:p>
    <w:p w14:paraId="1BEF9B57" w14:textId="2DD8A15D" w:rsidR="00984A26" w:rsidRPr="00F26ED9" w:rsidRDefault="00984A26" w:rsidP="00984A26">
      <w:pPr>
        <w:pStyle w:val="Nadpis4"/>
      </w:pPr>
      <w:bookmarkStart w:id="1" w:name="_Toc495326144"/>
      <w:bookmarkStart w:id="2" w:name="_Toc495326757"/>
      <w:bookmarkStart w:id="3" w:name="_Toc495388827"/>
      <w:bookmarkStart w:id="4" w:name="_Toc495388909"/>
      <w:bookmarkStart w:id="5" w:name="_Toc495326145"/>
      <w:bookmarkStart w:id="6" w:name="_Toc495326758"/>
      <w:bookmarkStart w:id="7" w:name="_Toc495388828"/>
      <w:bookmarkStart w:id="8" w:name="_Toc495388910"/>
      <w:bookmarkStart w:id="9" w:name="_Toc495326149"/>
      <w:bookmarkStart w:id="10" w:name="_Toc495326762"/>
      <w:bookmarkStart w:id="11" w:name="_Toc495388832"/>
      <w:bookmarkStart w:id="12" w:name="_Toc495388914"/>
      <w:bookmarkStart w:id="13" w:name="_Toc495326146"/>
      <w:bookmarkStart w:id="14" w:name="_Toc495326759"/>
      <w:bookmarkStart w:id="15" w:name="_Toc495388829"/>
      <w:bookmarkStart w:id="16" w:name="_Toc495388911"/>
      <w:bookmarkStart w:id="17" w:name="_Toc495326147"/>
      <w:bookmarkStart w:id="18" w:name="_Toc495326760"/>
      <w:bookmarkStart w:id="19" w:name="_Toc495388830"/>
      <w:bookmarkStart w:id="20" w:name="_Toc495388912"/>
      <w:bookmarkStart w:id="21" w:name="_Toc495326148"/>
      <w:bookmarkStart w:id="22" w:name="_Toc495326761"/>
      <w:bookmarkStart w:id="23" w:name="_Toc495388831"/>
      <w:bookmarkStart w:id="24" w:name="_Toc495388913"/>
      <w:bookmarkStart w:id="25" w:name="_Toc495326150"/>
      <w:bookmarkStart w:id="26" w:name="_Toc495326763"/>
      <w:bookmarkStart w:id="27" w:name="_Toc495388833"/>
      <w:bookmarkStart w:id="28" w:name="_Toc495388915"/>
      <w:bookmarkStart w:id="29" w:name="_Toc495326151"/>
      <w:bookmarkStart w:id="30" w:name="_Toc495326764"/>
      <w:bookmarkStart w:id="31" w:name="_Toc495388834"/>
      <w:bookmarkStart w:id="32" w:name="_Toc495388916"/>
      <w:bookmarkStart w:id="33" w:name="_Toc495326152"/>
      <w:bookmarkStart w:id="34" w:name="_Toc495326765"/>
      <w:bookmarkStart w:id="35" w:name="_Toc495388835"/>
      <w:bookmarkStart w:id="36" w:name="_Toc495388917"/>
      <w:bookmarkStart w:id="37" w:name="_Toc495326153"/>
      <w:bookmarkStart w:id="38" w:name="_Toc495326766"/>
      <w:bookmarkStart w:id="39" w:name="_Toc495388836"/>
      <w:bookmarkStart w:id="40" w:name="_Toc495388918"/>
      <w:bookmarkStart w:id="41" w:name="_Toc495326154"/>
      <w:bookmarkStart w:id="42" w:name="_Toc495326767"/>
      <w:bookmarkStart w:id="43" w:name="_Toc495388837"/>
      <w:bookmarkStart w:id="44" w:name="_Toc495388919"/>
      <w:bookmarkStart w:id="45" w:name="_Toc53650988"/>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lastRenderedPageBreak/>
        <w:t xml:space="preserve">Vesnická památková zóna a možnost regulace zástavby </w:t>
      </w:r>
      <w:proofErr w:type="spellStart"/>
      <w:r>
        <w:t>plužin</w:t>
      </w:r>
      <w:proofErr w:type="spellEnd"/>
      <w:r>
        <w:t xml:space="preserve"> ze strany památkové péče</w:t>
      </w:r>
      <w:bookmarkEnd w:id="45"/>
    </w:p>
    <w:p w14:paraId="52270796" w14:textId="77777777" w:rsidR="00984A26" w:rsidRPr="00F72084" w:rsidRDefault="00984A26" w:rsidP="00984A26">
      <w:pPr>
        <w:pStyle w:val="Nzev"/>
      </w:pPr>
      <w:r w:rsidRPr="00EB2160">
        <w:t>otázka</w:t>
      </w:r>
      <w:r w:rsidRPr="00F72084">
        <w:t>:</w:t>
      </w:r>
    </w:p>
    <w:p w14:paraId="3E5ADB10" w14:textId="6B657F5A" w:rsidR="00984A26" w:rsidRPr="00BE638E" w:rsidRDefault="00984A26" w:rsidP="00984A26">
      <w:pPr>
        <w:spacing w:line="300" w:lineRule="auto"/>
        <w:ind w:firstLine="709"/>
        <w:jc w:val="both"/>
        <w:rPr>
          <w:rFonts w:ascii="Times New Roman" w:hAnsi="Times New Roman"/>
          <w:sz w:val="24"/>
          <w:szCs w:val="24"/>
        </w:rPr>
      </w:pPr>
      <w:r w:rsidRPr="00BE638E">
        <w:rPr>
          <w:rFonts w:ascii="Times New Roman" w:hAnsi="Times New Roman"/>
          <w:sz w:val="24"/>
          <w:szCs w:val="24"/>
        </w:rPr>
        <w:t>Tentokrát se jedná o vesnickou památkovou zónu v</w:t>
      </w:r>
      <w:r>
        <w:rPr>
          <w:rFonts w:ascii="Times New Roman" w:hAnsi="Times New Roman"/>
          <w:sz w:val="24"/>
          <w:szCs w:val="24"/>
        </w:rPr>
        <w:t> </w:t>
      </w:r>
      <w:r w:rsidRPr="00BE638E">
        <w:rPr>
          <w:rFonts w:ascii="Times New Roman" w:hAnsi="Times New Roman"/>
          <w:sz w:val="24"/>
          <w:szCs w:val="24"/>
        </w:rPr>
        <w:t>P</w:t>
      </w:r>
      <w:r>
        <w:rPr>
          <w:rFonts w:ascii="Times New Roman" w:hAnsi="Times New Roman"/>
          <w:sz w:val="24"/>
          <w:szCs w:val="24"/>
        </w:rPr>
        <w:t>.</w:t>
      </w:r>
      <w:r w:rsidRPr="00BE638E">
        <w:rPr>
          <w:rFonts w:ascii="Times New Roman" w:hAnsi="Times New Roman"/>
          <w:sz w:val="24"/>
          <w:szCs w:val="24"/>
        </w:rPr>
        <w:t>, která byla prohlášena opatřením obecné povahy č.</w:t>
      </w:r>
      <w:r>
        <w:rPr>
          <w:rFonts w:ascii="Times New Roman" w:hAnsi="Times New Roman"/>
          <w:sz w:val="24"/>
          <w:szCs w:val="24"/>
        </w:rPr>
        <w:t xml:space="preserve"> </w:t>
      </w:r>
      <w:r w:rsidRPr="00BE638E">
        <w:rPr>
          <w:rFonts w:ascii="Times New Roman" w:hAnsi="Times New Roman"/>
          <w:sz w:val="24"/>
          <w:szCs w:val="24"/>
        </w:rPr>
        <w:t>3/2016, které nabylo právní moci 6.</w:t>
      </w:r>
      <w:r>
        <w:rPr>
          <w:rFonts w:ascii="Times New Roman" w:hAnsi="Times New Roman"/>
          <w:sz w:val="24"/>
          <w:szCs w:val="24"/>
        </w:rPr>
        <w:t xml:space="preserve"> </w:t>
      </w:r>
      <w:r w:rsidRPr="00BE638E">
        <w:rPr>
          <w:rFonts w:ascii="Times New Roman" w:hAnsi="Times New Roman"/>
          <w:sz w:val="24"/>
          <w:szCs w:val="24"/>
        </w:rPr>
        <w:t>1.</w:t>
      </w:r>
      <w:r>
        <w:rPr>
          <w:rFonts w:ascii="Times New Roman" w:hAnsi="Times New Roman"/>
          <w:sz w:val="24"/>
          <w:szCs w:val="24"/>
        </w:rPr>
        <w:t xml:space="preserve"> </w:t>
      </w:r>
      <w:r w:rsidRPr="00BE638E">
        <w:rPr>
          <w:rFonts w:ascii="Times New Roman" w:hAnsi="Times New Roman"/>
          <w:sz w:val="24"/>
          <w:szCs w:val="24"/>
        </w:rPr>
        <w:t xml:space="preserve">2017, </w:t>
      </w:r>
      <w:proofErr w:type="spellStart"/>
      <w:r w:rsidRPr="00BE638E">
        <w:rPr>
          <w:rFonts w:ascii="Times New Roman" w:hAnsi="Times New Roman"/>
          <w:sz w:val="24"/>
          <w:szCs w:val="24"/>
        </w:rPr>
        <w:t>rejstř</w:t>
      </w:r>
      <w:proofErr w:type="spellEnd"/>
      <w:r w:rsidRPr="00BE638E">
        <w:rPr>
          <w:rFonts w:ascii="Times New Roman" w:hAnsi="Times New Roman"/>
          <w:sz w:val="24"/>
          <w:szCs w:val="24"/>
        </w:rPr>
        <w:t xml:space="preserve">. </w:t>
      </w:r>
      <w:proofErr w:type="gramStart"/>
      <w:r w:rsidRPr="00BE638E">
        <w:rPr>
          <w:rFonts w:ascii="Times New Roman" w:hAnsi="Times New Roman"/>
          <w:sz w:val="24"/>
          <w:szCs w:val="24"/>
        </w:rPr>
        <w:t>č.</w:t>
      </w:r>
      <w:proofErr w:type="gramEnd"/>
      <w:r w:rsidRPr="00BE638E">
        <w:rPr>
          <w:rFonts w:ascii="Times New Roman" w:hAnsi="Times New Roman"/>
          <w:sz w:val="24"/>
          <w:szCs w:val="24"/>
        </w:rPr>
        <w:t xml:space="preserve"> </w:t>
      </w:r>
      <w:r w:rsidR="005D169D" w:rsidRPr="00BE638E">
        <w:rPr>
          <w:rFonts w:ascii="Times New Roman" w:hAnsi="Times New Roman"/>
          <w:sz w:val="24"/>
          <w:szCs w:val="24"/>
        </w:rPr>
        <w:t>2493</w:t>
      </w:r>
      <w:r w:rsidR="005D169D">
        <w:rPr>
          <w:rFonts w:ascii="Times New Roman" w:hAnsi="Times New Roman"/>
          <w:sz w:val="24"/>
          <w:szCs w:val="24"/>
        </w:rPr>
        <w:t xml:space="preserve"> </w:t>
      </w:r>
      <w:r w:rsidRPr="00BE638E">
        <w:rPr>
          <w:rFonts w:ascii="Times New Roman" w:hAnsi="Times New Roman"/>
          <w:sz w:val="24"/>
          <w:szCs w:val="24"/>
        </w:rPr>
        <w:t>ÚSKP. P</w:t>
      </w:r>
      <w:r>
        <w:rPr>
          <w:rFonts w:ascii="Times New Roman" w:hAnsi="Times New Roman"/>
          <w:sz w:val="24"/>
          <w:szCs w:val="24"/>
        </w:rPr>
        <w:t>.</w:t>
      </w:r>
      <w:r w:rsidRPr="00BE638E">
        <w:rPr>
          <w:rFonts w:ascii="Times New Roman" w:hAnsi="Times New Roman"/>
          <w:sz w:val="24"/>
          <w:szCs w:val="24"/>
        </w:rPr>
        <w:t xml:space="preserve"> také mají územní plán, který vešel v platnost 24.</w:t>
      </w:r>
      <w:r>
        <w:rPr>
          <w:rFonts w:ascii="Times New Roman" w:hAnsi="Times New Roman"/>
          <w:sz w:val="24"/>
          <w:szCs w:val="24"/>
        </w:rPr>
        <w:t xml:space="preserve"> </w:t>
      </w:r>
      <w:r w:rsidRPr="00BE638E">
        <w:rPr>
          <w:rFonts w:ascii="Times New Roman" w:hAnsi="Times New Roman"/>
          <w:sz w:val="24"/>
          <w:szCs w:val="24"/>
        </w:rPr>
        <w:t>1.</w:t>
      </w:r>
      <w:r>
        <w:rPr>
          <w:rFonts w:ascii="Times New Roman" w:hAnsi="Times New Roman"/>
          <w:sz w:val="24"/>
          <w:szCs w:val="24"/>
        </w:rPr>
        <w:t xml:space="preserve"> </w:t>
      </w:r>
      <w:r w:rsidRPr="00BE638E">
        <w:rPr>
          <w:rFonts w:ascii="Times New Roman" w:hAnsi="Times New Roman"/>
          <w:sz w:val="24"/>
          <w:szCs w:val="24"/>
        </w:rPr>
        <w:t>2011, tudíž v něm nejsou zahrnuty podmínky památkové péče vyplývající z prohlášení lokality za vesnickou památkovou zónu.</w:t>
      </w:r>
    </w:p>
    <w:p w14:paraId="3E92B8EC" w14:textId="77777777" w:rsidR="00984A26" w:rsidRPr="00BE638E" w:rsidRDefault="00984A26" w:rsidP="00984A26">
      <w:pPr>
        <w:spacing w:line="300" w:lineRule="auto"/>
        <w:ind w:firstLine="709"/>
        <w:jc w:val="both"/>
        <w:rPr>
          <w:rFonts w:ascii="Times New Roman" w:hAnsi="Times New Roman"/>
          <w:sz w:val="24"/>
          <w:szCs w:val="24"/>
        </w:rPr>
      </w:pPr>
      <w:r w:rsidRPr="00BE638E">
        <w:rPr>
          <w:rFonts w:ascii="Times New Roman" w:hAnsi="Times New Roman"/>
          <w:sz w:val="24"/>
          <w:szCs w:val="24"/>
        </w:rPr>
        <w:t xml:space="preserve">Vesnická památková zóna byla prohlášena včetně zachovaných </w:t>
      </w:r>
      <w:proofErr w:type="spellStart"/>
      <w:r w:rsidRPr="00BE638E">
        <w:rPr>
          <w:rFonts w:ascii="Times New Roman" w:hAnsi="Times New Roman"/>
          <w:sz w:val="24"/>
          <w:szCs w:val="24"/>
        </w:rPr>
        <w:t>plužin</w:t>
      </w:r>
      <w:proofErr w:type="spellEnd"/>
      <w:r w:rsidRPr="00BE638E">
        <w:rPr>
          <w:rFonts w:ascii="Times New Roman" w:hAnsi="Times New Roman"/>
          <w:sz w:val="24"/>
          <w:szCs w:val="24"/>
        </w:rPr>
        <w:t xml:space="preserve">, které navazují na jednotlivá hospodářství. A nyní vedeme s majiteli pozemků </w:t>
      </w:r>
      <w:proofErr w:type="spellStart"/>
      <w:r w:rsidRPr="00BE638E">
        <w:rPr>
          <w:rFonts w:ascii="Times New Roman" w:hAnsi="Times New Roman"/>
          <w:sz w:val="24"/>
          <w:szCs w:val="24"/>
        </w:rPr>
        <w:t>plužin</w:t>
      </w:r>
      <w:proofErr w:type="spellEnd"/>
      <w:r w:rsidRPr="00BE638E">
        <w:rPr>
          <w:rFonts w:ascii="Times New Roman" w:hAnsi="Times New Roman"/>
          <w:sz w:val="24"/>
          <w:szCs w:val="24"/>
        </w:rPr>
        <w:t xml:space="preserve"> a NPÚ debatu, zda je na těchto </w:t>
      </w:r>
      <w:proofErr w:type="spellStart"/>
      <w:r w:rsidRPr="00BE638E">
        <w:rPr>
          <w:rFonts w:ascii="Times New Roman" w:hAnsi="Times New Roman"/>
          <w:sz w:val="24"/>
          <w:szCs w:val="24"/>
        </w:rPr>
        <w:t>plužinách</w:t>
      </w:r>
      <w:proofErr w:type="spellEnd"/>
      <w:r w:rsidRPr="00BE638E">
        <w:rPr>
          <w:rFonts w:ascii="Times New Roman" w:hAnsi="Times New Roman"/>
          <w:sz w:val="24"/>
          <w:szCs w:val="24"/>
        </w:rPr>
        <w:t xml:space="preserve"> možné povolit výstavbu.</w:t>
      </w:r>
      <w:r>
        <w:rPr>
          <w:rFonts w:ascii="Times New Roman" w:hAnsi="Times New Roman"/>
          <w:sz w:val="24"/>
          <w:szCs w:val="24"/>
        </w:rPr>
        <w:t xml:space="preserve"> </w:t>
      </w:r>
    </w:p>
    <w:p w14:paraId="1DCD13D9" w14:textId="601CD529" w:rsidR="00984A26" w:rsidRPr="00BE638E" w:rsidRDefault="00984A26" w:rsidP="00984A26">
      <w:pPr>
        <w:spacing w:line="300" w:lineRule="auto"/>
        <w:ind w:firstLine="709"/>
        <w:jc w:val="both"/>
        <w:rPr>
          <w:rFonts w:ascii="Times New Roman" w:hAnsi="Times New Roman"/>
          <w:sz w:val="24"/>
          <w:szCs w:val="24"/>
        </w:rPr>
      </w:pPr>
      <w:r w:rsidRPr="00BE638E">
        <w:rPr>
          <w:rFonts w:ascii="Times New Roman" w:hAnsi="Times New Roman"/>
          <w:sz w:val="24"/>
          <w:szCs w:val="24"/>
        </w:rPr>
        <w:t>Dle mého názoru jsou předmětem ochrany mimo jiné i urbanistické hodnoty sídla. Předmětné parcely v minulosti nebyly zastavěny. Podmínky ochrany se tedy také týkají nezastavitelnosti těchto parcel. P</w:t>
      </w:r>
      <w:r>
        <w:rPr>
          <w:rFonts w:ascii="Times New Roman" w:hAnsi="Times New Roman"/>
          <w:sz w:val="24"/>
          <w:szCs w:val="24"/>
        </w:rPr>
        <w:t>.</w:t>
      </w:r>
      <w:r w:rsidRPr="00BE638E">
        <w:rPr>
          <w:rFonts w:ascii="Times New Roman" w:hAnsi="Times New Roman"/>
          <w:sz w:val="24"/>
          <w:szCs w:val="24"/>
        </w:rPr>
        <w:t xml:space="preserve"> byly památkově chráněným území prohlášeny z důvodu dobře čitelné a zachované struktury obce, a to včetně komunikací, umístěných staveb a také </w:t>
      </w:r>
      <w:proofErr w:type="spellStart"/>
      <w:r w:rsidRPr="00BE638E">
        <w:rPr>
          <w:rFonts w:ascii="Times New Roman" w:hAnsi="Times New Roman"/>
          <w:sz w:val="24"/>
          <w:szCs w:val="24"/>
        </w:rPr>
        <w:t>plužin</w:t>
      </w:r>
      <w:proofErr w:type="spellEnd"/>
      <w:r w:rsidRPr="00BE638E">
        <w:rPr>
          <w:rFonts w:ascii="Times New Roman" w:hAnsi="Times New Roman"/>
          <w:sz w:val="24"/>
          <w:szCs w:val="24"/>
        </w:rPr>
        <w:t>. Během 20. a 21. století zde nedošlo k nevhodným demolicím ani výstavbě, která by narušila historický ráz obce. Novou výstavb</w:t>
      </w:r>
      <w:r>
        <w:rPr>
          <w:rFonts w:ascii="Times New Roman" w:hAnsi="Times New Roman"/>
          <w:sz w:val="24"/>
          <w:szCs w:val="24"/>
        </w:rPr>
        <w:t>u</w:t>
      </w:r>
      <w:r w:rsidRPr="00BE638E">
        <w:rPr>
          <w:rFonts w:ascii="Times New Roman" w:hAnsi="Times New Roman"/>
          <w:sz w:val="24"/>
          <w:szCs w:val="24"/>
        </w:rPr>
        <w:t xml:space="preserve"> je možné povolit např. na tzv. prolukách, tedy v </w:t>
      </w:r>
      <w:r w:rsidR="00BA0ABB">
        <w:rPr>
          <w:rFonts w:ascii="Times New Roman" w:hAnsi="Times New Roman"/>
          <w:sz w:val="24"/>
          <w:szCs w:val="24"/>
        </w:rPr>
        <w:t> </w:t>
      </w:r>
      <w:r w:rsidRPr="00BE638E">
        <w:rPr>
          <w:rFonts w:ascii="Times New Roman" w:hAnsi="Times New Roman"/>
          <w:sz w:val="24"/>
          <w:szCs w:val="24"/>
        </w:rPr>
        <w:t>místech, kde v minulosti stavba stála a nyní prostor trpí její absencí (i taková výstavba má samozřejmě z pohledu památkářů mnoho kritérií).</w:t>
      </w:r>
    </w:p>
    <w:p w14:paraId="5F7F24B3" w14:textId="382D8717" w:rsidR="00984A26" w:rsidRPr="00BE638E" w:rsidRDefault="00984A26" w:rsidP="00984A26">
      <w:pPr>
        <w:spacing w:line="300" w:lineRule="auto"/>
        <w:ind w:firstLine="709"/>
        <w:jc w:val="both"/>
        <w:rPr>
          <w:rFonts w:ascii="Times New Roman" w:hAnsi="Times New Roman"/>
          <w:sz w:val="24"/>
          <w:szCs w:val="24"/>
        </w:rPr>
      </w:pPr>
      <w:r w:rsidRPr="00BE638E">
        <w:rPr>
          <w:rFonts w:ascii="Times New Roman" w:hAnsi="Times New Roman"/>
          <w:sz w:val="24"/>
          <w:szCs w:val="24"/>
        </w:rPr>
        <w:t> Spor se v této chvíli vede především u parcely</w:t>
      </w:r>
      <w:r>
        <w:rPr>
          <w:rFonts w:ascii="Times New Roman" w:hAnsi="Times New Roman"/>
          <w:sz w:val="24"/>
          <w:szCs w:val="24"/>
        </w:rPr>
        <w:t xml:space="preserve"> </w:t>
      </w:r>
      <w:r w:rsidRPr="00BE638E">
        <w:rPr>
          <w:rFonts w:ascii="Times New Roman" w:hAnsi="Times New Roman"/>
          <w:sz w:val="24"/>
          <w:szCs w:val="24"/>
        </w:rPr>
        <w:t>č. 1624, k.</w:t>
      </w:r>
      <w:r>
        <w:rPr>
          <w:rFonts w:ascii="Times New Roman" w:hAnsi="Times New Roman"/>
          <w:sz w:val="24"/>
          <w:szCs w:val="24"/>
        </w:rPr>
        <w:t xml:space="preserve"> </w:t>
      </w:r>
      <w:proofErr w:type="spellStart"/>
      <w:r w:rsidRPr="00BE638E">
        <w:rPr>
          <w:rFonts w:ascii="Times New Roman" w:hAnsi="Times New Roman"/>
          <w:sz w:val="24"/>
          <w:szCs w:val="24"/>
        </w:rPr>
        <w:t>ú.</w:t>
      </w:r>
      <w:proofErr w:type="spellEnd"/>
      <w:r w:rsidRPr="00BE638E">
        <w:rPr>
          <w:rFonts w:ascii="Times New Roman" w:hAnsi="Times New Roman"/>
          <w:sz w:val="24"/>
          <w:szCs w:val="24"/>
        </w:rPr>
        <w:t xml:space="preserve"> P</w:t>
      </w:r>
      <w:r>
        <w:rPr>
          <w:rFonts w:ascii="Times New Roman" w:hAnsi="Times New Roman"/>
          <w:sz w:val="24"/>
          <w:szCs w:val="24"/>
        </w:rPr>
        <w:t>.</w:t>
      </w:r>
      <w:r w:rsidRPr="00BE638E">
        <w:rPr>
          <w:rFonts w:ascii="Times New Roman" w:hAnsi="Times New Roman"/>
          <w:sz w:val="24"/>
          <w:szCs w:val="24"/>
        </w:rPr>
        <w:t xml:space="preserve"> u J</w:t>
      </w:r>
      <w:r>
        <w:rPr>
          <w:rFonts w:ascii="Times New Roman" w:hAnsi="Times New Roman"/>
          <w:sz w:val="24"/>
          <w:szCs w:val="24"/>
        </w:rPr>
        <w:t>.</w:t>
      </w:r>
      <w:r w:rsidRPr="00BE638E">
        <w:rPr>
          <w:rFonts w:ascii="Times New Roman" w:hAnsi="Times New Roman"/>
          <w:sz w:val="24"/>
          <w:szCs w:val="24"/>
        </w:rPr>
        <w:t>, kde je jižní část parcely vedena v územním plánu jako zastavitelné území (orientační zákres zastavitelnosti dle územního plánu viz obrázek)</w:t>
      </w:r>
    </w:p>
    <w:p w14:paraId="2BAFE210" w14:textId="77777777" w:rsidR="00984A26" w:rsidRPr="00BE638E" w:rsidRDefault="00984A26" w:rsidP="00984A26">
      <w:pPr>
        <w:spacing w:line="300" w:lineRule="auto"/>
        <w:ind w:firstLine="709"/>
        <w:jc w:val="both"/>
        <w:rPr>
          <w:rFonts w:ascii="Times New Roman" w:hAnsi="Times New Roman"/>
          <w:sz w:val="24"/>
          <w:szCs w:val="24"/>
        </w:rPr>
      </w:pPr>
      <w:r w:rsidRPr="00BE638E">
        <w:rPr>
          <w:rFonts w:ascii="Times New Roman" w:hAnsi="Times New Roman"/>
          <w:sz w:val="24"/>
          <w:szCs w:val="24"/>
        </w:rPr>
        <w:t xml:space="preserve"> Nicméně bychom rády znaly názor na zastavitelnost </w:t>
      </w:r>
      <w:proofErr w:type="spellStart"/>
      <w:r w:rsidRPr="00BE638E">
        <w:rPr>
          <w:rFonts w:ascii="Times New Roman" w:hAnsi="Times New Roman"/>
          <w:sz w:val="24"/>
          <w:szCs w:val="24"/>
        </w:rPr>
        <w:t>plužin</w:t>
      </w:r>
      <w:proofErr w:type="spellEnd"/>
      <w:r w:rsidRPr="00BE638E">
        <w:rPr>
          <w:rFonts w:ascii="Times New Roman" w:hAnsi="Times New Roman"/>
          <w:sz w:val="24"/>
          <w:szCs w:val="24"/>
        </w:rPr>
        <w:t xml:space="preserve"> v této vesnické památkové zóně všeobecně pro možné předcházení budoucích sporů.</w:t>
      </w:r>
    </w:p>
    <w:p w14:paraId="15803D08" w14:textId="77777777" w:rsidR="00984A26" w:rsidRDefault="00984A26" w:rsidP="00984A26">
      <w:pPr>
        <w:spacing w:line="300" w:lineRule="auto"/>
        <w:ind w:firstLine="709"/>
        <w:jc w:val="both"/>
        <w:rPr>
          <w:rFonts w:ascii="Times New Roman" w:hAnsi="Times New Roman"/>
          <w:sz w:val="24"/>
          <w:szCs w:val="24"/>
        </w:rPr>
      </w:pPr>
      <w:r w:rsidRPr="00BE638E">
        <w:rPr>
          <w:rFonts w:ascii="Times New Roman" w:hAnsi="Times New Roman"/>
          <w:sz w:val="24"/>
          <w:szCs w:val="24"/>
        </w:rPr>
        <w:t xml:space="preserve">Jak jsem již psala výše, parcely </w:t>
      </w:r>
      <w:proofErr w:type="spellStart"/>
      <w:r w:rsidRPr="00BE638E">
        <w:rPr>
          <w:rFonts w:ascii="Times New Roman" w:hAnsi="Times New Roman"/>
          <w:sz w:val="24"/>
          <w:szCs w:val="24"/>
        </w:rPr>
        <w:t>plužin</w:t>
      </w:r>
      <w:proofErr w:type="spellEnd"/>
      <w:r w:rsidRPr="00BE638E">
        <w:rPr>
          <w:rFonts w:ascii="Times New Roman" w:hAnsi="Times New Roman"/>
          <w:sz w:val="24"/>
          <w:szCs w:val="24"/>
        </w:rPr>
        <w:t xml:space="preserve"> byly do vesnické památkové zóny dle mého názoru zahrnuty právě z důvodu, že se jedná o </w:t>
      </w:r>
      <w:proofErr w:type="spellStart"/>
      <w:r w:rsidRPr="00BE638E">
        <w:rPr>
          <w:rFonts w:ascii="Times New Roman" w:hAnsi="Times New Roman"/>
          <w:sz w:val="24"/>
          <w:szCs w:val="24"/>
        </w:rPr>
        <w:t>plužiny</w:t>
      </w:r>
      <w:proofErr w:type="spellEnd"/>
      <w:r w:rsidRPr="00BE638E">
        <w:rPr>
          <w:rFonts w:ascii="Times New Roman" w:hAnsi="Times New Roman"/>
          <w:sz w:val="24"/>
          <w:szCs w:val="24"/>
        </w:rPr>
        <w:t xml:space="preserve"> a tento charakter by měl být zachován a mělo by se zamezit jejich zastavování.</w:t>
      </w:r>
    </w:p>
    <w:p w14:paraId="6CD76D60" w14:textId="1F8BE500" w:rsidR="00A044E5" w:rsidRDefault="00A044E5" w:rsidP="00A044E5">
      <w:pPr>
        <w:spacing w:line="300" w:lineRule="auto"/>
        <w:jc w:val="center"/>
        <w:rPr>
          <w:rFonts w:ascii="Times New Roman" w:hAnsi="Times New Roman"/>
          <w:sz w:val="24"/>
          <w:szCs w:val="24"/>
        </w:rPr>
      </w:pPr>
      <w:r>
        <w:rPr>
          <w:noProof/>
          <w:lang w:eastAsia="cs-CZ"/>
        </w:rPr>
        <w:drawing>
          <wp:inline distT="0" distB="0" distL="0" distR="0" wp14:anchorId="54DD04D8" wp14:editId="6C046031">
            <wp:extent cx="3708428" cy="2846231"/>
            <wp:effectExtent l="19050" t="19050" r="25400" b="11430"/>
            <wp:docPr id="5" name="Obrázek 5" descr="C:\Users\michal.tupy\AppData\Local\Microsoft\Windows\Temporary Internet Files\Content.Word\pavlo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chal.tupy\AppData\Local\Microsoft\Windows\Temporary Internet Files\Content.Word\pavlovice.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7603" t="5331" r="5628" b="3548"/>
                    <a:stretch/>
                  </pic:blipFill>
                  <pic:spPr bwMode="auto">
                    <a:xfrm>
                      <a:off x="0" y="0"/>
                      <a:ext cx="3713362" cy="285001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3B21EBD" w14:textId="77777777" w:rsidR="00984A26" w:rsidRPr="00BE638E" w:rsidRDefault="00984A26" w:rsidP="00A044E5">
      <w:pPr>
        <w:spacing w:line="300" w:lineRule="auto"/>
        <w:jc w:val="center"/>
        <w:rPr>
          <w:rFonts w:ascii="Times New Roman" w:hAnsi="Times New Roman"/>
          <w:sz w:val="24"/>
          <w:szCs w:val="24"/>
        </w:rPr>
      </w:pPr>
      <w:r>
        <w:rPr>
          <w:noProof/>
          <w:lang w:eastAsia="cs-CZ"/>
        </w:rPr>
        <w:lastRenderedPageBreak/>
        <w:drawing>
          <wp:inline distT="0" distB="0" distL="0" distR="0" wp14:anchorId="6C7C0460" wp14:editId="5E812CF5">
            <wp:extent cx="5306095" cy="4282777"/>
            <wp:effectExtent l="19050" t="19050" r="27940" b="22860"/>
            <wp:docPr id="4" name="Obrázek 4" descr="C:\Users\michal.tupy\AppData\Local\Microsoft\Windows\Temporary Internet Files\Content.Word\pavlovice fgh.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chal.tupy\AppData\Local\Microsoft\Windows\Temporary Internet Files\Content.Word\pavlovice fgh.jfif"/>
                    <pic:cNvPicPr>
                      <a:picLocks noChangeAspect="1" noChangeArrowheads="1"/>
                    </pic:cNvPicPr>
                  </pic:nvPicPr>
                  <pic:blipFill rotWithShape="1">
                    <a:blip r:embed="rId10">
                      <a:extLst>
                        <a:ext uri="{28A0092B-C50C-407E-A947-70E740481C1C}">
                          <a14:useLocalDpi xmlns:a14="http://schemas.microsoft.com/office/drawing/2010/main" val="0"/>
                        </a:ext>
                      </a:extLst>
                    </a:blip>
                    <a:srcRect l="4629" t="26006" r="2767" b="21137"/>
                    <a:stretch/>
                  </pic:blipFill>
                  <pic:spPr bwMode="auto">
                    <a:xfrm>
                      <a:off x="0" y="0"/>
                      <a:ext cx="5308839" cy="428499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35239C4" w14:textId="77777777" w:rsidR="00984A26" w:rsidRDefault="00984A26" w:rsidP="00984A26">
      <w:pPr>
        <w:pStyle w:val="Nzev"/>
      </w:pPr>
    </w:p>
    <w:p w14:paraId="547EC67B" w14:textId="7F87264C" w:rsidR="00984A26" w:rsidRDefault="00A044E5" w:rsidP="00A044E5">
      <w:pPr>
        <w:pStyle w:val="Nzev"/>
        <w:jc w:val="center"/>
      </w:pPr>
      <w:r>
        <w:rPr>
          <w:noProof/>
          <w:lang w:eastAsia="cs-CZ"/>
        </w:rPr>
        <w:drawing>
          <wp:inline distT="0" distB="0" distL="0" distR="0" wp14:anchorId="7ED5357B" wp14:editId="66FD1822">
            <wp:extent cx="5288716" cy="4069723"/>
            <wp:effectExtent l="19050" t="19050" r="26670" b="26035"/>
            <wp:docPr id="6" name="Obrázek 6" descr="C:\Users\michal.tupy\AppData\Local\Microsoft\Windows\Temporary Internet Files\Content.Word\zastavitelné územ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chal.tupy\AppData\Local\Microsoft\Windows\Temporary Internet Files\Content.Word\zastavitelné území.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00051" cy="4078445"/>
                    </a:xfrm>
                    <a:prstGeom prst="rect">
                      <a:avLst/>
                    </a:prstGeom>
                    <a:noFill/>
                    <a:ln>
                      <a:solidFill>
                        <a:schemeClr val="tx1"/>
                      </a:solidFill>
                    </a:ln>
                  </pic:spPr>
                </pic:pic>
              </a:graphicData>
            </a:graphic>
          </wp:inline>
        </w:drawing>
      </w:r>
    </w:p>
    <w:p w14:paraId="1E9131F4" w14:textId="77777777" w:rsidR="00984A26" w:rsidRDefault="00984A26" w:rsidP="00984A26">
      <w:pPr>
        <w:pStyle w:val="Nzev"/>
      </w:pPr>
    </w:p>
    <w:p w14:paraId="6BFA71E8" w14:textId="77777777" w:rsidR="00984A26" w:rsidRDefault="00984A26" w:rsidP="00984A26">
      <w:pPr>
        <w:pStyle w:val="Nzev"/>
      </w:pPr>
      <w:r w:rsidRPr="00F72084">
        <w:t>odpověď:</w:t>
      </w:r>
    </w:p>
    <w:p w14:paraId="01F0CC18" w14:textId="0E9D0138"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color w:val="000000"/>
          <w:sz w:val="24"/>
          <w:szCs w:val="24"/>
        </w:rPr>
        <w:t>V tomto případě dle</w:t>
      </w:r>
      <w:r>
        <w:rPr>
          <w:rFonts w:ascii="Times New Roman" w:hAnsi="Times New Roman"/>
          <w:color w:val="000000"/>
          <w:sz w:val="24"/>
          <w:szCs w:val="24"/>
        </w:rPr>
        <w:t xml:space="preserve"> </w:t>
      </w:r>
      <w:r w:rsidRPr="00BE638E">
        <w:rPr>
          <w:rFonts w:ascii="Times New Roman" w:hAnsi="Times New Roman"/>
          <w:color w:val="000000"/>
          <w:sz w:val="24"/>
          <w:szCs w:val="24"/>
        </w:rPr>
        <w:t>mého</w:t>
      </w:r>
      <w:r>
        <w:rPr>
          <w:rFonts w:ascii="Times New Roman" w:hAnsi="Times New Roman"/>
          <w:color w:val="000000"/>
          <w:sz w:val="24"/>
          <w:szCs w:val="24"/>
        </w:rPr>
        <w:t xml:space="preserve"> </w:t>
      </w:r>
      <w:r w:rsidRPr="00BE638E">
        <w:rPr>
          <w:rFonts w:ascii="Times New Roman" w:hAnsi="Times New Roman"/>
          <w:color w:val="000000"/>
          <w:sz w:val="24"/>
          <w:szCs w:val="24"/>
        </w:rPr>
        <w:t>názoru</w:t>
      </w:r>
      <w:r>
        <w:rPr>
          <w:rFonts w:ascii="Times New Roman" w:hAnsi="Times New Roman"/>
          <w:color w:val="000000"/>
          <w:sz w:val="24"/>
          <w:szCs w:val="24"/>
        </w:rPr>
        <w:t xml:space="preserve"> </w:t>
      </w:r>
      <w:r w:rsidRPr="00BE638E">
        <w:rPr>
          <w:rFonts w:ascii="Times New Roman" w:hAnsi="Times New Roman"/>
          <w:color w:val="000000"/>
          <w:sz w:val="24"/>
          <w:szCs w:val="24"/>
        </w:rPr>
        <w:t>nejsme</w:t>
      </w:r>
      <w:r>
        <w:rPr>
          <w:rFonts w:ascii="Times New Roman" w:hAnsi="Times New Roman"/>
          <w:color w:val="000000"/>
          <w:sz w:val="24"/>
          <w:szCs w:val="24"/>
        </w:rPr>
        <w:t xml:space="preserve"> </w:t>
      </w:r>
      <w:r w:rsidRPr="00BE638E">
        <w:rPr>
          <w:rFonts w:ascii="Times New Roman" w:hAnsi="Times New Roman"/>
          <w:color w:val="000000"/>
          <w:sz w:val="24"/>
          <w:szCs w:val="24"/>
        </w:rPr>
        <w:t>vázáni územním plánem. Vyhlášení PZ je</w:t>
      </w:r>
      <w:r>
        <w:rPr>
          <w:rFonts w:ascii="Times New Roman" w:hAnsi="Times New Roman"/>
          <w:color w:val="000000"/>
          <w:sz w:val="24"/>
          <w:szCs w:val="24"/>
        </w:rPr>
        <w:t xml:space="preserve"> </w:t>
      </w:r>
      <w:r w:rsidRPr="00BE638E">
        <w:rPr>
          <w:rFonts w:ascii="Times New Roman" w:hAnsi="Times New Roman"/>
          <w:color w:val="000000"/>
          <w:sz w:val="24"/>
          <w:szCs w:val="24"/>
        </w:rPr>
        <w:t>novou skutečností, která se</w:t>
      </w:r>
      <w:r>
        <w:rPr>
          <w:rFonts w:ascii="Times New Roman" w:hAnsi="Times New Roman"/>
          <w:color w:val="000000"/>
          <w:sz w:val="24"/>
          <w:szCs w:val="24"/>
        </w:rPr>
        <w:t xml:space="preserve"> </w:t>
      </w:r>
      <w:r w:rsidRPr="00BE638E">
        <w:rPr>
          <w:rFonts w:ascii="Times New Roman" w:hAnsi="Times New Roman"/>
          <w:color w:val="000000"/>
          <w:sz w:val="24"/>
          <w:szCs w:val="24"/>
        </w:rPr>
        <w:t>nemohla</w:t>
      </w:r>
      <w:r>
        <w:rPr>
          <w:rFonts w:ascii="Times New Roman" w:hAnsi="Times New Roman"/>
          <w:color w:val="000000"/>
          <w:sz w:val="24"/>
          <w:szCs w:val="24"/>
        </w:rPr>
        <w:t xml:space="preserve"> </w:t>
      </w:r>
      <w:r w:rsidRPr="00BE638E">
        <w:rPr>
          <w:rFonts w:ascii="Times New Roman" w:hAnsi="Times New Roman"/>
          <w:color w:val="000000"/>
          <w:sz w:val="24"/>
          <w:szCs w:val="24"/>
        </w:rPr>
        <w:t>uplatnit v době</w:t>
      </w:r>
      <w:r>
        <w:rPr>
          <w:rFonts w:ascii="Times New Roman" w:hAnsi="Times New Roman"/>
          <w:color w:val="000000"/>
          <w:sz w:val="24"/>
          <w:szCs w:val="24"/>
        </w:rPr>
        <w:t xml:space="preserve"> </w:t>
      </w:r>
      <w:r w:rsidRPr="00BE638E">
        <w:rPr>
          <w:rFonts w:ascii="Times New Roman" w:hAnsi="Times New Roman"/>
          <w:color w:val="000000"/>
          <w:sz w:val="24"/>
          <w:szCs w:val="24"/>
        </w:rPr>
        <w:t xml:space="preserve">přijímání územního plánu. Pokud dotčený orgán může podle § 4 odst. 4 stavebního zákona uplatnit odchylné závazné stanovisko na základě nově zjištěných a doložených skutečností, které nemohly </w:t>
      </w:r>
      <w:r w:rsidR="001534E1">
        <w:rPr>
          <w:rFonts w:ascii="Times New Roman" w:hAnsi="Times New Roman"/>
          <w:color w:val="000000"/>
          <w:sz w:val="24"/>
          <w:szCs w:val="24"/>
        </w:rPr>
        <w:t xml:space="preserve">být uplatněny dříve </w:t>
      </w:r>
      <w:r w:rsidRPr="00BE638E">
        <w:rPr>
          <w:rFonts w:ascii="Times New Roman" w:hAnsi="Times New Roman"/>
          <w:color w:val="000000"/>
          <w:sz w:val="24"/>
          <w:szCs w:val="24"/>
        </w:rPr>
        <w:t>a kterými se podstatně změnily podmínky, za kterých bylo předchozí závazné stanovisko vydáno, tak tím spíše nemůže být dotčený orgán vázán územním plánem, který vůbec nemohl brát ohledy na zájmy státní památkové péče.</w:t>
      </w:r>
    </w:p>
    <w:p w14:paraId="0DD25D1C" w14:textId="0EC65E5D"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color w:val="000000"/>
          <w:sz w:val="24"/>
          <w:szCs w:val="24"/>
        </w:rPr>
        <w:t>Byť nejde o novou kulturní památku a nejde o nový územní plán, domnívám se, že některé níže uvedené úvahy obsažené v rozsudku Nejvyššího správního soudu č.</w:t>
      </w:r>
      <w:r w:rsidR="0065028D">
        <w:rPr>
          <w:rFonts w:ascii="Times New Roman" w:hAnsi="Times New Roman"/>
          <w:color w:val="000000"/>
          <w:sz w:val="24"/>
          <w:szCs w:val="24"/>
        </w:rPr>
        <w:t xml:space="preserve"> </w:t>
      </w:r>
      <w:r w:rsidRPr="00BE638E">
        <w:rPr>
          <w:rFonts w:ascii="Times New Roman" w:hAnsi="Times New Roman"/>
          <w:color w:val="000000"/>
          <w:sz w:val="24"/>
          <w:szCs w:val="24"/>
        </w:rPr>
        <w:t xml:space="preserve">j. 6 </w:t>
      </w:r>
      <w:proofErr w:type="spellStart"/>
      <w:r w:rsidRPr="00BE638E">
        <w:rPr>
          <w:rFonts w:ascii="Times New Roman" w:hAnsi="Times New Roman"/>
          <w:color w:val="000000"/>
          <w:sz w:val="24"/>
          <w:szCs w:val="24"/>
        </w:rPr>
        <w:t>Ao</w:t>
      </w:r>
      <w:proofErr w:type="spellEnd"/>
      <w:r w:rsidRPr="00BE638E">
        <w:rPr>
          <w:rFonts w:ascii="Times New Roman" w:hAnsi="Times New Roman"/>
          <w:color w:val="000000"/>
          <w:sz w:val="24"/>
          <w:szCs w:val="24"/>
        </w:rPr>
        <w:t xml:space="preserve"> 3/2009 – 76 ze dne 21. 10. 2009 jsou aplikovatelné i na tento případ:</w:t>
      </w:r>
    </w:p>
    <w:p w14:paraId="5A4AAAFA" w14:textId="303037D6"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color w:val="000000"/>
          <w:sz w:val="24"/>
          <w:szCs w:val="24"/>
        </w:rPr>
        <w:t> </w:t>
      </w:r>
      <w:r w:rsidRPr="00BE638E">
        <w:rPr>
          <w:rFonts w:ascii="Times New Roman" w:hAnsi="Times New Roman"/>
          <w:i/>
          <w:iCs/>
          <w:color w:val="000000"/>
          <w:sz w:val="24"/>
          <w:szCs w:val="24"/>
        </w:rPr>
        <w:t>„Při vymezení koridoru byl odpůrce dále</w:t>
      </w:r>
      <w:r w:rsidR="00BA0ABB">
        <w:rPr>
          <w:rFonts w:ascii="Times New Roman" w:hAnsi="Times New Roman"/>
          <w:i/>
          <w:iCs/>
          <w:color w:val="000000"/>
          <w:sz w:val="24"/>
          <w:szCs w:val="24"/>
        </w:rPr>
        <w:t xml:space="preserve"> vázán skutečností, </w:t>
      </w:r>
      <w:proofErr w:type="gramStart"/>
      <w:r w:rsidR="00BA0ABB">
        <w:rPr>
          <w:rFonts w:ascii="Times New Roman" w:hAnsi="Times New Roman"/>
          <w:i/>
          <w:iCs/>
          <w:color w:val="000000"/>
          <w:sz w:val="24"/>
          <w:szCs w:val="24"/>
        </w:rPr>
        <w:t>že V...</w:t>
      </w:r>
      <w:r w:rsidRPr="00BE638E">
        <w:rPr>
          <w:rFonts w:ascii="Times New Roman" w:hAnsi="Times New Roman"/>
          <w:i/>
          <w:iCs/>
          <w:color w:val="000000"/>
          <w:sz w:val="24"/>
          <w:szCs w:val="24"/>
        </w:rPr>
        <w:t xml:space="preserve"> mlýn</w:t>
      </w:r>
      <w:proofErr w:type="gramEnd"/>
      <w:r w:rsidRPr="00BE638E">
        <w:rPr>
          <w:rFonts w:ascii="Times New Roman" w:hAnsi="Times New Roman"/>
          <w:i/>
          <w:iCs/>
          <w:color w:val="000000"/>
          <w:sz w:val="24"/>
          <w:szCs w:val="24"/>
        </w:rPr>
        <w:t xml:space="preserve"> byl prohlášen nemovitou kulturní památkou. Orgán státní památkové péče, zde Městský úřad H, odbor rozvoje - oddělení památkové péče, by v případě, že by odpůrce trval na vymezení koridoru D1 v původní variantě (tj.</w:t>
      </w:r>
      <w:r w:rsidR="00BA0ABB">
        <w:rPr>
          <w:rFonts w:ascii="Times New Roman" w:hAnsi="Times New Roman"/>
          <w:i/>
          <w:iCs/>
          <w:color w:val="000000"/>
          <w:sz w:val="24"/>
          <w:szCs w:val="24"/>
        </w:rPr>
        <w:t xml:space="preserve"> počítající s demolicí V …</w:t>
      </w:r>
      <w:r w:rsidRPr="00BE638E">
        <w:rPr>
          <w:rFonts w:ascii="Times New Roman" w:hAnsi="Times New Roman"/>
          <w:i/>
          <w:iCs/>
          <w:color w:val="000000"/>
          <w:sz w:val="24"/>
          <w:szCs w:val="24"/>
        </w:rPr>
        <w:t xml:space="preserve"> mlýna), musel vydat nesouhlasné stanovisko k návrhu územního plánu obce; ostatně v tomto smyslu se i orgán státní památkové péče vyjádřil (vyjádření z 18. 8. 2008, založeno ve správním spise odpůrce „Územní plán N - návrh (veřejné projednání)“). Je totiž úkolem orgánu státní památkové péče v souladu s § 1 odst. 2 zákona ČNR č. 20/1987 Sb., o státní památkové péči, mj. dbát o</w:t>
      </w:r>
      <w:r w:rsidR="000715AC">
        <w:rPr>
          <w:rFonts w:ascii="Times New Roman" w:hAnsi="Times New Roman"/>
          <w:i/>
          <w:iCs/>
          <w:color w:val="000000"/>
          <w:sz w:val="24"/>
          <w:szCs w:val="24"/>
        </w:rPr>
        <w:t> </w:t>
      </w:r>
      <w:r w:rsidRPr="00BE638E">
        <w:rPr>
          <w:rFonts w:ascii="Times New Roman" w:hAnsi="Times New Roman"/>
          <w:i/>
          <w:iCs/>
          <w:color w:val="000000"/>
          <w:sz w:val="24"/>
          <w:szCs w:val="24"/>
        </w:rPr>
        <w:t>zachování kulturních památek, tento cíl je pak jistě způsobilý být limitou využití území, jak ji definuje § 26 odst. 1 stavebního zákona. Takové nesouhlasné stanovisko by pak pro odpůrce mělo zásadní procesní důsledky, neboť ten je takovým stanoviskem vázán; k závaznosti stanovisek dotčených orgánů srov</w:t>
      </w:r>
      <w:r w:rsidR="001534E1">
        <w:rPr>
          <w:rFonts w:ascii="Times New Roman" w:hAnsi="Times New Roman"/>
          <w:i/>
          <w:iCs/>
          <w:color w:val="000000"/>
          <w:sz w:val="24"/>
          <w:szCs w:val="24"/>
        </w:rPr>
        <w:t xml:space="preserve">. rozsudek Nejvyššího správního </w:t>
      </w:r>
      <w:proofErr w:type="gramStart"/>
      <w:r w:rsidR="001534E1">
        <w:rPr>
          <w:rFonts w:ascii="Times New Roman" w:hAnsi="Times New Roman"/>
          <w:i/>
          <w:iCs/>
          <w:color w:val="000000"/>
          <w:sz w:val="24"/>
          <w:szCs w:val="24"/>
        </w:rPr>
        <w:t xml:space="preserve">soudu z 7. 1. </w:t>
      </w:r>
      <w:r w:rsidRPr="00BE638E">
        <w:rPr>
          <w:rFonts w:ascii="Times New Roman" w:hAnsi="Times New Roman"/>
          <w:i/>
          <w:iCs/>
          <w:color w:val="000000"/>
          <w:sz w:val="24"/>
          <w:szCs w:val="24"/>
        </w:rPr>
        <w:t>2009</w:t>
      </w:r>
      <w:proofErr w:type="gramEnd"/>
      <w:r w:rsidRPr="00BE638E">
        <w:rPr>
          <w:rFonts w:ascii="Times New Roman" w:hAnsi="Times New Roman"/>
          <w:i/>
          <w:iCs/>
          <w:color w:val="000000"/>
          <w:sz w:val="24"/>
          <w:szCs w:val="24"/>
        </w:rPr>
        <w:t>, č. j. 2</w:t>
      </w:r>
      <w:r w:rsidR="00AE307F">
        <w:rPr>
          <w:rFonts w:ascii="Times New Roman" w:hAnsi="Times New Roman"/>
          <w:i/>
          <w:iCs/>
          <w:color w:val="000000"/>
          <w:sz w:val="24"/>
          <w:szCs w:val="24"/>
        </w:rPr>
        <w:t> </w:t>
      </w:r>
      <w:proofErr w:type="spellStart"/>
      <w:r w:rsidRPr="00BE638E">
        <w:rPr>
          <w:rFonts w:ascii="Times New Roman" w:hAnsi="Times New Roman"/>
          <w:i/>
          <w:iCs/>
          <w:color w:val="000000"/>
          <w:sz w:val="24"/>
          <w:szCs w:val="24"/>
        </w:rPr>
        <w:t>Ao</w:t>
      </w:r>
      <w:proofErr w:type="spellEnd"/>
      <w:r w:rsidRPr="00BE638E">
        <w:rPr>
          <w:rFonts w:ascii="Times New Roman" w:hAnsi="Times New Roman"/>
          <w:i/>
          <w:iCs/>
          <w:color w:val="000000"/>
          <w:sz w:val="24"/>
          <w:szCs w:val="24"/>
        </w:rPr>
        <w:t xml:space="preserve"> 2/2008 - 62. </w:t>
      </w:r>
    </w:p>
    <w:p w14:paraId="7D8E2550" w14:textId="72893BA2"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i/>
          <w:iCs/>
          <w:color w:val="000000"/>
          <w:sz w:val="24"/>
          <w:szCs w:val="24"/>
        </w:rPr>
        <w:t>Zdejší soud se již v minulosti k tvrzené účelovosti prohlašování kulturních památek vyjádřil a dospěl k následujícímu závěru: „motivace k podání</w:t>
      </w:r>
      <w:r>
        <w:rPr>
          <w:rFonts w:ascii="Times New Roman" w:hAnsi="Times New Roman"/>
          <w:i/>
          <w:iCs/>
          <w:color w:val="000000"/>
          <w:sz w:val="24"/>
          <w:szCs w:val="24"/>
        </w:rPr>
        <w:t xml:space="preserve"> </w:t>
      </w:r>
      <w:r w:rsidRPr="00BE638E">
        <w:rPr>
          <w:rFonts w:ascii="Times New Roman" w:hAnsi="Times New Roman"/>
          <w:i/>
          <w:iCs/>
          <w:color w:val="000000"/>
          <w:sz w:val="24"/>
          <w:szCs w:val="24"/>
        </w:rPr>
        <w:t>návrhu [na prohlášení kulturní památkou] mohla být prakticky jakákoliv, neboť sama o sobě nepodléhá soudnímu přezkumu, a relevantní se jeví toliko zjištění, zda pro prohlášení domu za kulturní památku byl dán či nikoliv příslušný zákonný důvod. Navíc je vhodné dodat, že účelem zákona č. 20/1987 Sb. je ochrana kulturních památek, takže nemůže být viděno jako v rozporu s tímto účelem zákona, pokud byly návrhy na prohlášení předmětného domu za kulturní památku podány jako jeden z</w:t>
      </w:r>
      <w:r w:rsidR="000715AC">
        <w:rPr>
          <w:rFonts w:ascii="Times New Roman" w:hAnsi="Times New Roman"/>
          <w:i/>
          <w:iCs/>
          <w:color w:val="000000"/>
          <w:sz w:val="24"/>
          <w:szCs w:val="24"/>
        </w:rPr>
        <w:t> </w:t>
      </w:r>
      <w:r w:rsidRPr="00BE638E">
        <w:rPr>
          <w:rFonts w:ascii="Times New Roman" w:hAnsi="Times New Roman"/>
          <w:i/>
          <w:iCs/>
          <w:color w:val="000000"/>
          <w:sz w:val="24"/>
          <w:szCs w:val="24"/>
        </w:rPr>
        <w:t>prostředků k jeho ochraně.“ (rozsudek Nejvyššího správního soudu z 28. 4. 2004, č.</w:t>
      </w:r>
      <w:r w:rsidR="0065028D">
        <w:rPr>
          <w:rFonts w:ascii="Times New Roman" w:hAnsi="Times New Roman"/>
          <w:i/>
          <w:iCs/>
          <w:color w:val="000000"/>
          <w:sz w:val="24"/>
          <w:szCs w:val="24"/>
        </w:rPr>
        <w:t xml:space="preserve"> </w:t>
      </w:r>
      <w:r w:rsidRPr="00BE638E">
        <w:rPr>
          <w:rFonts w:ascii="Times New Roman" w:hAnsi="Times New Roman"/>
          <w:i/>
          <w:iCs/>
          <w:color w:val="000000"/>
          <w:sz w:val="24"/>
          <w:szCs w:val="24"/>
        </w:rPr>
        <w:t>j. 6 A 106/2002-81). Navrhovatelé ještě nadto namítají, že k prohláše</w:t>
      </w:r>
      <w:r w:rsidR="006E0B2E">
        <w:rPr>
          <w:rFonts w:ascii="Times New Roman" w:hAnsi="Times New Roman"/>
          <w:i/>
          <w:iCs/>
          <w:color w:val="000000"/>
          <w:sz w:val="24"/>
          <w:szCs w:val="24"/>
        </w:rPr>
        <w:t>ní V …</w:t>
      </w:r>
      <w:r w:rsidRPr="00BE638E">
        <w:rPr>
          <w:rFonts w:ascii="Times New Roman" w:hAnsi="Times New Roman"/>
          <w:i/>
          <w:iCs/>
          <w:color w:val="000000"/>
          <w:sz w:val="24"/>
          <w:szCs w:val="24"/>
        </w:rPr>
        <w:t xml:space="preserve"> mlýna kulturní památkou nebyl dán zákonný důvod ve smyslu § 2 odst. 1 zákona č. 20/1987 Sb. Touto námitkou se Nejvyšší správní soud nemohl vůbec zabývat, neboť v řízení o zrušení opatření obecné povahy k tomu není oprávněn; přezkum prohlášení nemovitosti kulturní památkou by náležel do pravomoci správních soudů v rámci řízení o žalobě proti rozhodnutí správního orgánu (§ 65 a násl. s. ř. s.), příp. o kasační stížnosti (§ 102 a násl. s. ř. s.).“</w:t>
      </w:r>
    </w:p>
    <w:p w14:paraId="513A6EDD" w14:textId="45A45BB1"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color w:val="000000"/>
          <w:sz w:val="24"/>
          <w:szCs w:val="24"/>
        </w:rPr>
        <w:t> Tento rozsudek tak lze využít jako analogi</w:t>
      </w:r>
      <w:r w:rsidR="00F132F4">
        <w:rPr>
          <w:rFonts w:ascii="Times New Roman" w:hAnsi="Times New Roman"/>
          <w:color w:val="000000"/>
          <w:sz w:val="24"/>
          <w:szCs w:val="24"/>
        </w:rPr>
        <w:t>i</w:t>
      </w:r>
      <w:r w:rsidRPr="00BE638E">
        <w:rPr>
          <w:rFonts w:ascii="Times New Roman" w:hAnsi="Times New Roman"/>
          <w:color w:val="000000"/>
          <w:sz w:val="24"/>
          <w:szCs w:val="24"/>
        </w:rPr>
        <w:t xml:space="preserve"> zjednodušeně řečeno v tom směru, že když nově vytvoříme předmět ochrany, tak ho máme i hájit.</w:t>
      </w:r>
    </w:p>
    <w:p w14:paraId="4B0F8343" w14:textId="34740646"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color w:val="000000"/>
          <w:sz w:val="24"/>
          <w:szCs w:val="24"/>
        </w:rPr>
        <w:lastRenderedPageBreak/>
        <w:t xml:space="preserve"> Lze tedy shrnout, že postoj památkové péče může být i nepřípustný, musí však být konkrétně odůvodněn a v ideálním případě by mělo být aplikováno i posouzení proporcionality zásahu. </w:t>
      </w:r>
    </w:p>
    <w:p w14:paraId="2D2B6E71" w14:textId="4D5E6313"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color w:val="000000"/>
          <w:sz w:val="24"/>
          <w:szCs w:val="24"/>
        </w:rPr>
        <w:t> Téhle problematice se v případě vymezení ochranného pásma nedávno věnoval Krajský soud v Hradci Králové, pobočka v</w:t>
      </w:r>
      <w:r w:rsidR="00F132F4">
        <w:rPr>
          <w:rFonts w:ascii="Times New Roman" w:hAnsi="Times New Roman"/>
          <w:color w:val="000000"/>
          <w:sz w:val="24"/>
          <w:szCs w:val="24"/>
        </w:rPr>
        <w:t> </w:t>
      </w:r>
      <w:r w:rsidRPr="00BE638E">
        <w:rPr>
          <w:rFonts w:ascii="Times New Roman" w:hAnsi="Times New Roman"/>
          <w:color w:val="000000"/>
          <w:sz w:val="24"/>
          <w:szCs w:val="24"/>
        </w:rPr>
        <w:t>Pardubicích</w:t>
      </w:r>
      <w:r w:rsidR="00F132F4">
        <w:rPr>
          <w:rFonts w:ascii="Times New Roman" w:hAnsi="Times New Roman"/>
          <w:color w:val="000000"/>
          <w:sz w:val="24"/>
          <w:szCs w:val="24"/>
        </w:rPr>
        <w:t>,</w:t>
      </w:r>
      <w:r w:rsidRPr="00BE638E">
        <w:rPr>
          <w:rFonts w:ascii="Times New Roman" w:hAnsi="Times New Roman"/>
          <w:color w:val="000000"/>
          <w:sz w:val="24"/>
          <w:szCs w:val="24"/>
        </w:rPr>
        <w:t xml:space="preserve"> ve svém č.</w:t>
      </w:r>
      <w:r>
        <w:rPr>
          <w:rFonts w:ascii="Times New Roman" w:hAnsi="Times New Roman"/>
          <w:color w:val="000000"/>
          <w:sz w:val="24"/>
          <w:szCs w:val="24"/>
        </w:rPr>
        <w:t xml:space="preserve"> </w:t>
      </w:r>
      <w:r w:rsidRPr="00BE638E">
        <w:rPr>
          <w:rFonts w:ascii="Times New Roman" w:hAnsi="Times New Roman"/>
          <w:color w:val="000000"/>
          <w:sz w:val="24"/>
          <w:szCs w:val="24"/>
        </w:rPr>
        <w:t>j. 52 A 121/2018 – 55 ze dne 30. 10. 2019</w:t>
      </w:r>
      <w:r>
        <w:rPr>
          <w:rFonts w:ascii="Times New Roman" w:hAnsi="Times New Roman"/>
          <w:color w:val="000000"/>
          <w:sz w:val="24"/>
          <w:szCs w:val="24"/>
        </w:rPr>
        <w:t xml:space="preserve"> </w:t>
      </w:r>
      <w:r w:rsidRPr="00BE638E">
        <w:rPr>
          <w:rFonts w:ascii="Times New Roman" w:hAnsi="Times New Roman"/>
          <w:color w:val="000000"/>
          <w:sz w:val="24"/>
          <w:szCs w:val="24"/>
        </w:rPr>
        <w:t>(na okraj poznamenávám, že tento rozsudek nebyl dle webových stránek Nejvyššího správního soudu napaden kasační stížností a je tak konečným rozsudkem ve věci):</w:t>
      </w:r>
    </w:p>
    <w:p w14:paraId="7638BB5D" w14:textId="77777777"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color w:val="000000"/>
          <w:sz w:val="24"/>
          <w:szCs w:val="24"/>
        </w:rPr>
        <w:t> </w:t>
      </w:r>
      <w:r w:rsidRPr="00BE638E">
        <w:rPr>
          <w:rFonts w:ascii="Times New Roman" w:hAnsi="Times New Roman"/>
          <w:i/>
          <w:iCs/>
          <w:color w:val="000000"/>
          <w:sz w:val="24"/>
          <w:szCs w:val="24"/>
        </w:rPr>
        <w:t>„Posouzení proporcionality (v širším smyslu) se sestává ze tří kroků. V prvním kroku je posuzována způsobilost konkrétního opatření k naplnění svého účelu (neboli jeho vhodnost), čímž se rozumí, zda je vůbec schopno dosáhnout sledovaného legitimního cíle, jímž je ochrana jiného základního práva nebo veřejného statku. Dále je zkoumána jeho potřebnost z toho hlediska, zda byl při výběru prostředků použit ten z nich, který je k základnímu právu nejšetrnější. Konečně ve třetím a zároveň posledním kroku je předmětem posouzení jeho proporcionalita v užším smyslu, tedy zda újma na základním právu není nepřiměřená ve vazbě na zamýšlený cíl. To znamená, že opatření omezující základní lidská práva a svobody nesmějí, jde-li o kolizi základního práva nebo svobody s veřejným zájmem, svými negativními důsledky převyšovat pozitiva, která představuje veřejný zájem na těchto opatřeních</w:t>
      </w:r>
    </w:p>
    <w:p w14:paraId="7978E893" w14:textId="61135C09"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i/>
          <w:iCs/>
          <w:color w:val="000000"/>
          <w:sz w:val="24"/>
          <w:szCs w:val="24"/>
        </w:rPr>
        <w:t>V prvním kroku testu proporcionality (kritérium vhodnosti) dané opatření obstálo. Vymezení ochranného pásma a stanovení nepřípustných úprav a zásahů v památkovém ochranném pásmu je opatřením, které je schopno dosáhnout sledovaného legitimního cíle, tj.</w:t>
      </w:r>
      <w:r w:rsidR="000715AC">
        <w:rPr>
          <w:rFonts w:ascii="Times New Roman" w:hAnsi="Times New Roman"/>
          <w:i/>
          <w:iCs/>
          <w:color w:val="000000"/>
          <w:sz w:val="24"/>
          <w:szCs w:val="24"/>
        </w:rPr>
        <w:t> </w:t>
      </w:r>
      <w:r w:rsidRPr="00BE638E">
        <w:rPr>
          <w:rFonts w:ascii="Times New Roman" w:hAnsi="Times New Roman"/>
          <w:i/>
          <w:iCs/>
          <w:color w:val="000000"/>
          <w:sz w:val="24"/>
          <w:szCs w:val="24"/>
        </w:rPr>
        <w:t xml:space="preserve">ochrany veřejného zájmu na zachování památkové hodnoty památky i jejího prostředí. Díky stanovení nepřípustných úprav a zásahů do nemovitostí nacházejících se v ochranném pásmu dojde k zachování stávajících pohledů a průhledů na rotundu. </w:t>
      </w:r>
    </w:p>
    <w:p w14:paraId="2E7F511B" w14:textId="22612219"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i/>
          <w:iCs/>
          <w:color w:val="000000"/>
          <w:sz w:val="24"/>
          <w:szCs w:val="24"/>
        </w:rPr>
        <w:t>V druhém kroku testu proporcionality probíhá posouzení, zda byl při výběru prostředků použit ten z nich, který je k základnímu právu nejšetrnější (kritérium potřebnosti). I zde krajský soud dospěl k závěru, že napadené rozhodnutí žalovaného danému kritériu dostálo. Namítal-li žalobce, že veřejný zájem na ochraně kulturní památky lze naplnit i</w:t>
      </w:r>
      <w:r w:rsidR="000715AC">
        <w:rPr>
          <w:rFonts w:ascii="Times New Roman" w:hAnsi="Times New Roman"/>
          <w:i/>
          <w:iCs/>
          <w:color w:val="000000"/>
          <w:sz w:val="24"/>
          <w:szCs w:val="24"/>
        </w:rPr>
        <w:t> </w:t>
      </w:r>
      <w:r w:rsidRPr="00BE638E">
        <w:rPr>
          <w:rFonts w:ascii="Times New Roman" w:hAnsi="Times New Roman"/>
          <w:i/>
          <w:iCs/>
          <w:color w:val="000000"/>
          <w:sz w:val="24"/>
          <w:szCs w:val="24"/>
        </w:rPr>
        <w:t>v</w:t>
      </w:r>
      <w:r w:rsidR="000715AC">
        <w:rPr>
          <w:rFonts w:ascii="Times New Roman" w:hAnsi="Times New Roman"/>
          <w:i/>
          <w:iCs/>
          <w:color w:val="000000"/>
          <w:sz w:val="24"/>
          <w:szCs w:val="24"/>
        </w:rPr>
        <w:t> </w:t>
      </w:r>
      <w:r w:rsidRPr="00BE638E">
        <w:rPr>
          <w:rFonts w:ascii="Times New Roman" w:hAnsi="Times New Roman"/>
          <w:i/>
          <w:iCs/>
          <w:color w:val="000000"/>
          <w:sz w:val="24"/>
          <w:szCs w:val="24"/>
        </w:rPr>
        <w:t xml:space="preserve">jednotlivých správních řízeních, soud konstatuje, že žalobce nespecifikoval, jaká správní řízení měl na mysli a jak konkrétně v nich lze šetrněji dosáhnout nezbytné ochrany dotčeného veřejného zájmu. Dle závěru soudu však neexistuje mírnější opatření (než stanovení ochranného pásma ve smyslu § 17 odst. 1 památkového zákona a vymezení shora uvedených nepřípustných úprav a zásahů v tomto pásmu), které by dostatečným způsobem chránilo hodnotu památky i jejího prostředí. Dojde-li totiž k některému ze zapovězených zásahů či úprav v ochranném pásmu (např. a zejména zvýšení stávající zástavby o další podlaží včetně obytného podkroví nebo k výstavbě objektů převyšujících jedno nadzemní podlaží na pozemcích vedených jako orná půda nebo louky, pastviny, sady, zahrady a lesy), veřejný zájem na zachování památkové hodnoty památky i jejího prostředí bude ohrožen, jelikož tím může dojít k narušení doposud zachovalých vzájemných blízkých a dálkových pohledů (průhledů) mezi městskou památkovou zónou a románskou stavbou. Soud dodává, že žalovaný ve svém rozhodnutí dostatečně objasnil (str. 12,13), že omezení výstavby obytného podkroví </w:t>
      </w:r>
      <w:r w:rsidRPr="00BE638E">
        <w:rPr>
          <w:rFonts w:ascii="Times New Roman" w:hAnsi="Times New Roman"/>
          <w:i/>
          <w:iCs/>
          <w:color w:val="000000"/>
          <w:sz w:val="24"/>
          <w:szCs w:val="24"/>
        </w:rPr>
        <w:lastRenderedPageBreak/>
        <w:t>stávajících objektů se nedotýká takové výstavby, při níž nedojde k navýšení objemu stavební hmoty.</w:t>
      </w:r>
    </w:p>
    <w:p w14:paraId="65573C78" w14:textId="7747EEDF"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i/>
          <w:iCs/>
          <w:color w:val="000000"/>
          <w:sz w:val="24"/>
          <w:szCs w:val="24"/>
        </w:rPr>
        <w:t>Pokud jde o krok třetí testu proporcionality, i v něm napadené rozhodnutí obstálo. Přestože rozhodnutím žalovaného bylo nepochybně zasaženo do práv vlastníků nemovitostí nacházejících se v ochranném pásmu, dle právního názoru soudu nejde o zásah nepřiměřený. Ze shora uvedeného plyne, že kaple sv. Kateřiny je významnou památkou a jedinou rotundou ve východních Čechách. Jak je konstatováno ve vyjádření GŘ NPÚ, jedná se o památku minimálně nadregionálního významu; typ centrální okrouhlé románské svatyně není jen typologickou zvláštností. Rotundy byly zakládány v místech zvláštního významu, nejspíš v</w:t>
      </w:r>
      <w:r w:rsidR="000715AC">
        <w:rPr>
          <w:rFonts w:ascii="Times New Roman" w:hAnsi="Times New Roman"/>
          <w:i/>
          <w:iCs/>
          <w:color w:val="000000"/>
          <w:sz w:val="24"/>
          <w:szCs w:val="24"/>
        </w:rPr>
        <w:t> </w:t>
      </w:r>
      <w:r w:rsidRPr="00BE638E">
        <w:rPr>
          <w:rFonts w:ascii="Times New Roman" w:hAnsi="Times New Roman"/>
          <w:i/>
          <w:iCs/>
          <w:color w:val="000000"/>
          <w:sz w:val="24"/>
          <w:szCs w:val="24"/>
        </w:rPr>
        <w:t xml:space="preserve">rámci širší panovnické iniciativy, tj. nejednalo se o běžné vlastnické kostelíky u románských dvorců; patrně šlo o „mateřské“ kostely </w:t>
      </w:r>
      <w:proofErr w:type="spellStart"/>
      <w:r w:rsidRPr="00BE638E">
        <w:rPr>
          <w:rFonts w:ascii="Times New Roman" w:hAnsi="Times New Roman"/>
          <w:i/>
          <w:iCs/>
          <w:color w:val="000000"/>
          <w:sz w:val="24"/>
          <w:szCs w:val="24"/>
        </w:rPr>
        <w:t>velkofarní</w:t>
      </w:r>
      <w:proofErr w:type="spellEnd"/>
      <w:r w:rsidRPr="00BE638E">
        <w:rPr>
          <w:rFonts w:ascii="Times New Roman" w:hAnsi="Times New Roman"/>
          <w:i/>
          <w:iCs/>
          <w:color w:val="000000"/>
          <w:sz w:val="24"/>
          <w:szCs w:val="24"/>
        </w:rPr>
        <w:t xml:space="preserve"> soustavy z doby počátku církevní správy. Osídlení v prostoru rotundy v České Třebové tak pravděpodobně bylo místem, jemuž byl přisuzován vyšší význam. Cenná je vazba staršího jádra osídlení s románským kostelíkem na mladší středověké město. Obě části zde na sebe plynule navazují, z návrší u rotundy jsou výhledy na historické centrum města, od města jsou zase vyhlídky k rotundě.“</w:t>
      </w:r>
    </w:p>
    <w:p w14:paraId="5EB7A241" w14:textId="578716A8"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color w:val="000000"/>
          <w:sz w:val="24"/>
          <w:szCs w:val="24"/>
        </w:rPr>
        <w:t> Rozhodně si nemyslím, že by bylo nezbytné, aby odůvodnění Vašeho závazného stanoviska provedlo takto podrobný rozbor, ale bylo by dobré do něj zakomponovat ty myšlenky, které jsou uvedeny výše</w:t>
      </w:r>
      <w:r w:rsidR="00F132F4">
        <w:rPr>
          <w:rFonts w:ascii="Times New Roman" w:hAnsi="Times New Roman"/>
          <w:color w:val="000000"/>
          <w:sz w:val="24"/>
          <w:szCs w:val="24"/>
        </w:rPr>
        <w:t>,</w:t>
      </w:r>
      <w:r w:rsidRPr="00BE638E">
        <w:rPr>
          <w:rFonts w:ascii="Times New Roman" w:hAnsi="Times New Roman"/>
          <w:color w:val="000000"/>
          <w:sz w:val="24"/>
          <w:szCs w:val="24"/>
        </w:rPr>
        <w:t xml:space="preserve"> </w:t>
      </w:r>
      <w:r w:rsidR="00F132F4">
        <w:rPr>
          <w:rFonts w:ascii="Times New Roman" w:hAnsi="Times New Roman"/>
          <w:color w:val="000000"/>
          <w:sz w:val="24"/>
          <w:szCs w:val="24"/>
        </w:rPr>
        <w:t>t</w:t>
      </w:r>
      <w:r w:rsidRPr="00BE638E">
        <w:rPr>
          <w:rFonts w:ascii="Times New Roman" w:hAnsi="Times New Roman"/>
          <w:color w:val="000000"/>
          <w:sz w:val="24"/>
          <w:szCs w:val="24"/>
        </w:rPr>
        <w:t>j. že máme zmocnění (§ 14 zákona o státní památkové péči) a že jsme př</w:t>
      </w:r>
      <w:r>
        <w:rPr>
          <w:rFonts w:ascii="Times New Roman" w:hAnsi="Times New Roman"/>
          <w:color w:val="000000"/>
          <w:sz w:val="24"/>
          <w:szCs w:val="24"/>
        </w:rPr>
        <w:t>e</w:t>
      </w:r>
      <w:r w:rsidRPr="00BE638E">
        <w:rPr>
          <w:rFonts w:ascii="Times New Roman" w:hAnsi="Times New Roman"/>
          <w:color w:val="000000"/>
          <w:sz w:val="24"/>
          <w:szCs w:val="24"/>
        </w:rPr>
        <w:t>mýšleli o tom, zda s ohledem na hodnoty a charakter území není možný méně intenzivní zásah do vlastnického práva.</w:t>
      </w:r>
    </w:p>
    <w:p w14:paraId="45D88F93" w14:textId="77777777" w:rsidR="00984A26" w:rsidRPr="00BE638E" w:rsidRDefault="00984A26" w:rsidP="00984A26">
      <w:pPr>
        <w:spacing w:line="300" w:lineRule="auto"/>
        <w:ind w:firstLine="709"/>
        <w:jc w:val="both"/>
        <w:rPr>
          <w:rFonts w:ascii="Times New Roman" w:hAnsi="Times New Roman"/>
          <w:color w:val="000000"/>
          <w:sz w:val="24"/>
          <w:szCs w:val="24"/>
        </w:rPr>
      </w:pPr>
      <w:r w:rsidRPr="00BE638E">
        <w:rPr>
          <w:rFonts w:ascii="Times New Roman" w:hAnsi="Times New Roman"/>
          <w:color w:val="000000"/>
          <w:sz w:val="24"/>
          <w:szCs w:val="24"/>
        </w:rPr>
        <w:t> Kamenem úrazu tak v tomto případě nebude samotná možnost nepřipustit záměr nové výstavby v </w:t>
      </w:r>
      <w:proofErr w:type="spellStart"/>
      <w:r w:rsidRPr="00BE638E">
        <w:rPr>
          <w:rFonts w:ascii="Times New Roman" w:hAnsi="Times New Roman"/>
          <w:color w:val="000000"/>
          <w:sz w:val="24"/>
          <w:szCs w:val="24"/>
        </w:rPr>
        <w:t>plužině</w:t>
      </w:r>
      <w:proofErr w:type="spellEnd"/>
      <w:r w:rsidRPr="00BE638E">
        <w:rPr>
          <w:rFonts w:ascii="Times New Roman" w:hAnsi="Times New Roman"/>
          <w:color w:val="000000"/>
          <w:sz w:val="24"/>
          <w:szCs w:val="24"/>
        </w:rPr>
        <w:t xml:space="preserve">, ale dostatečně srozumitelné vysvětlení, proč takový zásah není z povahy věci po vymezení památkové zóny možný vůbec. Tady by bylo víc než nezbytné vysvětlit význam </w:t>
      </w:r>
      <w:proofErr w:type="spellStart"/>
      <w:r w:rsidRPr="00BE638E">
        <w:rPr>
          <w:rFonts w:ascii="Times New Roman" w:hAnsi="Times New Roman"/>
          <w:color w:val="000000"/>
          <w:sz w:val="24"/>
          <w:szCs w:val="24"/>
        </w:rPr>
        <w:t>plužin</w:t>
      </w:r>
      <w:proofErr w:type="spellEnd"/>
      <w:r w:rsidRPr="00BE638E">
        <w:rPr>
          <w:rFonts w:ascii="Times New Roman" w:hAnsi="Times New Roman"/>
          <w:color w:val="000000"/>
          <w:sz w:val="24"/>
          <w:szCs w:val="24"/>
        </w:rPr>
        <w:t xml:space="preserve"> pro urbanistickou hodnotu sídla, vysvětlit jejich hodnotu jako volného prostoru a tím zdůvodnit nemožnost připuštění záměru.</w:t>
      </w:r>
    </w:p>
    <w:p w14:paraId="2008CCD3" w14:textId="77777777" w:rsidR="00984A26" w:rsidRDefault="00984A26" w:rsidP="00984A26">
      <w:pPr>
        <w:spacing w:line="300" w:lineRule="auto"/>
        <w:ind w:firstLine="709"/>
        <w:jc w:val="both"/>
        <w:rPr>
          <w:color w:val="000000"/>
        </w:rPr>
      </w:pPr>
      <w:r w:rsidRPr="00BE638E">
        <w:rPr>
          <w:rFonts w:ascii="Times New Roman" w:hAnsi="Times New Roman"/>
          <w:color w:val="000000"/>
          <w:sz w:val="24"/>
          <w:szCs w:val="24"/>
        </w:rPr>
        <w:t> Rozhodně by bylo nad rámec předmětu řízení vhodné v odůvodnění závazného stanoviska zmínit to, co uvádíte ve svém mailu, tj. že existují prostory v památkové zóně, které by naopak bylo vhodné využít k zastavění kontextuálně pojatými stavbami (zejména otázky umístění na pozemku, půdorysu a hmoty novostavby), kde se tyto prázdné parcely nacházejí a proč naopak v těchto případech jejich nezastavěnost je urbanistickou chybou, aby pak vynikl rozdíl mezi dvěma na první pohled totožně nezastavěnými pozemky. Památková péče nebude pak mít</w:t>
      </w:r>
      <w:r>
        <w:rPr>
          <w:rFonts w:ascii="Times New Roman" w:hAnsi="Times New Roman"/>
          <w:color w:val="000000"/>
          <w:sz w:val="24"/>
          <w:szCs w:val="24"/>
        </w:rPr>
        <w:t xml:space="preserve"> </w:t>
      </w:r>
      <w:r w:rsidRPr="00BE638E">
        <w:rPr>
          <w:rFonts w:ascii="Times New Roman" w:hAnsi="Times New Roman"/>
          <w:color w:val="000000"/>
          <w:sz w:val="24"/>
          <w:szCs w:val="24"/>
        </w:rPr>
        <w:t>jen nálepku toho, kdo jen zakazuje.</w:t>
      </w:r>
    </w:p>
    <w:p w14:paraId="22359ECE" w14:textId="1B99290E" w:rsidR="00ED668B" w:rsidRPr="00F26ED9" w:rsidRDefault="00ED668B" w:rsidP="00ED668B">
      <w:pPr>
        <w:pStyle w:val="Nadpis4"/>
      </w:pPr>
      <w:bookmarkStart w:id="46" w:name="_Toc53650989"/>
      <w:r>
        <w:t>Určování příslušnosti prvoinstančního orgánu památkové péče u stíhání přestupků v prostředí národní kulturní památky</w:t>
      </w:r>
      <w:bookmarkEnd w:id="46"/>
    </w:p>
    <w:p w14:paraId="7E1A0BCA" w14:textId="77777777" w:rsidR="00ED668B" w:rsidRPr="00F72084" w:rsidRDefault="00ED668B" w:rsidP="00ED668B">
      <w:pPr>
        <w:pStyle w:val="Nzev"/>
      </w:pPr>
      <w:r w:rsidRPr="00EB2160">
        <w:t>otázka</w:t>
      </w:r>
      <w:r w:rsidRPr="00F72084">
        <w:t>:</w:t>
      </w:r>
    </w:p>
    <w:p w14:paraId="4843451C" w14:textId="747D14AD" w:rsidR="00ED668B" w:rsidRDefault="00ED668B" w:rsidP="00ED668B">
      <w:pPr>
        <w:spacing w:line="300" w:lineRule="auto"/>
        <w:ind w:firstLine="709"/>
        <w:jc w:val="both"/>
        <w:rPr>
          <w:rFonts w:ascii="Times New Roman" w:hAnsi="Times New Roman"/>
          <w:sz w:val="24"/>
          <w:szCs w:val="24"/>
        </w:rPr>
      </w:pPr>
      <w:r>
        <w:rPr>
          <w:rFonts w:ascii="Times New Roman" w:hAnsi="Times New Roman"/>
          <w:sz w:val="24"/>
          <w:szCs w:val="24"/>
        </w:rPr>
        <w:t>K</w:t>
      </w:r>
      <w:r w:rsidRPr="006B39E8">
        <w:rPr>
          <w:rFonts w:ascii="Times New Roman" w:hAnsi="Times New Roman"/>
          <w:sz w:val="24"/>
          <w:szCs w:val="24"/>
        </w:rPr>
        <w:t xml:space="preserve">do (který úřad – ORP či kraje) je příslušný k vedení řízení o přestupku fyzické osoby týkající se nemovitosti, která je kulturní památkou a nachází se na pozemku, jež je součástí </w:t>
      </w:r>
      <w:r w:rsidRPr="006B39E8">
        <w:rPr>
          <w:rFonts w:ascii="Times New Roman" w:hAnsi="Times New Roman"/>
          <w:sz w:val="24"/>
          <w:szCs w:val="24"/>
        </w:rPr>
        <w:lastRenderedPageBreak/>
        <w:t xml:space="preserve">národní kulturní památky (pro úplnost je součástí i městské památkové rezervace). Obnovu této kulturní památky projednával </w:t>
      </w:r>
      <w:r w:rsidR="00F132F4">
        <w:rPr>
          <w:rFonts w:ascii="Times New Roman" w:hAnsi="Times New Roman"/>
          <w:sz w:val="24"/>
          <w:szCs w:val="24"/>
        </w:rPr>
        <w:t>k</w:t>
      </w:r>
      <w:r w:rsidRPr="006B39E8">
        <w:rPr>
          <w:rFonts w:ascii="Times New Roman" w:hAnsi="Times New Roman"/>
          <w:sz w:val="24"/>
          <w:szCs w:val="24"/>
        </w:rPr>
        <w:t>rajský úřad.</w:t>
      </w:r>
    </w:p>
    <w:p w14:paraId="57BF1F68" w14:textId="77777777" w:rsidR="00ED668B" w:rsidRPr="006B39E8" w:rsidRDefault="00ED668B" w:rsidP="00ED668B">
      <w:pPr>
        <w:pStyle w:val="Nzev"/>
      </w:pPr>
      <w:r w:rsidRPr="006B39E8">
        <w:t>odpověď:</w:t>
      </w:r>
    </w:p>
    <w:p w14:paraId="5A24C99F"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Jde o zajímavý dotaz, na který neexistuje jednoznačná odpověď ve chvíli, kdy neznáme další pro posouzení podstatné skutkové okolnosti.</w:t>
      </w:r>
    </w:p>
    <w:p w14:paraId="5057C7BB"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 </w:t>
      </w:r>
    </w:p>
    <w:p w14:paraId="52962B25"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Podstatou je jednání, které by mělo být postiženo v přestupkovém řízení. Čím jednání bude mít blíže k situaci, kterou řešil krajský úřad, tím spíše by řešení přestupku mělo jít za krajským úřadem a čím dále je od situace, kterou řešil krajský úřad, tím spíše půjde rozhodovací pravomoc za obecním úřadem obce s rozšířenou působností.</w:t>
      </w:r>
    </w:p>
    <w:p w14:paraId="66021EF4" w14:textId="77777777" w:rsidR="00ED668B" w:rsidRPr="006B39E8" w:rsidRDefault="00ED668B" w:rsidP="00ED668B">
      <w:pPr>
        <w:spacing w:line="300" w:lineRule="auto"/>
        <w:ind w:firstLine="709"/>
        <w:jc w:val="both"/>
      </w:pPr>
      <w:r w:rsidRPr="006B39E8">
        <w:rPr>
          <w:rFonts w:ascii="Times New Roman" w:hAnsi="Times New Roman"/>
          <w:sz w:val="24"/>
          <w:szCs w:val="24"/>
        </w:rPr>
        <w:t>Pro obě hraniční situace si dovolím uvést příklady.</w:t>
      </w:r>
    </w:p>
    <w:p w14:paraId="7A6A61C9" w14:textId="73045381" w:rsidR="00ED668B" w:rsidRPr="006B39E8" w:rsidRDefault="00ED668B" w:rsidP="00AE307F">
      <w:pPr>
        <w:pStyle w:val="Odstavecseseznamem"/>
        <w:numPr>
          <w:ilvl w:val="0"/>
          <w:numId w:val="12"/>
        </w:numPr>
        <w:spacing w:line="300" w:lineRule="auto"/>
        <w:ind w:left="709" w:hanging="709"/>
        <w:jc w:val="both"/>
        <w:rPr>
          <w:rFonts w:ascii="Times New Roman" w:hAnsi="Times New Roman"/>
          <w:sz w:val="24"/>
          <w:szCs w:val="24"/>
        </w:rPr>
      </w:pPr>
      <w:r w:rsidRPr="006B39E8">
        <w:rPr>
          <w:rFonts w:ascii="Times New Roman" w:hAnsi="Times New Roman"/>
          <w:sz w:val="24"/>
          <w:szCs w:val="24"/>
        </w:rPr>
        <w:t xml:space="preserve">Vlastník kulturní památky, který je současně vlastníkem národní kulturní památky, provedl práce v rozporu s podmínkou závazného stanoviska krajského úřadu. Rozhodovat o přestupku by měl krajský úřad, který vydal své závazné stanovisko na základě úvahy, že v daném případě šlo o úpravu prostředí národní kulturní památky jejím vlastníkem. Za tohoto stavu tedy byla z hlediska pravomoci orgánů státní památkové péče bezpředmětná otázka, že šlo současně o kulturní památku. Odpovědnost za porušení povinnosti by se tak odvozovala od aktu krajského úřadu a </w:t>
      </w:r>
      <w:r w:rsidR="006D4118">
        <w:rPr>
          <w:rFonts w:ascii="Times New Roman" w:hAnsi="Times New Roman"/>
          <w:sz w:val="24"/>
          <w:szCs w:val="24"/>
        </w:rPr>
        <w:t> </w:t>
      </w:r>
      <w:r w:rsidRPr="006B39E8">
        <w:rPr>
          <w:rFonts w:ascii="Times New Roman" w:hAnsi="Times New Roman"/>
          <w:sz w:val="24"/>
          <w:szCs w:val="24"/>
        </w:rPr>
        <w:t>tedy i přestupkové řízení by šlo za krajským úřadem.</w:t>
      </w:r>
    </w:p>
    <w:p w14:paraId="5E36527B" w14:textId="77777777" w:rsidR="00ED668B" w:rsidRPr="006B39E8" w:rsidRDefault="00ED668B" w:rsidP="00AE307F">
      <w:pPr>
        <w:pStyle w:val="Odstavecseseznamem"/>
        <w:numPr>
          <w:ilvl w:val="0"/>
          <w:numId w:val="12"/>
        </w:numPr>
        <w:spacing w:line="300" w:lineRule="auto"/>
        <w:ind w:left="709" w:hanging="709"/>
        <w:jc w:val="both"/>
        <w:rPr>
          <w:rFonts w:ascii="Times New Roman" w:hAnsi="Times New Roman"/>
          <w:sz w:val="24"/>
          <w:szCs w:val="24"/>
        </w:rPr>
      </w:pPr>
      <w:r w:rsidRPr="006B39E8">
        <w:rPr>
          <w:rFonts w:ascii="Times New Roman" w:hAnsi="Times New Roman"/>
          <w:sz w:val="24"/>
          <w:szCs w:val="24"/>
        </w:rPr>
        <w:t>Osoba odlišná od vlastníka kulturní památky a bez jeho vědomí provedla práce, které lze vyhodnotit jako poškození kulturní památky. Na tuto situaci nelze vztáhnout rozhodovací pravomoc krajského úřadu, neboť neexistuje sankce za poškození prostředí národní kulturní památky. Tento pojem je ve vztahu k podezřelému ze spáchání přestupku nevyužitelný a jediným důvodem, pro který by případná pokuta byla ukládána, je skutečnost, že dům je kulturní památkou.</w:t>
      </w:r>
    </w:p>
    <w:p w14:paraId="65071944"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 xml:space="preserve">To jsou dvě mezní situace, ve kterých by neměla nastat pochybnost, který orgán je příslušný posuzovat konkrétní přestupek. Podstatou ovšem je, jakou povahu mělo protiprávní jednání, jakou skutkovou podstatu hodláme postihnout a také to, která osoba (zda vlastník kulturní památky, popř. národní kulturní památky nebo jiná osoba) </w:t>
      </w:r>
      <w:r>
        <w:rPr>
          <w:rFonts w:ascii="Times New Roman" w:hAnsi="Times New Roman"/>
          <w:sz w:val="24"/>
          <w:szCs w:val="24"/>
        </w:rPr>
        <w:t xml:space="preserve">v </w:t>
      </w:r>
      <w:r w:rsidRPr="00396533">
        <w:rPr>
          <w:rFonts w:ascii="Times New Roman" w:hAnsi="Times New Roman"/>
          <w:sz w:val="24"/>
          <w:szCs w:val="24"/>
        </w:rPr>
        <w:t>předmětné kauze protiprávně jednala.</w:t>
      </w:r>
    </w:p>
    <w:p w14:paraId="5C6124B6" w14:textId="77777777" w:rsidR="00ED668B" w:rsidRPr="00F72084" w:rsidRDefault="00ED668B" w:rsidP="00ED668B">
      <w:pPr>
        <w:pStyle w:val="Nzev"/>
      </w:pPr>
      <w:r>
        <w:t xml:space="preserve">navazující </w:t>
      </w:r>
      <w:r w:rsidRPr="00EB2160">
        <w:t>otázka</w:t>
      </w:r>
      <w:r w:rsidRPr="00F72084">
        <w:t>:</w:t>
      </w:r>
    </w:p>
    <w:p w14:paraId="15CA403F" w14:textId="09878B50"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Pro úvod musím zmínit z mého pohledu velmi důležitou skutečnost: záležitosti spojené s obnovou č</w:t>
      </w:r>
      <w:r>
        <w:rPr>
          <w:rFonts w:ascii="Times New Roman" w:hAnsi="Times New Roman"/>
          <w:sz w:val="24"/>
          <w:szCs w:val="24"/>
        </w:rPr>
        <w:t xml:space="preserve">. </w:t>
      </w:r>
      <w:r w:rsidRPr="006B39E8">
        <w:rPr>
          <w:rFonts w:ascii="Times New Roman" w:hAnsi="Times New Roman"/>
          <w:sz w:val="24"/>
          <w:szCs w:val="24"/>
        </w:rPr>
        <w:t>p</w:t>
      </w:r>
      <w:r>
        <w:rPr>
          <w:rFonts w:ascii="Times New Roman" w:hAnsi="Times New Roman"/>
          <w:sz w:val="24"/>
          <w:szCs w:val="24"/>
        </w:rPr>
        <w:t>.</w:t>
      </w:r>
      <w:r w:rsidRPr="006B39E8">
        <w:rPr>
          <w:rFonts w:ascii="Times New Roman" w:hAnsi="Times New Roman"/>
          <w:sz w:val="24"/>
          <w:szCs w:val="24"/>
        </w:rPr>
        <w:t xml:space="preserve"> 101 a další činnost</w:t>
      </w:r>
      <w:r w:rsidR="00B82043">
        <w:rPr>
          <w:rFonts w:ascii="Times New Roman" w:hAnsi="Times New Roman"/>
          <w:sz w:val="24"/>
          <w:szCs w:val="24"/>
        </w:rPr>
        <w:t>í</w:t>
      </w:r>
      <w:r w:rsidRPr="006B39E8">
        <w:rPr>
          <w:rFonts w:ascii="Times New Roman" w:hAnsi="Times New Roman"/>
          <w:sz w:val="24"/>
          <w:szCs w:val="24"/>
        </w:rPr>
        <w:t xml:space="preserve"> tohoto konkrétního vlastníka (stavebníka) projednávám já osobně jako oprávněná úřední osoba za místně a věcně příslušný stavební úřad, byť současně jsem v úřadě našeho ORP zařazená i jako orgán státní památkové péče.</w:t>
      </w:r>
    </w:p>
    <w:p w14:paraId="0B0F7A78"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 </w:t>
      </w:r>
    </w:p>
    <w:p w14:paraId="6BDA0F4E" w14:textId="62218305"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t xml:space="preserve">- </w:t>
      </w:r>
      <w:r w:rsidR="00AE307F">
        <w:rPr>
          <w:rFonts w:ascii="Times New Roman" w:hAnsi="Times New Roman"/>
          <w:sz w:val="24"/>
          <w:szCs w:val="24"/>
        </w:rPr>
        <w:tab/>
      </w:r>
      <w:r w:rsidRPr="006B39E8">
        <w:rPr>
          <w:rFonts w:ascii="Times New Roman" w:hAnsi="Times New Roman"/>
          <w:sz w:val="24"/>
          <w:szCs w:val="24"/>
        </w:rPr>
        <w:t>kulturní památka „zahradnický domek č.</w:t>
      </w:r>
      <w:r>
        <w:rPr>
          <w:rFonts w:ascii="Times New Roman" w:hAnsi="Times New Roman"/>
          <w:sz w:val="24"/>
          <w:szCs w:val="24"/>
        </w:rPr>
        <w:t xml:space="preserve"> </w:t>
      </w:r>
      <w:r w:rsidRPr="006B39E8">
        <w:rPr>
          <w:rFonts w:ascii="Times New Roman" w:hAnsi="Times New Roman"/>
          <w:sz w:val="24"/>
          <w:szCs w:val="24"/>
        </w:rPr>
        <w:t>p. 101“ na pozemku st.</w:t>
      </w:r>
      <w:r>
        <w:rPr>
          <w:rFonts w:ascii="Times New Roman" w:hAnsi="Times New Roman"/>
          <w:sz w:val="24"/>
          <w:szCs w:val="24"/>
        </w:rPr>
        <w:t xml:space="preserve"> </w:t>
      </w:r>
      <w:r w:rsidRPr="006B39E8">
        <w:rPr>
          <w:rFonts w:ascii="Times New Roman" w:hAnsi="Times New Roman"/>
          <w:sz w:val="24"/>
          <w:szCs w:val="24"/>
        </w:rPr>
        <w:t>p.</w:t>
      </w:r>
      <w:r>
        <w:rPr>
          <w:rFonts w:ascii="Times New Roman" w:hAnsi="Times New Roman"/>
          <w:sz w:val="24"/>
          <w:szCs w:val="24"/>
        </w:rPr>
        <w:t xml:space="preserve"> </w:t>
      </w:r>
      <w:r w:rsidRPr="006B39E8">
        <w:rPr>
          <w:rFonts w:ascii="Times New Roman" w:hAnsi="Times New Roman"/>
          <w:sz w:val="24"/>
          <w:szCs w:val="24"/>
        </w:rPr>
        <w:t>č. 38, který je součástí národní kulturní památky „zámek N</w:t>
      </w:r>
      <w:r>
        <w:rPr>
          <w:rFonts w:ascii="Times New Roman" w:hAnsi="Times New Roman"/>
          <w:sz w:val="24"/>
          <w:szCs w:val="24"/>
        </w:rPr>
        <w:t>.</w:t>
      </w:r>
      <w:r w:rsidRPr="006B39E8">
        <w:rPr>
          <w:rFonts w:ascii="Times New Roman" w:hAnsi="Times New Roman"/>
          <w:sz w:val="24"/>
          <w:szCs w:val="24"/>
        </w:rPr>
        <w:t xml:space="preserve"> M</w:t>
      </w:r>
      <w:r>
        <w:rPr>
          <w:rFonts w:ascii="Times New Roman" w:hAnsi="Times New Roman"/>
          <w:sz w:val="24"/>
          <w:szCs w:val="24"/>
        </w:rPr>
        <w:t>.</w:t>
      </w:r>
      <w:r w:rsidRPr="006B39E8">
        <w:rPr>
          <w:rFonts w:ascii="Times New Roman" w:hAnsi="Times New Roman"/>
          <w:sz w:val="24"/>
          <w:szCs w:val="24"/>
        </w:rPr>
        <w:t xml:space="preserve"> nad M</w:t>
      </w:r>
      <w:r>
        <w:rPr>
          <w:rFonts w:ascii="Times New Roman" w:hAnsi="Times New Roman"/>
          <w:sz w:val="24"/>
          <w:szCs w:val="24"/>
        </w:rPr>
        <w:t>.</w:t>
      </w:r>
      <w:r w:rsidRPr="006B39E8">
        <w:rPr>
          <w:rFonts w:ascii="Times New Roman" w:hAnsi="Times New Roman"/>
          <w:sz w:val="24"/>
          <w:szCs w:val="24"/>
        </w:rPr>
        <w:t>“ – obojí (domek a pozemek) má jednoho vlastníka manžele B., zbytek areálu NKP má vlastníka pana B. D.</w:t>
      </w:r>
      <w:r w:rsidR="007C6626">
        <w:rPr>
          <w:rFonts w:ascii="Times New Roman" w:hAnsi="Times New Roman"/>
          <w:sz w:val="24"/>
          <w:szCs w:val="24"/>
        </w:rPr>
        <w:t>,</w:t>
      </w:r>
    </w:p>
    <w:p w14:paraId="278A08A4" w14:textId="3AAC3D9E"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lastRenderedPageBreak/>
        <w:t xml:space="preserve">- </w:t>
      </w:r>
      <w:r w:rsidR="00AE307F">
        <w:rPr>
          <w:rFonts w:ascii="Times New Roman" w:hAnsi="Times New Roman"/>
          <w:sz w:val="24"/>
          <w:szCs w:val="24"/>
        </w:rPr>
        <w:tab/>
      </w:r>
      <w:r w:rsidRPr="006B39E8">
        <w:rPr>
          <w:rFonts w:ascii="Times New Roman" w:hAnsi="Times New Roman"/>
          <w:sz w:val="24"/>
          <w:szCs w:val="24"/>
        </w:rPr>
        <w:t>na obnovu č.</w:t>
      </w:r>
      <w:r>
        <w:rPr>
          <w:rFonts w:ascii="Times New Roman" w:hAnsi="Times New Roman"/>
          <w:sz w:val="24"/>
          <w:szCs w:val="24"/>
        </w:rPr>
        <w:t xml:space="preserve"> </w:t>
      </w:r>
      <w:r w:rsidRPr="006B39E8">
        <w:rPr>
          <w:rFonts w:ascii="Times New Roman" w:hAnsi="Times New Roman"/>
          <w:sz w:val="24"/>
          <w:szCs w:val="24"/>
        </w:rPr>
        <w:t>p. 101 KÚ vydal v prosinci 2017 podmínečné závazné stanovisko, které stavební úřad zapracoval do stavebního povolení, to bylo vydáno v lednu 2018</w:t>
      </w:r>
      <w:r w:rsidR="007C6626">
        <w:rPr>
          <w:rFonts w:ascii="Times New Roman" w:hAnsi="Times New Roman"/>
          <w:sz w:val="24"/>
          <w:szCs w:val="24"/>
        </w:rPr>
        <w:t>,</w:t>
      </w:r>
    </w:p>
    <w:p w14:paraId="757A453B" w14:textId="7CC4B854"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t xml:space="preserve">- </w:t>
      </w:r>
      <w:r w:rsidR="00AE307F">
        <w:rPr>
          <w:rFonts w:ascii="Times New Roman" w:hAnsi="Times New Roman"/>
          <w:sz w:val="24"/>
          <w:szCs w:val="24"/>
        </w:rPr>
        <w:tab/>
      </w:r>
      <w:r w:rsidRPr="006B39E8">
        <w:rPr>
          <w:rFonts w:ascii="Times New Roman" w:hAnsi="Times New Roman"/>
          <w:sz w:val="24"/>
          <w:szCs w:val="24"/>
        </w:rPr>
        <w:t>stavebník stavbu zahájil neprodleně demolicí střechy, hned v březnu se konala kontrolní prohlídka stavby, následně výzva ke zjednání nápravy, podnět památkové péče… koncem května rozhodnutí nařízení zjednat nápravu a přerušení prací… (činnost stavebního úřadu podrobně nerozepisuji)</w:t>
      </w:r>
      <w:r w:rsidR="007C6626">
        <w:rPr>
          <w:rFonts w:ascii="Times New Roman" w:hAnsi="Times New Roman"/>
          <w:sz w:val="24"/>
          <w:szCs w:val="24"/>
        </w:rPr>
        <w:t>,</w:t>
      </w:r>
    </w:p>
    <w:p w14:paraId="6EBED77A" w14:textId="60AC7EA2"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t xml:space="preserve">- </w:t>
      </w:r>
      <w:r w:rsidR="00AE307F">
        <w:rPr>
          <w:rFonts w:ascii="Times New Roman" w:hAnsi="Times New Roman"/>
          <w:sz w:val="24"/>
          <w:szCs w:val="24"/>
        </w:rPr>
        <w:tab/>
      </w:r>
      <w:r w:rsidRPr="006B39E8">
        <w:rPr>
          <w:rFonts w:ascii="Times New Roman" w:hAnsi="Times New Roman"/>
          <w:sz w:val="24"/>
          <w:szCs w:val="24"/>
        </w:rPr>
        <w:t>stavebník i přesto, že nesplnil všechny podmínky znovuzahájení prací na stavbě, při rozebírání domu za dohledu památkové péče pokračoval</w:t>
      </w:r>
      <w:r w:rsidR="00B03E86">
        <w:rPr>
          <w:rFonts w:ascii="Times New Roman" w:hAnsi="Times New Roman"/>
          <w:sz w:val="24"/>
          <w:szCs w:val="24"/>
        </w:rPr>
        <w:t xml:space="preserve"> </w:t>
      </w:r>
      <w:r w:rsidRPr="006B39E8">
        <w:rPr>
          <w:rFonts w:ascii="Times New Roman" w:hAnsi="Times New Roman"/>
          <w:sz w:val="24"/>
          <w:szCs w:val="24"/>
        </w:rPr>
        <w:t>… statický posudek předložil v srpnu 2018 a z něho totiž vyplývalo, že z objektu jdou zachránit pouze tři místnosti, ty, které jsou zastropené klenbami…</w:t>
      </w:r>
      <w:r w:rsidR="007C6626">
        <w:rPr>
          <w:rFonts w:ascii="Times New Roman" w:hAnsi="Times New Roman"/>
          <w:sz w:val="24"/>
          <w:szCs w:val="24"/>
        </w:rPr>
        <w:t>,</w:t>
      </w:r>
    </w:p>
    <w:p w14:paraId="2A5D44A7" w14:textId="75A60F04"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t xml:space="preserve">- </w:t>
      </w:r>
      <w:r w:rsidR="00AE307F">
        <w:rPr>
          <w:rFonts w:ascii="Times New Roman" w:hAnsi="Times New Roman"/>
          <w:sz w:val="24"/>
          <w:szCs w:val="24"/>
        </w:rPr>
        <w:tab/>
      </w:r>
      <w:r w:rsidRPr="006B39E8">
        <w:rPr>
          <w:rFonts w:ascii="Times New Roman" w:hAnsi="Times New Roman"/>
          <w:sz w:val="24"/>
          <w:szCs w:val="24"/>
        </w:rPr>
        <w:t>k těmto pracím byla KÚ vydána dvě závazná stanoviska – v září 2018 a v lednu 2019 a</w:t>
      </w:r>
      <w:r w:rsidR="00AE307F">
        <w:rPr>
          <w:rFonts w:ascii="Times New Roman" w:hAnsi="Times New Roman"/>
          <w:sz w:val="24"/>
          <w:szCs w:val="24"/>
        </w:rPr>
        <w:t> </w:t>
      </w:r>
      <w:r w:rsidRPr="006B39E8">
        <w:rPr>
          <w:rFonts w:ascii="Times New Roman" w:hAnsi="Times New Roman"/>
          <w:sz w:val="24"/>
          <w:szCs w:val="24"/>
        </w:rPr>
        <w:t>řešila přípravu změny původně navrhovaného způsobu obnovy (ubourání nesoudržných konstrukcí a přípravu sanace základů)</w:t>
      </w:r>
      <w:r w:rsidR="007C6626">
        <w:rPr>
          <w:rFonts w:ascii="Times New Roman" w:hAnsi="Times New Roman"/>
          <w:sz w:val="24"/>
          <w:szCs w:val="24"/>
        </w:rPr>
        <w:t>,</w:t>
      </w:r>
    </w:p>
    <w:p w14:paraId="571F92B5" w14:textId="7232EA6E"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t xml:space="preserve">- </w:t>
      </w:r>
      <w:r w:rsidR="00AE307F">
        <w:rPr>
          <w:rFonts w:ascii="Times New Roman" w:hAnsi="Times New Roman"/>
          <w:sz w:val="24"/>
          <w:szCs w:val="24"/>
        </w:rPr>
        <w:tab/>
      </w:r>
      <w:r w:rsidRPr="006B39E8">
        <w:rPr>
          <w:rFonts w:ascii="Times New Roman" w:hAnsi="Times New Roman"/>
          <w:sz w:val="24"/>
          <w:szCs w:val="24"/>
        </w:rPr>
        <w:t xml:space="preserve">v září 2019 MK pravomocně rozhodlo (v rozhodnutí o rozkladu, žádost o zrušení podával vlastník v roce 2017) o </w:t>
      </w:r>
      <w:proofErr w:type="spellStart"/>
      <w:r w:rsidRPr="006B39E8">
        <w:rPr>
          <w:rFonts w:ascii="Times New Roman" w:hAnsi="Times New Roman"/>
          <w:sz w:val="24"/>
          <w:szCs w:val="24"/>
        </w:rPr>
        <w:t>odprohlášení</w:t>
      </w:r>
      <w:proofErr w:type="spellEnd"/>
      <w:r w:rsidRPr="006B39E8">
        <w:rPr>
          <w:rFonts w:ascii="Times New Roman" w:hAnsi="Times New Roman"/>
          <w:sz w:val="24"/>
          <w:szCs w:val="24"/>
        </w:rPr>
        <w:t xml:space="preserve"> č.</w:t>
      </w:r>
      <w:r>
        <w:rPr>
          <w:rFonts w:ascii="Times New Roman" w:hAnsi="Times New Roman"/>
          <w:sz w:val="24"/>
          <w:szCs w:val="24"/>
        </w:rPr>
        <w:t xml:space="preserve"> </w:t>
      </w:r>
      <w:r w:rsidRPr="006B39E8">
        <w:rPr>
          <w:rFonts w:ascii="Times New Roman" w:hAnsi="Times New Roman"/>
          <w:sz w:val="24"/>
          <w:szCs w:val="24"/>
        </w:rPr>
        <w:t>p. 101 kulturní památkou</w:t>
      </w:r>
      <w:r w:rsidR="007C6626">
        <w:rPr>
          <w:rFonts w:ascii="Times New Roman" w:hAnsi="Times New Roman"/>
          <w:sz w:val="24"/>
          <w:szCs w:val="24"/>
        </w:rPr>
        <w:t>,</w:t>
      </w:r>
    </w:p>
    <w:p w14:paraId="714C1400" w14:textId="26586B22"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t xml:space="preserve">- </w:t>
      </w:r>
      <w:r w:rsidR="00AE307F">
        <w:rPr>
          <w:rFonts w:ascii="Times New Roman" w:hAnsi="Times New Roman"/>
          <w:sz w:val="24"/>
          <w:szCs w:val="24"/>
        </w:rPr>
        <w:tab/>
      </w:r>
      <w:r w:rsidRPr="006B39E8">
        <w:rPr>
          <w:rFonts w:ascii="Times New Roman" w:hAnsi="Times New Roman"/>
          <w:sz w:val="24"/>
          <w:szCs w:val="24"/>
        </w:rPr>
        <w:t xml:space="preserve">při kontrolní prohlídce v listopadu 2019 stavební úřad na místě stavby zjistil, že krom torza tří místností s klenbami </w:t>
      </w:r>
      <w:r w:rsidR="00630CDC">
        <w:rPr>
          <w:rFonts w:ascii="Times New Roman" w:hAnsi="Times New Roman"/>
          <w:sz w:val="24"/>
          <w:szCs w:val="24"/>
        </w:rPr>
        <w:t xml:space="preserve">je </w:t>
      </w:r>
      <w:r w:rsidRPr="006B39E8">
        <w:rPr>
          <w:rFonts w:ascii="Times New Roman" w:hAnsi="Times New Roman"/>
          <w:sz w:val="24"/>
          <w:szCs w:val="24"/>
        </w:rPr>
        <w:t xml:space="preserve">původní objekt odstraněn, na místě pak byla vybetonovaná zcela nová základová deska, na které </w:t>
      </w:r>
      <w:r w:rsidR="00630CDC" w:rsidRPr="006B39E8">
        <w:rPr>
          <w:rFonts w:ascii="Times New Roman" w:hAnsi="Times New Roman"/>
          <w:sz w:val="24"/>
          <w:szCs w:val="24"/>
        </w:rPr>
        <w:t xml:space="preserve">jsou </w:t>
      </w:r>
      <w:r w:rsidRPr="006B39E8">
        <w:rPr>
          <w:rFonts w:ascii="Times New Roman" w:hAnsi="Times New Roman"/>
          <w:sz w:val="24"/>
          <w:szCs w:val="24"/>
        </w:rPr>
        <w:t xml:space="preserve">z </w:t>
      </w:r>
      <w:proofErr w:type="spellStart"/>
      <w:r w:rsidRPr="006B39E8">
        <w:rPr>
          <w:rFonts w:ascii="Times New Roman" w:hAnsi="Times New Roman"/>
          <w:sz w:val="24"/>
          <w:szCs w:val="24"/>
        </w:rPr>
        <w:t>porothermového</w:t>
      </w:r>
      <w:proofErr w:type="spellEnd"/>
      <w:r w:rsidRPr="006B39E8">
        <w:rPr>
          <w:rFonts w:ascii="Times New Roman" w:hAnsi="Times New Roman"/>
          <w:sz w:val="24"/>
          <w:szCs w:val="24"/>
        </w:rPr>
        <w:t xml:space="preserve"> zdiva dva zastropené prostory; stavební úřad zahájil řízení dle § 129 odst. 1 písm. b) stavebního zákona (odstranění černé stavby) týkající se nepovolených úprav na stavbě (zásadně se lišil rozsah úprav povolených ve stavebním povolení a skutečně provedených - nepovolených), stavebník následně požádal o dodatečné povolení změny stavby před dokončením</w:t>
      </w:r>
      <w:r w:rsidR="007C6626">
        <w:rPr>
          <w:rFonts w:ascii="Times New Roman" w:hAnsi="Times New Roman"/>
          <w:sz w:val="24"/>
          <w:szCs w:val="24"/>
        </w:rPr>
        <w:t>,</w:t>
      </w:r>
    </w:p>
    <w:p w14:paraId="0EA83392" w14:textId="2912C3DB"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t xml:space="preserve">- </w:t>
      </w:r>
      <w:r w:rsidR="00AE307F">
        <w:rPr>
          <w:rFonts w:ascii="Times New Roman" w:hAnsi="Times New Roman"/>
          <w:sz w:val="24"/>
          <w:szCs w:val="24"/>
        </w:rPr>
        <w:tab/>
      </w:r>
      <w:r w:rsidRPr="006B39E8">
        <w:rPr>
          <w:rFonts w:ascii="Times New Roman" w:hAnsi="Times New Roman"/>
          <w:sz w:val="24"/>
          <w:szCs w:val="24"/>
        </w:rPr>
        <w:t>v únoru 2020 při náhodné kontrolní prohlídce stavební úřad zjistil, že stavební činnost na pozemku st.</w:t>
      </w:r>
      <w:r>
        <w:rPr>
          <w:rFonts w:ascii="Times New Roman" w:hAnsi="Times New Roman"/>
          <w:sz w:val="24"/>
          <w:szCs w:val="24"/>
        </w:rPr>
        <w:t xml:space="preserve"> </w:t>
      </w:r>
      <w:r w:rsidRPr="006B39E8">
        <w:rPr>
          <w:rFonts w:ascii="Times New Roman" w:hAnsi="Times New Roman"/>
          <w:sz w:val="24"/>
          <w:szCs w:val="24"/>
        </w:rPr>
        <w:t>p.</w:t>
      </w:r>
      <w:r>
        <w:rPr>
          <w:rFonts w:ascii="Times New Roman" w:hAnsi="Times New Roman"/>
          <w:sz w:val="24"/>
          <w:szCs w:val="24"/>
        </w:rPr>
        <w:t xml:space="preserve"> </w:t>
      </w:r>
      <w:r w:rsidRPr="006B39E8">
        <w:rPr>
          <w:rFonts w:ascii="Times New Roman" w:hAnsi="Times New Roman"/>
          <w:sz w:val="24"/>
          <w:szCs w:val="24"/>
        </w:rPr>
        <w:t>č. 38 stále pokračuje, dokonce se rozšířila i na sousední pozemek p.</w:t>
      </w:r>
      <w:r>
        <w:rPr>
          <w:rFonts w:ascii="Times New Roman" w:hAnsi="Times New Roman"/>
          <w:sz w:val="24"/>
          <w:szCs w:val="24"/>
        </w:rPr>
        <w:t xml:space="preserve"> </w:t>
      </w:r>
      <w:r w:rsidRPr="006B39E8">
        <w:rPr>
          <w:rFonts w:ascii="Times New Roman" w:hAnsi="Times New Roman"/>
          <w:sz w:val="24"/>
          <w:szCs w:val="24"/>
        </w:rPr>
        <w:t>p</w:t>
      </w:r>
      <w:r w:rsidR="007C6626">
        <w:rPr>
          <w:rFonts w:ascii="Times New Roman" w:hAnsi="Times New Roman"/>
          <w:sz w:val="24"/>
          <w:szCs w:val="24"/>
        </w:rPr>
        <w:t>.</w:t>
      </w:r>
      <w:r>
        <w:rPr>
          <w:rFonts w:ascii="Times New Roman" w:hAnsi="Times New Roman"/>
          <w:sz w:val="24"/>
          <w:szCs w:val="24"/>
        </w:rPr>
        <w:t xml:space="preserve"> </w:t>
      </w:r>
      <w:r w:rsidRPr="006B39E8">
        <w:rPr>
          <w:rFonts w:ascii="Times New Roman" w:hAnsi="Times New Roman"/>
          <w:sz w:val="24"/>
          <w:szCs w:val="24"/>
        </w:rPr>
        <w:t>č. 1/1, který je ve vlastnictví majoritního vlastníka NKP pana B. D.; zjištěná stavební činnost: bylo odstraněno i zbývající torzo původních tří místností domu č.</w:t>
      </w:r>
      <w:r>
        <w:rPr>
          <w:rFonts w:ascii="Times New Roman" w:hAnsi="Times New Roman"/>
          <w:sz w:val="24"/>
          <w:szCs w:val="24"/>
        </w:rPr>
        <w:t xml:space="preserve"> </w:t>
      </w:r>
      <w:r w:rsidRPr="006B39E8">
        <w:rPr>
          <w:rFonts w:ascii="Times New Roman" w:hAnsi="Times New Roman"/>
          <w:sz w:val="24"/>
          <w:szCs w:val="24"/>
        </w:rPr>
        <w:t>p. 101 = objekt zcela zanikl, byla rozšířena betonová základová deska i do míst, kde toto torzo dříve stálo, a</w:t>
      </w:r>
      <w:r w:rsidR="007C6626">
        <w:rPr>
          <w:rFonts w:ascii="Times New Roman" w:hAnsi="Times New Roman"/>
          <w:sz w:val="24"/>
          <w:szCs w:val="24"/>
        </w:rPr>
        <w:t> </w:t>
      </w:r>
      <w:r w:rsidRPr="006B39E8">
        <w:rPr>
          <w:rFonts w:ascii="Times New Roman" w:hAnsi="Times New Roman"/>
          <w:sz w:val="24"/>
          <w:szCs w:val="24"/>
        </w:rPr>
        <w:t>byly vybudovány nové opěrné zdi z betonových tvarovek, část jich kopíruje původní obvod č</w:t>
      </w:r>
      <w:r w:rsidR="00AC0A9D">
        <w:rPr>
          <w:rFonts w:ascii="Times New Roman" w:hAnsi="Times New Roman"/>
          <w:sz w:val="24"/>
          <w:szCs w:val="24"/>
        </w:rPr>
        <w:t xml:space="preserve">. </w:t>
      </w:r>
      <w:r w:rsidRPr="006B39E8">
        <w:rPr>
          <w:rFonts w:ascii="Times New Roman" w:hAnsi="Times New Roman"/>
          <w:sz w:val="24"/>
          <w:szCs w:val="24"/>
        </w:rPr>
        <w:t>p</w:t>
      </w:r>
      <w:r w:rsidR="00630CDC">
        <w:rPr>
          <w:rFonts w:ascii="Times New Roman" w:hAnsi="Times New Roman"/>
          <w:sz w:val="24"/>
          <w:szCs w:val="24"/>
        </w:rPr>
        <w:t>.</w:t>
      </w:r>
      <w:r w:rsidRPr="006B39E8">
        <w:rPr>
          <w:rFonts w:ascii="Times New Roman" w:hAnsi="Times New Roman"/>
          <w:sz w:val="24"/>
          <w:szCs w:val="24"/>
        </w:rPr>
        <w:t xml:space="preserve"> 101 a část „vyběhla“ na sousední pozemek</w:t>
      </w:r>
      <w:r w:rsidR="007C6626">
        <w:rPr>
          <w:rFonts w:ascii="Times New Roman" w:hAnsi="Times New Roman"/>
          <w:sz w:val="24"/>
          <w:szCs w:val="24"/>
        </w:rPr>
        <w:t>,</w:t>
      </w:r>
    </w:p>
    <w:p w14:paraId="65CF2D59" w14:textId="4FF06D7E"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t xml:space="preserve">- </w:t>
      </w:r>
      <w:r w:rsidR="00AE307F">
        <w:rPr>
          <w:rFonts w:ascii="Times New Roman" w:hAnsi="Times New Roman"/>
          <w:sz w:val="24"/>
          <w:szCs w:val="24"/>
        </w:rPr>
        <w:tab/>
      </w:r>
      <w:r w:rsidRPr="006B39E8">
        <w:rPr>
          <w:rFonts w:ascii="Times New Roman" w:hAnsi="Times New Roman"/>
          <w:sz w:val="24"/>
          <w:szCs w:val="24"/>
        </w:rPr>
        <w:t>v březnu 2020 stavební úřad zastavil řízení týkající se zaniklého objektu č.</w:t>
      </w:r>
      <w:r>
        <w:rPr>
          <w:rFonts w:ascii="Times New Roman" w:hAnsi="Times New Roman"/>
          <w:sz w:val="24"/>
          <w:szCs w:val="24"/>
        </w:rPr>
        <w:t xml:space="preserve"> </w:t>
      </w:r>
      <w:r w:rsidRPr="006B39E8">
        <w:rPr>
          <w:rFonts w:ascii="Times New Roman" w:hAnsi="Times New Roman"/>
          <w:sz w:val="24"/>
          <w:szCs w:val="24"/>
        </w:rPr>
        <w:t xml:space="preserve">p. 101 (řízení dle § 129 1b a řízení o dodatečném povolení změny stavby před dokončením), stavebník se proti oběma usnesením odvolal, odvolání odkladný účinek nemá, o odvolání rozhoduje KÚ, </w:t>
      </w:r>
      <w:r>
        <w:rPr>
          <w:rFonts w:ascii="Times New Roman" w:hAnsi="Times New Roman"/>
          <w:sz w:val="24"/>
          <w:szCs w:val="24"/>
        </w:rPr>
        <w:t>o</w:t>
      </w:r>
      <w:r w:rsidRPr="006B39E8">
        <w:rPr>
          <w:rFonts w:ascii="Times New Roman" w:hAnsi="Times New Roman"/>
          <w:sz w:val="24"/>
          <w:szCs w:val="24"/>
        </w:rPr>
        <w:t>dbor územního plánování a stavebního řádu; dále stavební úřad vydal sdělení, kterým R</w:t>
      </w:r>
      <w:r w:rsidR="00630CDC">
        <w:rPr>
          <w:rFonts w:ascii="Times New Roman" w:hAnsi="Times New Roman"/>
          <w:sz w:val="24"/>
          <w:szCs w:val="24"/>
        </w:rPr>
        <w:t>Ú</w:t>
      </w:r>
      <w:r w:rsidRPr="006B39E8">
        <w:rPr>
          <w:rFonts w:ascii="Times New Roman" w:hAnsi="Times New Roman"/>
          <w:sz w:val="24"/>
          <w:szCs w:val="24"/>
        </w:rPr>
        <w:t>IAN, Katastrální úřad a evidenci obyvatel informoval o zániku objektu – R</w:t>
      </w:r>
      <w:r w:rsidR="00AC0A9D">
        <w:rPr>
          <w:rFonts w:ascii="Times New Roman" w:hAnsi="Times New Roman"/>
          <w:sz w:val="24"/>
          <w:szCs w:val="24"/>
        </w:rPr>
        <w:t>Ú</w:t>
      </w:r>
      <w:r w:rsidRPr="006B39E8">
        <w:rPr>
          <w:rFonts w:ascii="Times New Roman" w:hAnsi="Times New Roman"/>
          <w:sz w:val="24"/>
          <w:szCs w:val="24"/>
        </w:rPr>
        <w:t>IAN a katastr provedly odpovídající změny a pozemek st.</w:t>
      </w:r>
      <w:r>
        <w:rPr>
          <w:rFonts w:ascii="Times New Roman" w:hAnsi="Times New Roman"/>
          <w:sz w:val="24"/>
          <w:szCs w:val="24"/>
        </w:rPr>
        <w:t xml:space="preserve"> </w:t>
      </w:r>
      <w:r w:rsidRPr="006B39E8">
        <w:rPr>
          <w:rFonts w:ascii="Times New Roman" w:hAnsi="Times New Roman"/>
          <w:sz w:val="24"/>
          <w:szCs w:val="24"/>
        </w:rPr>
        <w:t>p.</w:t>
      </w:r>
      <w:r>
        <w:rPr>
          <w:rFonts w:ascii="Times New Roman" w:hAnsi="Times New Roman"/>
          <w:sz w:val="24"/>
          <w:szCs w:val="24"/>
        </w:rPr>
        <w:t xml:space="preserve"> </w:t>
      </w:r>
      <w:r w:rsidRPr="006B39E8">
        <w:rPr>
          <w:rFonts w:ascii="Times New Roman" w:hAnsi="Times New Roman"/>
          <w:sz w:val="24"/>
          <w:szCs w:val="24"/>
        </w:rPr>
        <w:t>č. 38 se změnil na p. p. č. 23</w:t>
      </w:r>
      <w:r>
        <w:rPr>
          <w:rFonts w:ascii="Times New Roman" w:hAnsi="Times New Roman"/>
          <w:sz w:val="24"/>
          <w:szCs w:val="24"/>
        </w:rPr>
        <w:t>45</w:t>
      </w:r>
      <w:r w:rsidRPr="006B39E8">
        <w:rPr>
          <w:rFonts w:ascii="Times New Roman" w:hAnsi="Times New Roman"/>
          <w:sz w:val="24"/>
          <w:szCs w:val="24"/>
        </w:rPr>
        <w:t xml:space="preserve"> (jiná plocha)</w:t>
      </w:r>
      <w:r w:rsidR="007C6626">
        <w:rPr>
          <w:rFonts w:ascii="Times New Roman" w:hAnsi="Times New Roman"/>
          <w:sz w:val="24"/>
          <w:szCs w:val="24"/>
        </w:rPr>
        <w:t>,</w:t>
      </w:r>
    </w:p>
    <w:p w14:paraId="580B89D8" w14:textId="5973FB54" w:rsidR="00ED668B" w:rsidRPr="006B39E8" w:rsidRDefault="00ED668B" w:rsidP="00AE307F">
      <w:pPr>
        <w:tabs>
          <w:tab w:val="left" w:pos="426"/>
        </w:tabs>
        <w:spacing w:line="300" w:lineRule="auto"/>
        <w:ind w:left="426" w:hanging="426"/>
        <w:jc w:val="both"/>
        <w:rPr>
          <w:rFonts w:ascii="Times New Roman" w:hAnsi="Times New Roman"/>
          <w:sz w:val="24"/>
          <w:szCs w:val="24"/>
        </w:rPr>
      </w:pPr>
      <w:r w:rsidRPr="006B39E8">
        <w:rPr>
          <w:rFonts w:ascii="Times New Roman" w:hAnsi="Times New Roman"/>
          <w:sz w:val="24"/>
          <w:szCs w:val="24"/>
        </w:rPr>
        <w:t xml:space="preserve">- </w:t>
      </w:r>
      <w:r w:rsidR="00AE307F">
        <w:rPr>
          <w:rFonts w:ascii="Times New Roman" w:hAnsi="Times New Roman"/>
          <w:sz w:val="24"/>
          <w:szCs w:val="24"/>
        </w:rPr>
        <w:tab/>
      </w:r>
      <w:r w:rsidRPr="006B39E8">
        <w:rPr>
          <w:rFonts w:ascii="Times New Roman" w:hAnsi="Times New Roman"/>
          <w:sz w:val="24"/>
          <w:szCs w:val="24"/>
        </w:rPr>
        <w:t>stavební úřad nepovolenou stavební činnost nyní řeší jako samostatnou černou stavbu (novostavbu) odehrávající se na pozemcích p. p. č. 23</w:t>
      </w:r>
      <w:r>
        <w:rPr>
          <w:rFonts w:ascii="Times New Roman" w:hAnsi="Times New Roman"/>
          <w:sz w:val="24"/>
          <w:szCs w:val="24"/>
        </w:rPr>
        <w:t>45</w:t>
      </w:r>
      <w:r w:rsidRPr="006B39E8">
        <w:rPr>
          <w:rFonts w:ascii="Times New Roman" w:hAnsi="Times New Roman"/>
          <w:sz w:val="24"/>
          <w:szCs w:val="24"/>
        </w:rPr>
        <w:t>, p.</w:t>
      </w:r>
      <w:r>
        <w:rPr>
          <w:rFonts w:ascii="Times New Roman" w:hAnsi="Times New Roman"/>
          <w:sz w:val="24"/>
          <w:szCs w:val="24"/>
        </w:rPr>
        <w:t xml:space="preserve"> </w:t>
      </w:r>
      <w:r w:rsidRPr="006B39E8">
        <w:rPr>
          <w:rFonts w:ascii="Times New Roman" w:hAnsi="Times New Roman"/>
          <w:sz w:val="24"/>
          <w:szCs w:val="24"/>
        </w:rPr>
        <w:t>p.</w:t>
      </w:r>
      <w:r>
        <w:rPr>
          <w:rFonts w:ascii="Times New Roman" w:hAnsi="Times New Roman"/>
          <w:sz w:val="24"/>
          <w:szCs w:val="24"/>
        </w:rPr>
        <w:t xml:space="preserve"> </w:t>
      </w:r>
      <w:r w:rsidRPr="006B39E8">
        <w:rPr>
          <w:rFonts w:ascii="Times New Roman" w:hAnsi="Times New Roman"/>
          <w:sz w:val="24"/>
          <w:szCs w:val="24"/>
        </w:rPr>
        <w:t xml:space="preserve">č. 1/1 (černá stavba na cizím pozemku, </w:t>
      </w:r>
      <w:proofErr w:type="gramStart"/>
      <w:r w:rsidRPr="006B39E8">
        <w:rPr>
          <w:rFonts w:ascii="Times New Roman" w:hAnsi="Times New Roman"/>
          <w:sz w:val="24"/>
          <w:szCs w:val="24"/>
        </w:rPr>
        <w:t xml:space="preserve">NKP) a </w:t>
      </w:r>
      <w:r w:rsidR="00B03E86">
        <w:rPr>
          <w:rFonts w:ascii="Times New Roman" w:hAnsi="Times New Roman"/>
          <w:sz w:val="24"/>
          <w:szCs w:val="24"/>
        </w:rPr>
        <w:t xml:space="preserve"> p</w:t>
      </w:r>
      <w:r w:rsidRPr="006B39E8">
        <w:rPr>
          <w:rFonts w:ascii="Times New Roman" w:hAnsi="Times New Roman"/>
          <w:sz w:val="24"/>
          <w:szCs w:val="24"/>
        </w:rPr>
        <w:t>.</w:t>
      </w:r>
      <w:proofErr w:type="gramEnd"/>
      <w:r w:rsidR="00B03E86">
        <w:rPr>
          <w:rFonts w:ascii="Times New Roman" w:hAnsi="Times New Roman"/>
          <w:sz w:val="24"/>
          <w:szCs w:val="24"/>
        </w:rPr>
        <w:t xml:space="preserve"> </w:t>
      </w:r>
      <w:r w:rsidRPr="006B39E8">
        <w:rPr>
          <w:rFonts w:ascii="Times New Roman" w:hAnsi="Times New Roman"/>
          <w:sz w:val="24"/>
          <w:szCs w:val="24"/>
        </w:rPr>
        <w:t>p.</w:t>
      </w:r>
      <w:r w:rsidR="00B03E86">
        <w:rPr>
          <w:rFonts w:ascii="Times New Roman" w:hAnsi="Times New Roman"/>
          <w:sz w:val="24"/>
          <w:szCs w:val="24"/>
        </w:rPr>
        <w:t xml:space="preserve"> </w:t>
      </w:r>
      <w:r w:rsidRPr="006B39E8">
        <w:rPr>
          <w:rFonts w:ascii="Times New Roman" w:hAnsi="Times New Roman"/>
          <w:sz w:val="24"/>
          <w:szCs w:val="24"/>
        </w:rPr>
        <w:t xml:space="preserve">č. 1994/2 (skládka stavebního odpadu, tu bude řešit naše </w:t>
      </w:r>
      <w:r w:rsidRPr="006B39E8">
        <w:rPr>
          <w:rFonts w:ascii="Times New Roman" w:hAnsi="Times New Roman"/>
          <w:sz w:val="24"/>
          <w:szCs w:val="24"/>
        </w:rPr>
        <w:lastRenderedPageBreak/>
        <w:t>životní prostředí, a domnívám se, že by si k tomu měla říct svoje i památková péče – je to také pozemek NKP).</w:t>
      </w:r>
    </w:p>
    <w:p w14:paraId="4DB40D7E"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 </w:t>
      </w:r>
    </w:p>
    <w:p w14:paraId="0F767571" w14:textId="7316B01B"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Pro ilustraci Vám v příloze zasílám fotodokumentaci, která byla připravena pro seznámení se se situací pro zastupitele města N</w:t>
      </w:r>
      <w:r>
        <w:rPr>
          <w:rFonts w:ascii="Times New Roman" w:hAnsi="Times New Roman"/>
          <w:sz w:val="24"/>
          <w:szCs w:val="24"/>
        </w:rPr>
        <w:t>.</w:t>
      </w:r>
      <w:r w:rsidR="00AC0A9D">
        <w:rPr>
          <w:rFonts w:ascii="Times New Roman" w:hAnsi="Times New Roman"/>
          <w:sz w:val="24"/>
          <w:szCs w:val="24"/>
        </w:rPr>
        <w:t xml:space="preserve"> </w:t>
      </w:r>
      <w:r w:rsidRPr="006B39E8">
        <w:rPr>
          <w:rFonts w:ascii="Times New Roman" w:hAnsi="Times New Roman"/>
          <w:sz w:val="24"/>
          <w:szCs w:val="24"/>
        </w:rPr>
        <w:t>M</w:t>
      </w:r>
      <w:r>
        <w:rPr>
          <w:rFonts w:ascii="Times New Roman" w:hAnsi="Times New Roman"/>
          <w:sz w:val="24"/>
          <w:szCs w:val="24"/>
        </w:rPr>
        <w:t>.</w:t>
      </w:r>
      <w:r w:rsidRPr="006B39E8">
        <w:rPr>
          <w:rFonts w:ascii="Times New Roman" w:hAnsi="Times New Roman"/>
          <w:sz w:val="24"/>
          <w:szCs w:val="24"/>
        </w:rPr>
        <w:t xml:space="preserve"> nad M</w:t>
      </w:r>
      <w:r>
        <w:rPr>
          <w:rFonts w:ascii="Times New Roman" w:hAnsi="Times New Roman"/>
          <w:sz w:val="24"/>
          <w:szCs w:val="24"/>
        </w:rPr>
        <w:t>.</w:t>
      </w:r>
      <w:r w:rsidRPr="006B39E8">
        <w:rPr>
          <w:rFonts w:ascii="Times New Roman" w:hAnsi="Times New Roman"/>
          <w:sz w:val="24"/>
          <w:szCs w:val="24"/>
        </w:rPr>
        <w:t xml:space="preserve"> (14.</w:t>
      </w:r>
      <w:r w:rsidR="00AC0A9D">
        <w:rPr>
          <w:rFonts w:ascii="Times New Roman" w:hAnsi="Times New Roman"/>
          <w:sz w:val="24"/>
          <w:szCs w:val="24"/>
        </w:rPr>
        <w:t xml:space="preserve"> </w:t>
      </w:r>
      <w:r w:rsidRPr="006B39E8">
        <w:rPr>
          <w:rFonts w:ascii="Times New Roman" w:hAnsi="Times New Roman"/>
          <w:sz w:val="24"/>
          <w:szCs w:val="24"/>
        </w:rPr>
        <w:t>05.</w:t>
      </w:r>
      <w:r w:rsidR="00AC0A9D">
        <w:rPr>
          <w:rFonts w:ascii="Times New Roman" w:hAnsi="Times New Roman"/>
          <w:sz w:val="24"/>
          <w:szCs w:val="24"/>
        </w:rPr>
        <w:t xml:space="preserve"> </w:t>
      </w:r>
      <w:r w:rsidRPr="006B39E8">
        <w:rPr>
          <w:rFonts w:ascii="Times New Roman" w:hAnsi="Times New Roman"/>
          <w:sz w:val="24"/>
          <w:szCs w:val="24"/>
        </w:rPr>
        <w:t>2020 rozhodli o pořízení změny územního plánu města obsahující změnu pozemku p.</w:t>
      </w:r>
      <w:r>
        <w:rPr>
          <w:rFonts w:ascii="Times New Roman" w:hAnsi="Times New Roman"/>
          <w:sz w:val="24"/>
          <w:szCs w:val="24"/>
        </w:rPr>
        <w:t xml:space="preserve"> </w:t>
      </w:r>
      <w:r w:rsidRPr="006B39E8">
        <w:rPr>
          <w:rFonts w:ascii="Times New Roman" w:hAnsi="Times New Roman"/>
          <w:sz w:val="24"/>
          <w:szCs w:val="24"/>
        </w:rPr>
        <w:t>p.</w:t>
      </w:r>
      <w:r>
        <w:rPr>
          <w:rFonts w:ascii="Times New Roman" w:hAnsi="Times New Roman"/>
          <w:sz w:val="24"/>
          <w:szCs w:val="24"/>
        </w:rPr>
        <w:t xml:space="preserve"> </w:t>
      </w:r>
      <w:r w:rsidRPr="006B39E8">
        <w:rPr>
          <w:rFonts w:ascii="Times New Roman" w:hAnsi="Times New Roman"/>
          <w:sz w:val="24"/>
          <w:szCs w:val="24"/>
        </w:rPr>
        <w:t>č. 23</w:t>
      </w:r>
      <w:r>
        <w:rPr>
          <w:rFonts w:ascii="Times New Roman" w:hAnsi="Times New Roman"/>
          <w:sz w:val="24"/>
          <w:szCs w:val="24"/>
        </w:rPr>
        <w:t>45</w:t>
      </w:r>
      <w:r w:rsidRPr="006B39E8">
        <w:rPr>
          <w:rFonts w:ascii="Times New Roman" w:hAnsi="Times New Roman"/>
          <w:sz w:val="24"/>
          <w:szCs w:val="24"/>
        </w:rPr>
        <w:t xml:space="preserve"> na zeleň).</w:t>
      </w:r>
    </w:p>
    <w:p w14:paraId="3D1791F1" w14:textId="09F97548"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 Ohledně přestupků na úseku památkové péče v červnu 2018 přišel z KÚ „Podnět k zahájení řízení ve věci přestupku proti zákonu č. 20/1987 Sb., o státní památkové péči, v platném znění“ týkající se konání stavebníka na jaře 2018, přestupek jsem s </w:t>
      </w:r>
      <w:proofErr w:type="spellStart"/>
      <w:r w:rsidRPr="006B39E8">
        <w:rPr>
          <w:rFonts w:ascii="Times New Roman" w:hAnsi="Times New Roman"/>
          <w:sz w:val="24"/>
          <w:szCs w:val="24"/>
        </w:rPr>
        <w:t>manž</w:t>
      </w:r>
      <w:proofErr w:type="spellEnd"/>
      <w:r w:rsidRPr="006B39E8">
        <w:rPr>
          <w:rFonts w:ascii="Times New Roman" w:hAnsi="Times New Roman"/>
          <w:sz w:val="24"/>
          <w:szCs w:val="24"/>
        </w:rPr>
        <w:t>. B.</w:t>
      </w:r>
      <w:r w:rsidR="003F0843">
        <w:rPr>
          <w:rFonts w:ascii="Times New Roman" w:hAnsi="Times New Roman"/>
          <w:sz w:val="24"/>
          <w:szCs w:val="24"/>
        </w:rPr>
        <w:t xml:space="preserve"> </w:t>
      </w:r>
      <w:proofErr w:type="gramStart"/>
      <w:r w:rsidRPr="006B39E8">
        <w:rPr>
          <w:rFonts w:ascii="Times New Roman" w:hAnsi="Times New Roman"/>
          <w:sz w:val="24"/>
          <w:szCs w:val="24"/>
        </w:rPr>
        <w:t>projednala</w:t>
      </w:r>
      <w:proofErr w:type="gramEnd"/>
      <w:r w:rsidRPr="006B39E8">
        <w:rPr>
          <w:rFonts w:ascii="Times New Roman" w:hAnsi="Times New Roman"/>
          <w:sz w:val="24"/>
          <w:szCs w:val="24"/>
        </w:rPr>
        <w:t>, pokutu jsem uložila pouze pánovi, paní jsem řízení zastavila; pán se odvolal a</w:t>
      </w:r>
      <w:r w:rsidR="007C6626">
        <w:rPr>
          <w:rFonts w:ascii="Times New Roman" w:hAnsi="Times New Roman"/>
          <w:sz w:val="24"/>
          <w:szCs w:val="24"/>
        </w:rPr>
        <w:t> </w:t>
      </w:r>
      <w:r w:rsidRPr="006B39E8">
        <w:rPr>
          <w:rFonts w:ascii="Times New Roman" w:hAnsi="Times New Roman"/>
          <w:sz w:val="24"/>
          <w:szCs w:val="24"/>
        </w:rPr>
        <w:t>rozhodnutí KÚ v lednu 2019 zrušil a vrátil k novému projednání, v dubnu 2019 ještě KÚ v přezkumném řízení rozhodl o zrušení rozhodnutí, které paní zprostilo přestupku, a věc také vrátil k novému projednání. To jsem zatím neučinila</w:t>
      </w:r>
      <w:r w:rsidR="003F0843">
        <w:rPr>
          <w:rFonts w:ascii="Times New Roman" w:hAnsi="Times New Roman"/>
          <w:sz w:val="24"/>
          <w:szCs w:val="24"/>
        </w:rPr>
        <w:t xml:space="preserve"> </w:t>
      </w:r>
      <w:r w:rsidRPr="006B39E8">
        <w:rPr>
          <w:rFonts w:ascii="Times New Roman" w:hAnsi="Times New Roman"/>
          <w:sz w:val="24"/>
          <w:szCs w:val="24"/>
        </w:rPr>
        <w:t>…</w:t>
      </w:r>
    </w:p>
    <w:p w14:paraId="4C469CE6"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Ráda bych v této záležitosti znala Váš názor na to, kdo je ve výše popsané věci příslušný ve věci přestupků na úseku památkové péče, předpokládám, že ten z předchozího odstavce není v této věci jediný spáchaný.</w:t>
      </w:r>
    </w:p>
    <w:p w14:paraId="4BFDEEEF" w14:textId="0E9F6D3C"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 xml:space="preserve">Sama se kloním k názoru, že jsem v roce </w:t>
      </w:r>
      <w:proofErr w:type="gramStart"/>
      <w:r w:rsidRPr="006B39E8">
        <w:rPr>
          <w:rFonts w:ascii="Times New Roman" w:hAnsi="Times New Roman"/>
          <w:sz w:val="24"/>
          <w:szCs w:val="24"/>
        </w:rPr>
        <w:t>2018 jako</w:t>
      </w:r>
      <w:proofErr w:type="gramEnd"/>
      <w:r w:rsidRPr="006B39E8">
        <w:rPr>
          <w:rFonts w:ascii="Times New Roman" w:hAnsi="Times New Roman"/>
          <w:sz w:val="24"/>
          <w:szCs w:val="24"/>
        </w:rPr>
        <w:t xml:space="preserve"> orgán státní památkové péče vydala dvě nicotná rozhodnutí a podnět jsem měla ještě před zahájením řízení vrátit zpět na KÚ jako věcně a místně příslušnému orgánu.</w:t>
      </w:r>
    </w:p>
    <w:p w14:paraId="67C41652" w14:textId="4DF8330B" w:rsidR="00ED668B" w:rsidRPr="00A044E5" w:rsidRDefault="00ED668B" w:rsidP="00A044E5">
      <w:pPr>
        <w:pStyle w:val="Nzev"/>
      </w:pPr>
      <w:r>
        <w:t xml:space="preserve">navazující </w:t>
      </w:r>
      <w:r w:rsidRPr="00F72084">
        <w:t>odpověď:</w:t>
      </w:r>
    </w:p>
    <w:p w14:paraId="68993D46" w14:textId="77777777" w:rsidR="00ED668B" w:rsidRPr="00062E41" w:rsidRDefault="00ED668B" w:rsidP="00ED668B">
      <w:pPr>
        <w:spacing w:line="300" w:lineRule="auto"/>
        <w:ind w:firstLine="709"/>
        <w:jc w:val="both"/>
        <w:rPr>
          <w:rFonts w:ascii="Times New Roman" w:hAnsi="Times New Roman"/>
          <w:color w:val="000000"/>
          <w:sz w:val="24"/>
          <w:szCs w:val="24"/>
        </w:rPr>
      </w:pPr>
      <w:r w:rsidRPr="00062E41">
        <w:rPr>
          <w:rFonts w:ascii="Times New Roman" w:hAnsi="Times New Roman"/>
          <w:color w:val="000000"/>
          <w:sz w:val="24"/>
          <w:szCs w:val="24"/>
        </w:rPr>
        <w:t>Shrnutí skutkového stavu je následující (pokud bych vybočil, předpokládám, že mě opravíte):</w:t>
      </w:r>
    </w:p>
    <w:p w14:paraId="338172F1" w14:textId="5BD5C419" w:rsidR="00ED668B" w:rsidRPr="00062E41" w:rsidRDefault="00ED668B" w:rsidP="00ED668B">
      <w:pPr>
        <w:spacing w:line="300" w:lineRule="auto"/>
        <w:ind w:firstLine="709"/>
        <w:jc w:val="both"/>
        <w:rPr>
          <w:rFonts w:ascii="Times New Roman" w:hAnsi="Times New Roman"/>
          <w:color w:val="000000"/>
          <w:sz w:val="24"/>
          <w:szCs w:val="24"/>
        </w:rPr>
      </w:pPr>
      <w:r w:rsidRPr="00062E41">
        <w:rPr>
          <w:rFonts w:ascii="Times New Roman" w:hAnsi="Times New Roman"/>
          <w:color w:val="000000"/>
          <w:sz w:val="24"/>
          <w:szCs w:val="24"/>
        </w:rPr>
        <w:t> pozemek č. 23</w:t>
      </w:r>
      <w:r>
        <w:rPr>
          <w:rFonts w:ascii="Times New Roman" w:hAnsi="Times New Roman"/>
          <w:color w:val="000000"/>
          <w:sz w:val="24"/>
          <w:szCs w:val="24"/>
        </w:rPr>
        <w:t>45</w:t>
      </w:r>
      <w:r w:rsidRPr="00062E41">
        <w:rPr>
          <w:rFonts w:ascii="Times New Roman" w:hAnsi="Times New Roman"/>
          <w:color w:val="000000"/>
          <w:sz w:val="24"/>
          <w:szCs w:val="24"/>
        </w:rPr>
        <w:t xml:space="preserve"> k.</w:t>
      </w:r>
      <w:r>
        <w:rPr>
          <w:rFonts w:ascii="Times New Roman" w:hAnsi="Times New Roman"/>
          <w:color w:val="000000"/>
          <w:sz w:val="24"/>
          <w:szCs w:val="24"/>
        </w:rPr>
        <w:t xml:space="preserve"> </w:t>
      </w:r>
      <w:proofErr w:type="spellStart"/>
      <w:r w:rsidRPr="00062E41">
        <w:rPr>
          <w:rFonts w:ascii="Times New Roman" w:hAnsi="Times New Roman"/>
          <w:color w:val="000000"/>
          <w:sz w:val="24"/>
          <w:szCs w:val="24"/>
        </w:rPr>
        <w:t>ú.</w:t>
      </w:r>
      <w:proofErr w:type="spellEnd"/>
      <w:r>
        <w:rPr>
          <w:rFonts w:ascii="Times New Roman" w:hAnsi="Times New Roman"/>
          <w:color w:val="000000"/>
          <w:sz w:val="24"/>
          <w:szCs w:val="24"/>
        </w:rPr>
        <w:t xml:space="preserve"> </w:t>
      </w:r>
      <w:r w:rsidRPr="00062E41">
        <w:rPr>
          <w:rFonts w:ascii="Times New Roman" w:hAnsi="Times New Roman"/>
          <w:color w:val="000000"/>
          <w:sz w:val="24"/>
          <w:szCs w:val="24"/>
        </w:rPr>
        <w:t>M</w:t>
      </w:r>
      <w:r>
        <w:rPr>
          <w:rFonts w:ascii="Times New Roman" w:hAnsi="Times New Roman"/>
          <w:color w:val="000000"/>
          <w:sz w:val="24"/>
          <w:szCs w:val="24"/>
        </w:rPr>
        <w:t>.</w:t>
      </w:r>
      <w:r w:rsidRPr="00062E41">
        <w:rPr>
          <w:rFonts w:ascii="Times New Roman" w:hAnsi="Times New Roman"/>
          <w:color w:val="000000"/>
          <w:sz w:val="24"/>
          <w:szCs w:val="24"/>
        </w:rPr>
        <w:t xml:space="preserve"> nad M</w:t>
      </w:r>
      <w:r>
        <w:rPr>
          <w:rFonts w:ascii="Times New Roman" w:hAnsi="Times New Roman"/>
          <w:color w:val="000000"/>
          <w:sz w:val="24"/>
          <w:szCs w:val="24"/>
        </w:rPr>
        <w:t>.</w:t>
      </w:r>
      <w:r w:rsidRPr="00062E41">
        <w:rPr>
          <w:rFonts w:ascii="Times New Roman" w:hAnsi="Times New Roman"/>
          <w:color w:val="000000"/>
          <w:sz w:val="24"/>
          <w:szCs w:val="24"/>
        </w:rPr>
        <w:t xml:space="preserve"> je národní kulturní památka a je v SJM manželů B</w:t>
      </w:r>
      <w:r>
        <w:rPr>
          <w:rFonts w:ascii="Times New Roman" w:hAnsi="Times New Roman"/>
          <w:color w:val="000000"/>
          <w:sz w:val="24"/>
          <w:szCs w:val="24"/>
        </w:rPr>
        <w:t>.</w:t>
      </w:r>
      <w:r w:rsidRPr="00062E41">
        <w:rPr>
          <w:rFonts w:ascii="Times New Roman" w:hAnsi="Times New Roman"/>
          <w:color w:val="000000"/>
          <w:sz w:val="24"/>
          <w:szCs w:val="24"/>
        </w:rPr>
        <w:t>, v jejich vlastnictví byla i stavba domu zahradníka, která byla kulturní památkou. Vlastníci dům zahradníka zcela odstranili nejpozději na podzim 2019. Zde je otázka</w:t>
      </w:r>
      <w:r>
        <w:rPr>
          <w:rFonts w:ascii="Times New Roman" w:hAnsi="Times New Roman"/>
          <w:color w:val="000000"/>
          <w:sz w:val="24"/>
          <w:szCs w:val="24"/>
        </w:rPr>
        <w:t>,</w:t>
      </w:r>
      <w:r w:rsidRPr="00062E41">
        <w:rPr>
          <w:rFonts w:ascii="Times New Roman" w:hAnsi="Times New Roman"/>
          <w:color w:val="000000"/>
          <w:sz w:val="24"/>
          <w:szCs w:val="24"/>
        </w:rPr>
        <w:t xml:space="preserve"> co za práce bylo provedeno bez závazných stanovisek orgánu památkové péče. Za přestupek dle § 39 odst. 1</w:t>
      </w:r>
      <w:r>
        <w:rPr>
          <w:rFonts w:ascii="Times New Roman" w:hAnsi="Times New Roman"/>
          <w:color w:val="000000"/>
          <w:sz w:val="24"/>
          <w:szCs w:val="24"/>
        </w:rPr>
        <w:t xml:space="preserve"> </w:t>
      </w:r>
      <w:r w:rsidRPr="00062E41">
        <w:rPr>
          <w:rFonts w:ascii="Times New Roman" w:hAnsi="Times New Roman"/>
          <w:color w:val="000000"/>
          <w:sz w:val="24"/>
          <w:szCs w:val="24"/>
        </w:rPr>
        <w:t>písm. c) -</w:t>
      </w:r>
      <w:r>
        <w:rPr>
          <w:rFonts w:ascii="Times New Roman" w:hAnsi="Times New Roman"/>
          <w:color w:val="000000"/>
          <w:sz w:val="24"/>
          <w:szCs w:val="24"/>
        </w:rPr>
        <w:t xml:space="preserve"> </w:t>
      </w:r>
      <w:r w:rsidRPr="00062E41">
        <w:rPr>
          <w:rFonts w:ascii="Times New Roman" w:hAnsi="Times New Roman"/>
          <w:color w:val="000000"/>
          <w:sz w:val="24"/>
          <w:szCs w:val="24"/>
          <w:u w:val="single"/>
        </w:rPr>
        <w:t>nepečování o zachování kulturní památky</w:t>
      </w:r>
      <w:r w:rsidRPr="00062E41">
        <w:rPr>
          <w:rFonts w:ascii="Times New Roman" w:hAnsi="Times New Roman"/>
          <w:color w:val="000000"/>
          <w:sz w:val="24"/>
          <w:szCs w:val="24"/>
        </w:rPr>
        <w:t xml:space="preserve"> </w:t>
      </w:r>
      <w:r w:rsidRPr="00062E41">
        <w:rPr>
          <w:rFonts w:ascii="Times New Roman" w:hAnsi="Times New Roman"/>
          <w:color w:val="000000"/>
          <w:sz w:val="24"/>
          <w:szCs w:val="24"/>
          <w:shd w:val="clear" w:color="auto" w:fill="FFFFFF"/>
        </w:rPr>
        <w:t>by toto faktické zničení kulturní památky stíhal obecní úřad obce s rozšířenou působnosti, a to za období, kdy práce na demolici začaly, až do chvíle, kdy nabylo rozhodnutí MK o zrušení prohlášení za KP právní moci.</w:t>
      </w:r>
    </w:p>
    <w:p w14:paraId="4C56F94C" w14:textId="32D0CEDF" w:rsidR="00ED668B" w:rsidRPr="00062E41" w:rsidRDefault="00ED668B" w:rsidP="00ED668B">
      <w:pPr>
        <w:spacing w:line="300" w:lineRule="auto"/>
        <w:ind w:firstLine="709"/>
        <w:jc w:val="both"/>
        <w:rPr>
          <w:rFonts w:ascii="Times New Roman" w:hAnsi="Times New Roman"/>
          <w:color w:val="000000"/>
          <w:sz w:val="24"/>
          <w:szCs w:val="24"/>
        </w:rPr>
      </w:pPr>
      <w:r w:rsidRPr="00062E41">
        <w:rPr>
          <w:rFonts w:ascii="Times New Roman" w:hAnsi="Times New Roman"/>
          <w:color w:val="000000"/>
          <w:sz w:val="24"/>
          <w:szCs w:val="24"/>
        </w:rPr>
        <w:t xml:space="preserve"> Zbouráním stavby, která byla KP a u které MK zrušilo </w:t>
      </w:r>
      <w:r w:rsidR="00F47CB3">
        <w:rPr>
          <w:rFonts w:ascii="Times New Roman" w:hAnsi="Times New Roman"/>
          <w:color w:val="000000"/>
          <w:sz w:val="24"/>
          <w:szCs w:val="24"/>
        </w:rPr>
        <w:t xml:space="preserve">i </w:t>
      </w:r>
      <w:r w:rsidRPr="00062E41">
        <w:rPr>
          <w:rFonts w:ascii="Times New Roman" w:hAnsi="Times New Roman"/>
          <w:color w:val="000000"/>
          <w:sz w:val="24"/>
          <w:szCs w:val="24"/>
        </w:rPr>
        <w:t xml:space="preserve">prohlášení za kulturní památku, nám tato kulturní památka zmizela právně i fakticky. Další výstavba na pozemku, který je národní kulturní památkou znamená, že nám zde roste součást národní kulturní památky, která je černou stavbou. Novou výstavbu celou musí řešit aktuálně příslušný orgán památkové péče - krajský úřad. Na něj by se měl stavební úřad obracet ohledně dodatečného povolení stavby/odstranění černé stavby případně stavebnímu povolení. Problémem je, že novostavba na pozemku, který je KP nebo NKP, není obnovou kulturní památky dle § 14 odst. 1 zákona o státní památkové péči. Při realizaci novostavby na pozemku chráněném jako KP nebo NKP nelze uvažovat, že se jedná o </w:t>
      </w:r>
    </w:p>
    <w:p w14:paraId="3FA6C388" w14:textId="77777777" w:rsidR="00ED668B" w:rsidRPr="00062E41" w:rsidRDefault="00ED668B" w:rsidP="00ED668B">
      <w:pPr>
        <w:numPr>
          <w:ilvl w:val="0"/>
          <w:numId w:val="13"/>
        </w:numPr>
        <w:spacing w:line="300" w:lineRule="auto"/>
        <w:ind w:left="0"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 xml:space="preserve">údržbu, </w:t>
      </w:r>
    </w:p>
    <w:p w14:paraId="7BA819F6" w14:textId="77777777" w:rsidR="00ED668B" w:rsidRPr="00062E41" w:rsidRDefault="00ED668B" w:rsidP="00ED668B">
      <w:pPr>
        <w:numPr>
          <w:ilvl w:val="0"/>
          <w:numId w:val="13"/>
        </w:numPr>
        <w:spacing w:line="300" w:lineRule="auto"/>
        <w:ind w:left="0"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 xml:space="preserve">opravu, </w:t>
      </w:r>
    </w:p>
    <w:p w14:paraId="7AF8DF3C" w14:textId="35E495F4" w:rsidR="00ED668B" w:rsidRPr="00062E41" w:rsidRDefault="00ED668B" w:rsidP="00ED668B">
      <w:pPr>
        <w:numPr>
          <w:ilvl w:val="0"/>
          <w:numId w:val="13"/>
        </w:numPr>
        <w:spacing w:line="300" w:lineRule="auto"/>
        <w:ind w:left="0"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lastRenderedPageBreak/>
        <w:t xml:space="preserve">rekonstrukci </w:t>
      </w:r>
    </w:p>
    <w:p w14:paraId="3898FE27" w14:textId="77777777" w:rsidR="00ED668B" w:rsidRPr="00062E41" w:rsidRDefault="00ED668B" w:rsidP="00ED668B">
      <w:pPr>
        <w:numPr>
          <w:ilvl w:val="0"/>
          <w:numId w:val="13"/>
        </w:numPr>
        <w:spacing w:line="300" w:lineRule="auto"/>
        <w:ind w:left="0"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 xml:space="preserve">restaurování </w:t>
      </w:r>
    </w:p>
    <w:p w14:paraId="605AF3A9" w14:textId="1D5988DC" w:rsidR="00ED668B" w:rsidRPr="00062E41" w:rsidRDefault="00ED668B" w:rsidP="00ED668B">
      <w:pPr>
        <w:numPr>
          <w:ilvl w:val="0"/>
          <w:numId w:val="13"/>
        </w:numPr>
        <w:spacing w:line="300" w:lineRule="auto"/>
        <w:ind w:left="0"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nebo jinou úpravu kulturní památky (přístavbu, násta</w:t>
      </w:r>
      <w:r w:rsidR="00F47CB3">
        <w:rPr>
          <w:rFonts w:ascii="Times New Roman" w:eastAsia="Times New Roman" w:hAnsi="Times New Roman"/>
          <w:color w:val="000000"/>
          <w:sz w:val="24"/>
          <w:szCs w:val="24"/>
        </w:rPr>
        <w:t>v</w:t>
      </w:r>
      <w:r w:rsidRPr="00062E41">
        <w:rPr>
          <w:rFonts w:ascii="Times New Roman" w:eastAsia="Times New Roman" w:hAnsi="Times New Roman"/>
          <w:color w:val="000000"/>
          <w:sz w:val="24"/>
          <w:szCs w:val="24"/>
        </w:rPr>
        <w:t>bu nebo modernizaci)</w:t>
      </w:r>
    </w:p>
    <w:p w14:paraId="1C427DE7" w14:textId="77777777" w:rsidR="00ED668B" w:rsidRPr="00062E41" w:rsidRDefault="00ED668B" w:rsidP="00ED668B">
      <w:pPr>
        <w:numPr>
          <w:ilvl w:val="0"/>
          <w:numId w:val="13"/>
        </w:numPr>
        <w:spacing w:line="300" w:lineRule="auto"/>
        <w:ind w:left="0"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nebo jejího prostředí</w:t>
      </w:r>
    </w:p>
    <w:p w14:paraId="3DE4C2C9" w14:textId="77777777" w:rsidR="00ED668B" w:rsidRPr="00062E41" w:rsidRDefault="00ED668B" w:rsidP="00ED668B">
      <w:pPr>
        <w:spacing w:line="300" w:lineRule="auto"/>
        <w:ind w:firstLine="709"/>
        <w:jc w:val="both"/>
        <w:rPr>
          <w:rFonts w:ascii="Times New Roman" w:hAnsi="Times New Roman"/>
          <w:color w:val="000000"/>
          <w:sz w:val="24"/>
          <w:szCs w:val="24"/>
        </w:rPr>
      </w:pPr>
      <w:r w:rsidRPr="00062E41">
        <w:rPr>
          <w:rFonts w:ascii="Times New Roman" w:hAnsi="Times New Roman"/>
          <w:color w:val="000000"/>
          <w:sz w:val="24"/>
          <w:szCs w:val="24"/>
        </w:rPr>
        <w:t>Pro památkovou péči zbývá jen obecný § 11 odst. 3 zákona o státní památkové péči. Vzhledem k jeho konstrukci zde není možné uložit pokutu za provedení prací bez závazného stanoviska orgánu památkové péče. Zde by bylo možné pokutovat poškození národní kulturní památky, pokud budeme schopní poškození prokázat. K vedení řízení je příslušný krajský úřad.</w:t>
      </w:r>
    </w:p>
    <w:p w14:paraId="0C1177E2" w14:textId="77777777" w:rsidR="00ED668B" w:rsidRPr="00062E41" w:rsidRDefault="00ED668B" w:rsidP="00ED668B">
      <w:pPr>
        <w:spacing w:line="300" w:lineRule="auto"/>
        <w:ind w:firstLine="709"/>
        <w:jc w:val="both"/>
        <w:rPr>
          <w:rFonts w:ascii="Times New Roman" w:hAnsi="Times New Roman"/>
          <w:color w:val="000000"/>
          <w:sz w:val="24"/>
          <w:szCs w:val="24"/>
        </w:rPr>
      </w:pPr>
      <w:r w:rsidRPr="00062E41">
        <w:rPr>
          <w:rFonts w:ascii="Times New Roman" w:hAnsi="Times New Roman"/>
          <w:color w:val="000000"/>
          <w:sz w:val="24"/>
          <w:szCs w:val="24"/>
        </w:rPr>
        <w:t>V neposlední řadě bychom při budoucím vymezování národních kulturních památek neměli v moři NKP nechávat "pustý" ostrov kulturní památku, protože už jen z procesního hlediska toto přináší obtíže.</w:t>
      </w:r>
    </w:p>
    <w:p w14:paraId="1530CAEF" w14:textId="77777777" w:rsidR="00ED668B" w:rsidRPr="00F72084" w:rsidRDefault="00ED668B" w:rsidP="00ED668B">
      <w:pPr>
        <w:pStyle w:val="Nzev"/>
      </w:pPr>
      <w:r>
        <w:t xml:space="preserve">navazující </w:t>
      </w:r>
      <w:r w:rsidRPr="00EB2160">
        <w:t>otázka</w:t>
      </w:r>
      <w:r w:rsidRPr="00F72084">
        <w:t>:</w:t>
      </w:r>
    </w:p>
    <w:p w14:paraId="0BE5DE49" w14:textId="0EE423E3" w:rsidR="00ED668B" w:rsidRPr="00EE5EAC" w:rsidRDefault="00ED668B" w:rsidP="00ED668B">
      <w:pPr>
        <w:spacing w:line="300" w:lineRule="auto"/>
        <w:ind w:firstLine="709"/>
        <w:jc w:val="both"/>
        <w:rPr>
          <w:rFonts w:ascii="Times New Roman" w:hAnsi="Times New Roman"/>
          <w:sz w:val="24"/>
          <w:szCs w:val="24"/>
        </w:rPr>
      </w:pPr>
      <w:r w:rsidRPr="00EE5EAC">
        <w:rPr>
          <w:rFonts w:ascii="Times New Roman" w:hAnsi="Times New Roman"/>
          <w:sz w:val="24"/>
          <w:szCs w:val="24"/>
        </w:rPr>
        <w:t>Dovoluji si nejprve upřesnit shrnutí skutků, poté shrnout věc z hlediska přestupků a</w:t>
      </w:r>
      <w:r w:rsidR="007C6626">
        <w:rPr>
          <w:rFonts w:ascii="Times New Roman" w:hAnsi="Times New Roman"/>
          <w:sz w:val="24"/>
          <w:szCs w:val="24"/>
        </w:rPr>
        <w:t> </w:t>
      </w:r>
      <w:r w:rsidRPr="00EE5EAC">
        <w:rPr>
          <w:rFonts w:ascii="Times New Roman" w:hAnsi="Times New Roman"/>
          <w:sz w:val="24"/>
          <w:szCs w:val="24"/>
        </w:rPr>
        <w:t>položit doplňující dotazy:</w:t>
      </w:r>
    </w:p>
    <w:p w14:paraId="2561F608" w14:textId="61416546" w:rsidR="00ED668B" w:rsidRPr="00EE5EAC" w:rsidRDefault="00ED668B" w:rsidP="00ED668B">
      <w:pPr>
        <w:spacing w:line="300" w:lineRule="auto"/>
        <w:ind w:firstLine="709"/>
        <w:jc w:val="both"/>
        <w:rPr>
          <w:rFonts w:ascii="Times New Roman" w:hAnsi="Times New Roman"/>
          <w:sz w:val="24"/>
          <w:szCs w:val="24"/>
        </w:rPr>
      </w:pPr>
      <w:r>
        <w:rPr>
          <w:rFonts w:ascii="Times New Roman" w:hAnsi="Times New Roman"/>
          <w:sz w:val="24"/>
          <w:szCs w:val="24"/>
        </w:rPr>
        <w:t>P</w:t>
      </w:r>
      <w:r w:rsidRPr="00EE5EAC">
        <w:rPr>
          <w:rFonts w:ascii="Times New Roman" w:hAnsi="Times New Roman"/>
          <w:sz w:val="24"/>
          <w:szCs w:val="24"/>
        </w:rPr>
        <w:t xml:space="preserve">ozemek </w:t>
      </w:r>
      <w:proofErr w:type="spellStart"/>
      <w:r>
        <w:rPr>
          <w:rFonts w:ascii="Times New Roman" w:hAnsi="Times New Roman"/>
          <w:sz w:val="24"/>
          <w:szCs w:val="24"/>
        </w:rPr>
        <w:t>parc</w:t>
      </w:r>
      <w:proofErr w:type="spellEnd"/>
      <w:r>
        <w:rPr>
          <w:rFonts w:ascii="Times New Roman" w:hAnsi="Times New Roman"/>
          <w:sz w:val="24"/>
          <w:szCs w:val="24"/>
        </w:rPr>
        <w:t xml:space="preserve">. </w:t>
      </w:r>
      <w:proofErr w:type="gramStart"/>
      <w:r w:rsidRPr="00EE5EAC">
        <w:rPr>
          <w:rFonts w:ascii="Times New Roman" w:hAnsi="Times New Roman"/>
          <w:sz w:val="24"/>
          <w:szCs w:val="24"/>
        </w:rPr>
        <w:t>č.</w:t>
      </w:r>
      <w:proofErr w:type="gramEnd"/>
      <w:r w:rsidRPr="00EE5EAC">
        <w:rPr>
          <w:rFonts w:ascii="Times New Roman" w:hAnsi="Times New Roman"/>
          <w:sz w:val="24"/>
          <w:szCs w:val="24"/>
        </w:rPr>
        <w:t xml:space="preserve"> 23</w:t>
      </w:r>
      <w:r>
        <w:rPr>
          <w:rFonts w:ascii="Times New Roman" w:hAnsi="Times New Roman"/>
          <w:sz w:val="24"/>
          <w:szCs w:val="24"/>
        </w:rPr>
        <w:t>45</w:t>
      </w:r>
      <w:r w:rsidRPr="00EE5EAC">
        <w:rPr>
          <w:rFonts w:ascii="Times New Roman" w:hAnsi="Times New Roman"/>
          <w:sz w:val="24"/>
          <w:szCs w:val="24"/>
        </w:rPr>
        <w:t xml:space="preserve"> k.</w:t>
      </w:r>
      <w:r>
        <w:rPr>
          <w:rFonts w:ascii="Times New Roman" w:hAnsi="Times New Roman"/>
          <w:sz w:val="24"/>
          <w:szCs w:val="24"/>
        </w:rPr>
        <w:t xml:space="preserve"> </w:t>
      </w:r>
      <w:proofErr w:type="spellStart"/>
      <w:r w:rsidRPr="00EE5EAC">
        <w:rPr>
          <w:rFonts w:ascii="Times New Roman" w:hAnsi="Times New Roman"/>
          <w:sz w:val="24"/>
          <w:szCs w:val="24"/>
        </w:rPr>
        <w:t>ú.</w:t>
      </w:r>
      <w:proofErr w:type="spellEnd"/>
      <w:r w:rsidRPr="00EE5EAC">
        <w:rPr>
          <w:rFonts w:ascii="Times New Roman" w:hAnsi="Times New Roman"/>
          <w:sz w:val="24"/>
          <w:szCs w:val="24"/>
        </w:rPr>
        <w:t xml:space="preserve"> N</w:t>
      </w:r>
      <w:r>
        <w:rPr>
          <w:rFonts w:ascii="Times New Roman" w:hAnsi="Times New Roman"/>
          <w:sz w:val="24"/>
          <w:szCs w:val="24"/>
        </w:rPr>
        <w:t>.</w:t>
      </w:r>
      <w:r w:rsidRPr="00EE5EAC">
        <w:rPr>
          <w:rFonts w:ascii="Times New Roman" w:hAnsi="Times New Roman"/>
          <w:sz w:val="24"/>
          <w:szCs w:val="24"/>
        </w:rPr>
        <w:t xml:space="preserve"> M</w:t>
      </w:r>
      <w:r>
        <w:rPr>
          <w:rFonts w:ascii="Times New Roman" w:hAnsi="Times New Roman"/>
          <w:sz w:val="24"/>
          <w:szCs w:val="24"/>
        </w:rPr>
        <w:t>.</w:t>
      </w:r>
      <w:r w:rsidRPr="00EE5EAC">
        <w:rPr>
          <w:rFonts w:ascii="Times New Roman" w:hAnsi="Times New Roman"/>
          <w:sz w:val="24"/>
          <w:szCs w:val="24"/>
        </w:rPr>
        <w:t xml:space="preserve"> nad M</w:t>
      </w:r>
      <w:r>
        <w:rPr>
          <w:rFonts w:ascii="Times New Roman" w:hAnsi="Times New Roman"/>
          <w:sz w:val="24"/>
          <w:szCs w:val="24"/>
        </w:rPr>
        <w:t>.</w:t>
      </w:r>
      <w:r w:rsidRPr="00EE5EAC">
        <w:rPr>
          <w:rFonts w:ascii="Times New Roman" w:hAnsi="Times New Roman"/>
          <w:sz w:val="24"/>
          <w:szCs w:val="24"/>
        </w:rPr>
        <w:t xml:space="preserve"> je národní kulturní památka a je v SJM manželů B</w:t>
      </w:r>
      <w:r>
        <w:rPr>
          <w:rFonts w:ascii="Times New Roman" w:hAnsi="Times New Roman"/>
          <w:sz w:val="24"/>
          <w:szCs w:val="24"/>
        </w:rPr>
        <w:t>.</w:t>
      </w:r>
      <w:r w:rsidRPr="00EE5EAC">
        <w:rPr>
          <w:rFonts w:ascii="Times New Roman" w:hAnsi="Times New Roman"/>
          <w:sz w:val="24"/>
          <w:szCs w:val="24"/>
        </w:rPr>
        <w:t>, v jejich vlastnictví byla i stavba domu zahradníka, která byla kulturní památkou. Státní památková péče (KÚ) vydala dvě závazná stanoviska, která reagovala na zjištěný skutečný stavebně-technický stav objektu</w:t>
      </w:r>
      <w:r w:rsidR="00F00887">
        <w:rPr>
          <w:rFonts w:ascii="Times New Roman" w:hAnsi="Times New Roman"/>
          <w:sz w:val="24"/>
          <w:szCs w:val="24"/>
        </w:rPr>
        <w:t xml:space="preserve"> </w:t>
      </w:r>
      <w:r w:rsidR="00F00887" w:rsidRPr="00EE5EAC">
        <w:rPr>
          <w:rFonts w:ascii="Times New Roman" w:hAnsi="Times New Roman"/>
          <w:sz w:val="24"/>
          <w:szCs w:val="24"/>
        </w:rPr>
        <w:t>po započetí obnovy</w:t>
      </w:r>
      <w:r w:rsidRPr="00EE5EAC">
        <w:rPr>
          <w:rFonts w:ascii="Times New Roman" w:hAnsi="Times New Roman"/>
          <w:sz w:val="24"/>
          <w:szCs w:val="24"/>
        </w:rPr>
        <w:t xml:space="preserve"> a na deklarovaný záměr vlastníků co nejdříve připravit a projednat projekt řešící změny stavby před dokončením. Obě uvedená závazná stanoviska (č. j. KUKHK-26817/KP/2018-7 ze dne 27. 9. 2018 a č. j. KUKHK-3097/KP/2019-8 ze dne 12. 2. 2019) byla vydána v době, kdy byl objekt ještě evidován v ÚSKP ČR jako kulturní památka a řešila přípravu změny původně navrhovaného způsobu obnovy (ubourání nesoudržných konstrukcí a přípravu sanace základů); přesný předmět těchto ZS nemám v této chvíli k dispozici, o jejich existenci jsem se dozvěděla teprve nedávno, tato formulace je přejatá z vyjádření vydávajícího správního orgánu (KÚ). V září 2019 bylo zahradnickému domku zrušeno prohlášení kulturní památkou, zbylo z něj torzo tří místností s klenbami, ty byly definitivně zbourány na začátku roku 2020.</w:t>
      </w:r>
    </w:p>
    <w:p w14:paraId="39944A14" w14:textId="24D715E8" w:rsidR="00ED668B" w:rsidRPr="00EE5EAC" w:rsidRDefault="00ED668B" w:rsidP="00ED668B">
      <w:pPr>
        <w:spacing w:line="300" w:lineRule="auto"/>
        <w:ind w:firstLine="709"/>
        <w:jc w:val="both"/>
        <w:rPr>
          <w:rFonts w:ascii="Times New Roman" w:hAnsi="Times New Roman"/>
          <w:sz w:val="24"/>
          <w:szCs w:val="24"/>
        </w:rPr>
      </w:pPr>
      <w:r w:rsidRPr="00475352">
        <w:rPr>
          <w:rFonts w:ascii="Times New Roman" w:hAnsi="Times New Roman"/>
          <w:sz w:val="24"/>
          <w:szCs w:val="24"/>
        </w:rPr>
        <w:t>Odstranění zdiva (mimo torza tří místností s klenbami)</w:t>
      </w:r>
      <w:r w:rsidR="007C6626">
        <w:rPr>
          <w:rFonts w:ascii="Times New Roman" w:hAnsi="Times New Roman"/>
          <w:sz w:val="24"/>
          <w:szCs w:val="24"/>
        </w:rPr>
        <w:t xml:space="preserve"> byť na kulturní památce</w:t>
      </w:r>
      <w:r w:rsidRPr="00475352">
        <w:rPr>
          <w:rFonts w:ascii="Times New Roman" w:hAnsi="Times New Roman"/>
          <w:sz w:val="24"/>
          <w:szCs w:val="24"/>
        </w:rPr>
        <w:t xml:space="preserve"> předpokládám, že mohla legalizovat výše zmíněná závazná stanoviska KÚ. Případně bude</w:t>
      </w:r>
      <w:r w:rsidRPr="00EE5EAC">
        <w:rPr>
          <w:rFonts w:ascii="Times New Roman" w:hAnsi="Times New Roman"/>
          <w:sz w:val="24"/>
          <w:szCs w:val="24"/>
        </w:rPr>
        <w:t xml:space="preserve"> třeba vzít v úvahu, že se jednalo o přípravu prací nikoli o jejich provedení. Předpokládám dále správně, že zcela jistě přestupkem bude dokončení demolice (odstranění torza tří místností s klenbami) zahradnického domku a bude se jednat o poškození národní kulturní památky (příslušný k projednání je KÚ)? Při projednávání pak vyvstane otázka míry tohoto poškození. Napadá mě, že by ale v tomto případě mohla hrát významnou roli také skutečnost, že se vše děje v městské památkové rezervaci. Z tohoto pohledu je přece nezpochybnitelné užití § 14 při povolování stavební činnosti (tady by měl být příslušný k projednání úřad ORP). Pokud by jedním skutkem byl spáchán přestupek spočívající v poškození národní kulturní památky a</w:t>
      </w:r>
      <w:r w:rsidR="00A65210">
        <w:rPr>
          <w:rFonts w:ascii="Times New Roman" w:hAnsi="Times New Roman"/>
          <w:sz w:val="24"/>
          <w:szCs w:val="24"/>
        </w:rPr>
        <w:t> </w:t>
      </w:r>
      <w:r w:rsidRPr="00EE5EAC">
        <w:rPr>
          <w:rFonts w:ascii="Times New Roman" w:hAnsi="Times New Roman"/>
          <w:sz w:val="24"/>
          <w:szCs w:val="24"/>
        </w:rPr>
        <w:t xml:space="preserve">současně nepožádání o závazné stanovisko dle § 14 odst. 2, jak byl onen skutek byl projednáván? </w:t>
      </w:r>
    </w:p>
    <w:p w14:paraId="08EABF4E" w14:textId="77777777" w:rsidR="00ED668B" w:rsidRDefault="00ED668B" w:rsidP="00ED668B">
      <w:pPr>
        <w:pStyle w:val="Nzev"/>
      </w:pPr>
      <w:r>
        <w:lastRenderedPageBreak/>
        <w:t xml:space="preserve">navazující </w:t>
      </w:r>
      <w:r w:rsidRPr="00F72084">
        <w:t>odpověď:</w:t>
      </w:r>
    </w:p>
    <w:p w14:paraId="61D08DF3" w14:textId="4D6554F9" w:rsidR="00ED668B" w:rsidRPr="00EE5EAC" w:rsidRDefault="00ED668B" w:rsidP="00ED668B">
      <w:pPr>
        <w:spacing w:line="300" w:lineRule="auto"/>
        <w:ind w:firstLine="709"/>
        <w:jc w:val="both"/>
        <w:rPr>
          <w:rFonts w:ascii="Times New Roman" w:hAnsi="Times New Roman"/>
          <w:sz w:val="24"/>
          <w:szCs w:val="24"/>
        </w:rPr>
      </w:pPr>
      <w:r w:rsidRPr="00EE5EAC">
        <w:rPr>
          <w:rFonts w:ascii="Times New Roman" w:hAnsi="Times New Roman"/>
          <w:sz w:val="24"/>
          <w:szCs w:val="24"/>
        </w:rPr>
        <w:t>Vaše reakce</w:t>
      </w:r>
      <w:r>
        <w:rPr>
          <w:rFonts w:ascii="Times New Roman" w:hAnsi="Times New Roman"/>
          <w:sz w:val="24"/>
          <w:szCs w:val="24"/>
        </w:rPr>
        <w:t xml:space="preserve"> </w:t>
      </w:r>
      <w:r w:rsidRPr="00EE5EAC">
        <w:rPr>
          <w:rFonts w:ascii="Times New Roman" w:hAnsi="Times New Roman"/>
          <w:sz w:val="24"/>
          <w:szCs w:val="24"/>
        </w:rPr>
        <w:t>ukazuje, že poprat se s vymezením toho, co provedli vlastníci</w:t>
      </w:r>
      <w:r>
        <w:rPr>
          <w:rFonts w:ascii="Times New Roman" w:hAnsi="Times New Roman"/>
          <w:sz w:val="24"/>
          <w:szCs w:val="24"/>
        </w:rPr>
        <w:t xml:space="preserve"> </w:t>
      </w:r>
      <w:r w:rsidRPr="00EE5EAC">
        <w:rPr>
          <w:rFonts w:ascii="Times New Roman" w:hAnsi="Times New Roman"/>
          <w:sz w:val="24"/>
          <w:szCs w:val="24"/>
        </w:rPr>
        <w:t>protiprávně</w:t>
      </w:r>
      <w:r w:rsidR="00C456B9">
        <w:rPr>
          <w:rFonts w:ascii="Times New Roman" w:hAnsi="Times New Roman"/>
          <w:sz w:val="24"/>
          <w:szCs w:val="24"/>
        </w:rPr>
        <w:t>,</w:t>
      </w:r>
      <w:r>
        <w:rPr>
          <w:rFonts w:ascii="Times New Roman" w:hAnsi="Times New Roman"/>
          <w:sz w:val="24"/>
          <w:szCs w:val="24"/>
        </w:rPr>
        <w:t xml:space="preserve"> </w:t>
      </w:r>
      <w:r w:rsidRPr="00EE5EAC">
        <w:rPr>
          <w:rFonts w:ascii="Times New Roman" w:hAnsi="Times New Roman"/>
          <w:sz w:val="24"/>
          <w:szCs w:val="24"/>
        </w:rPr>
        <w:t>nebude</w:t>
      </w:r>
      <w:r>
        <w:rPr>
          <w:rFonts w:ascii="Times New Roman" w:hAnsi="Times New Roman"/>
          <w:sz w:val="24"/>
          <w:szCs w:val="24"/>
        </w:rPr>
        <w:t xml:space="preserve"> </w:t>
      </w:r>
      <w:r w:rsidRPr="00EE5EAC">
        <w:rPr>
          <w:rFonts w:ascii="Times New Roman" w:hAnsi="Times New Roman"/>
          <w:sz w:val="24"/>
          <w:szCs w:val="24"/>
        </w:rPr>
        <w:t>lehké. Z nám dostupných informací</w:t>
      </w:r>
      <w:r>
        <w:rPr>
          <w:rFonts w:ascii="Times New Roman" w:hAnsi="Times New Roman"/>
          <w:sz w:val="24"/>
          <w:szCs w:val="24"/>
        </w:rPr>
        <w:t xml:space="preserve"> </w:t>
      </w:r>
      <w:r w:rsidRPr="00EE5EAC">
        <w:rPr>
          <w:rFonts w:ascii="Times New Roman" w:hAnsi="Times New Roman"/>
          <w:sz w:val="24"/>
          <w:szCs w:val="24"/>
        </w:rPr>
        <w:t>vyplývá, že:</w:t>
      </w:r>
    </w:p>
    <w:p w14:paraId="18E2867C" w14:textId="77777777" w:rsidR="00ED668B" w:rsidRPr="00EE5EAC" w:rsidRDefault="00ED668B" w:rsidP="00ED668B">
      <w:pPr>
        <w:spacing w:line="300" w:lineRule="auto"/>
        <w:ind w:firstLine="709"/>
        <w:jc w:val="both"/>
        <w:rPr>
          <w:rFonts w:ascii="Times New Roman" w:hAnsi="Times New Roman"/>
          <w:sz w:val="24"/>
          <w:szCs w:val="24"/>
        </w:rPr>
      </w:pPr>
    </w:p>
    <w:p w14:paraId="454E0968" w14:textId="77777777" w:rsidR="00ED668B" w:rsidRPr="00EE5EAC" w:rsidRDefault="00ED668B" w:rsidP="00ED668B">
      <w:pPr>
        <w:pStyle w:val="Odstavecseseznamem"/>
        <w:numPr>
          <w:ilvl w:val="0"/>
          <w:numId w:val="17"/>
        </w:numPr>
        <w:spacing w:line="300" w:lineRule="auto"/>
        <w:ind w:left="0" w:firstLine="709"/>
        <w:jc w:val="both"/>
        <w:rPr>
          <w:rFonts w:ascii="Times New Roman" w:hAnsi="Times New Roman"/>
          <w:b/>
          <w:bCs/>
          <w:sz w:val="24"/>
          <w:szCs w:val="24"/>
        </w:rPr>
      </w:pPr>
      <w:r w:rsidRPr="00EE5EAC">
        <w:rPr>
          <w:rFonts w:ascii="Times New Roman" w:hAnsi="Times New Roman"/>
          <w:b/>
          <w:bCs/>
          <w:sz w:val="24"/>
          <w:szCs w:val="24"/>
        </w:rPr>
        <w:t>přestupek provádění prací</w:t>
      </w:r>
      <w:r>
        <w:rPr>
          <w:rFonts w:ascii="Times New Roman" w:hAnsi="Times New Roman"/>
          <w:b/>
          <w:bCs/>
          <w:sz w:val="24"/>
          <w:szCs w:val="24"/>
        </w:rPr>
        <w:t xml:space="preserve"> </w:t>
      </w:r>
      <w:r w:rsidRPr="00EE5EAC">
        <w:rPr>
          <w:rFonts w:ascii="Times New Roman" w:hAnsi="Times New Roman"/>
          <w:b/>
          <w:bCs/>
          <w:sz w:val="24"/>
          <w:szCs w:val="24"/>
        </w:rPr>
        <w:t>bez ZS orgánu památkové péče</w:t>
      </w:r>
    </w:p>
    <w:p w14:paraId="5DCBA3C3" w14:textId="77777777" w:rsidR="00ED668B" w:rsidRPr="00EE5EAC" w:rsidRDefault="00ED668B" w:rsidP="00ED668B">
      <w:pPr>
        <w:spacing w:line="300" w:lineRule="auto"/>
        <w:ind w:firstLine="709"/>
        <w:jc w:val="both"/>
        <w:rPr>
          <w:rFonts w:ascii="Times New Roman" w:hAnsi="Times New Roman"/>
          <w:sz w:val="24"/>
          <w:szCs w:val="24"/>
        </w:rPr>
      </w:pPr>
    </w:p>
    <w:p w14:paraId="68564688" w14:textId="4214F651" w:rsidR="00ED668B" w:rsidRPr="00EE5EAC" w:rsidRDefault="00ED668B" w:rsidP="00ED668B">
      <w:pPr>
        <w:spacing w:line="300" w:lineRule="auto"/>
        <w:ind w:firstLine="709"/>
        <w:jc w:val="both"/>
        <w:rPr>
          <w:rFonts w:ascii="Times New Roman" w:hAnsi="Times New Roman"/>
          <w:sz w:val="24"/>
          <w:szCs w:val="24"/>
        </w:rPr>
      </w:pPr>
      <w:r w:rsidRPr="00EE5EAC">
        <w:rPr>
          <w:rFonts w:ascii="Times New Roman" w:hAnsi="Times New Roman"/>
          <w:sz w:val="24"/>
          <w:szCs w:val="24"/>
        </w:rPr>
        <w:t>vlastníci</w:t>
      </w:r>
      <w:r>
        <w:rPr>
          <w:rFonts w:ascii="Times New Roman" w:hAnsi="Times New Roman"/>
          <w:sz w:val="24"/>
          <w:szCs w:val="24"/>
        </w:rPr>
        <w:t xml:space="preserve"> </w:t>
      </w:r>
      <w:r w:rsidRPr="00EE5EAC">
        <w:rPr>
          <w:rFonts w:ascii="Times New Roman" w:hAnsi="Times New Roman"/>
          <w:sz w:val="24"/>
          <w:szCs w:val="24"/>
        </w:rPr>
        <w:t xml:space="preserve">prováděli práce, spočívající </w:t>
      </w:r>
      <w:r>
        <w:rPr>
          <w:rFonts w:ascii="Times New Roman" w:hAnsi="Times New Roman"/>
          <w:sz w:val="24"/>
          <w:szCs w:val="24"/>
        </w:rPr>
        <w:t xml:space="preserve">v </w:t>
      </w:r>
      <w:r w:rsidRPr="00EE5EAC">
        <w:rPr>
          <w:rFonts w:ascii="Times New Roman" w:hAnsi="Times New Roman"/>
          <w:sz w:val="24"/>
          <w:szCs w:val="24"/>
        </w:rPr>
        <w:t>odstraňování konstrukcí kulturní památky</w:t>
      </w:r>
      <w:r>
        <w:rPr>
          <w:rFonts w:ascii="Times New Roman" w:hAnsi="Times New Roman"/>
          <w:sz w:val="24"/>
          <w:szCs w:val="24"/>
        </w:rPr>
        <w:t xml:space="preserve"> </w:t>
      </w:r>
      <w:r w:rsidRPr="00EE5EAC">
        <w:rPr>
          <w:rFonts w:ascii="Times New Roman" w:hAnsi="Times New Roman"/>
          <w:sz w:val="24"/>
          <w:szCs w:val="24"/>
        </w:rPr>
        <w:t>bez závazného stanoviska orgánu památkové péče. Pozdější</w:t>
      </w:r>
      <w:r>
        <w:rPr>
          <w:rFonts w:ascii="Times New Roman" w:hAnsi="Times New Roman"/>
          <w:sz w:val="24"/>
          <w:szCs w:val="24"/>
        </w:rPr>
        <w:t xml:space="preserve"> </w:t>
      </w:r>
      <w:r w:rsidRPr="00EE5EAC">
        <w:rPr>
          <w:rFonts w:ascii="Times New Roman" w:hAnsi="Times New Roman"/>
          <w:sz w:val="24"/>
          <w:szCs w:val="24"/>
        </w:rPr>
        <w:t>vydání závazného stanoviska akceptující provedené práce nemá na vedení přestupkového řízení vliv, přestupek se</w:t>
      </w:r>
      <w:r>
        <w:rPr>
          <w:rFonts w:ascii="Times New Roman" w:hAnsi="Times New Roman"/>
          <w:sz w:val="24"/>
          <w:szCs w:val="24"/>
        </w:rPr>
        <w:t xml:space="preserve"> </w:t>
      </w:r>
      <w:r w:rsidRPr="00EE5EAC">
        <w:rPr>
          <w:rFonts w:ascii="Times New Roman" w:hAnsi="Times New Roman"/>
          <w:sz w:val="24"/>
          <w:szCs w:val="24"/>
        </w:rPr>
        <w:t xml:space="preserve">již stal a </w:t>
      </w:r>
      <w:r w:rsidR="003F0843">
        <w:rPr>
          <w:rFonts w:ascii="Times New Roman" w:hAnsi="Times New Roman"/>
          <w:sz w:val="24"/>
          <w:szCs w:val="24"/>
        </w:rPr>
        <w:t> </w:t>
      </w:r>
      <w:r w:rsidRPr="00EE5EAC">
        <w:rPr>
          <w:rFonts w:ascii="Times New Roman" w:hAnsi="Times New Roman"/>
          <w:sz w:val="24"/>
          <w:szCs w:val="24"/>
        </w:rPr>
        <w:t>orgán památkové péče jej má projednat. Otázkou je, co všechno bylo provedeno bez závazného stanoviska. Zde</w:t>
      </w:r>
      <w:r>
        <w:rPr>
          <w:rFonts w:ascii="Times New Roman" w:hAnsi="Times New Roman"/>
          <w:sz w:val="24"/>
          <w:szCs w:val="24"/>
        </w:rPr>
        <w:t xml:space="preserve"> </w:t>
      </w:r>
      <w:r w:rsidRPr="00EE5EAC">
        <w:rPr>
          <w:rFonts w:ascii="Times New Roman" w:hAnsi="Times New Roman"/>
          <w:sz w:val="24"/>
          <w:szCs w:val="24"/>
        </w:rPr>
        <w:t>bude potřeba si udělat časovou osu.</w:t>
      </w:r>
      <w:r>
        <w:rPr>
          <w:rFonts w:ascii="Times New Roman" w:hAnsi="Times New Roman"/>
          <w:sz w:val="24"/>
          <w:szCs w:val="24"/>
        </w:rPr>
        <w:t xml:space="preserve"> </w:t>
      </w:r>
      <w:r w:rsidRPr="00EE5EAC">
        <w:rPr>
          <w:rFonts w:ascii="Times New Roman" w:hAnsi="Times New Roman"/>
          <w:sz w:val="24"/>
          <w:szCs w:val="24"/>
        </w:rPr>
        <w:t>Prokázat, že</w:t>
      </w:r>
      <w:r>
        <w:rPr>
          <w:rFonts w:ascii="Times New Roman" w:hAnsi="Times New Roman"/>
          <w:sz w:val="24"/>
          <w:szCs w:val="24"/>
        </w:rPr>
        <w:t xml:space="preserve"> </w:t>
      </w:r>
      <w:r w:rsidRPr="00EE5EAC">
        <w:rPr>
          <w:rFonts w:ascii="Times New Roman" w:hAnsi="Times New Roman"/>
          <w:sz w:val="24"/>
          <w:szCs w:val="24"/>
        </w:rPr>
        <w:t>vlastníkům chyběl papír od správního orgánu</w:t>
      </w:r>
      <w:r w:rsidR="00F00887">
        <w:rPr>
          <w:rFonts w:ascii="Times New Roman" w:hAnsi="Times New Roman"/>
          <w:sz w:val="24"/>
          <w:szCs w:val="24"/>
        </w:rPr>
        <w:t>,</w:t>
      </w:r>
      <w:r w:rsidRPr="00EE5EAC">
        <w:rPr>
          <w:rFonts w:ascii="Times New Roman" w:hAnsi="Times New Roman"/>
          <w:sz w:val="24"/>
          <w:szCs w:val="24"/>
        </w:rPr>
        <w:t xml:space="preserve"> by mělo být</w:t>
      </w:r>
      <w:r>
        <w:rPr>
          <w:rFonts w:ascii="Times New Roman" w:hAnsi="Times New Roman"/>
          <w:sz w:val="24"/>
          <w:szCs w:val="24"/>
        </w:rPr>
        <w:t xml:space="preserve"> </w:t>
      </w:r>
      <w:r w:rsidRPr="00EE5EAC">
        <w:rPr>
          <w:rFonts w:ascii="Times New Roman" w:hAnsi="Times New Roman"/>
          <w:sz w:val="24"/>
          <w:szCs w:val="24"/>
        </w:rPr>
        <w:t>jednoduš</w:t>
      </w:r>
      <w:r w:rsidR="00F00887">
        <w:rPr>
          <w:rFonts w:ascii="Times New Roman" w:hAnsi="Times New Roman"/>
          <w:sz w:val="24"/>
          <w:szCs w:val="24"/>
        </w:rPr>
        <w:t>š</w:t>
      </w:r>
      <w:r w:rsidRPr="00EE5EAC">
        <w:rPr>
          <w:rFonts w:ascii="Times New Roman" w:hAnsi="Times New Roman"/>
          <w:sz w:val="24"/>
          <w:szCs w:val="24"/>
        </w:rPr>
        <w:t>í</w:t>
      </w:r>
      <w:r>
        <w:rPr>
          <w:rFonts w:ascii="Times New Roman" w:hAnsi="Times New Roman"/>
          <w:sz w:val="24"/>
          <w:szCs w:val="24"/>
        </w:rPr>
        <w:t xml:space="preserve"> </w:t>
      </w:r>
      <w:r w:rsidRPr="00EE5EAC">
        <w:rPr>
          <w:rFonts w:ascii="Times New Roman" w:hAnsi="Times New Roman"/>
          <w:sz w:val="24"/>
          <w:szCs w:val="24"/>
        </w:rPr>
        <w:t>než</w:t>
      </w:r>
      <w:r>
        <w:rPr>
          <w:rFonts w:ascii="Times New Roman" w:hAnsi="Times New Roman"/>
          <w:sz w:val="24"/>
          <w:szCs w:val="24"/>
        </w:rPr>
        <w:t xml:space="preserve"> </w:t>
      </w:r>
      <w:r w:rsidRPr="00EE5EAC">
        <w:rPr>
          <w:rFonts w:ascii="Times New Roman" w:hAnsi="Times New Roman"/>
          <w:sz w:val="24"/>
          <w:szCs w:val="24"/>
        </w:rPr>
        <w:t xml:space="preserve">varianta 2. </w:t>
      </w:r>
    </w:p>
    <w:p w14:paraId="3D3E7D15" w14:textId="6A703933" w:rsidR="00ED668B" w:rsidRPr="00EE5EAC" w:rsidRDefault="00ED668B" w:rsidP="00ED668B">
      <w:pPr>
        <w:spacing w:line="300" w:lineRule="auto"/>
        <w:ind w:firstLine="709"/>
        <w:jc w:val="both"/>
        <w:rPr>
          <w:rFonts w:ascii="Times New Roman" w:hAnsi="Times New Roman"/>
          <w:sz w:val="24"/>
          <w:szCs w:val="24"/>
        </w:rPr>
      </w:pPr>
      <w:r w:rsidRPr="00EE5EAC">
        <w:rPr>
          <w:rFonts w:ascii="Times New Roman" w:hAnsi="Times New Roman"/>
          <w:sz w:val="24"/>
          <w:szCs w:val="24"/>
        </w:rPr>
        <w:t>Finále prací - odstranění torza stavby</w:t>
      </w:r>
      <w:r>
        <w:rPr>
          <w:rFonts w:ascii="Times New Roman" w:hAnsi="Times New Roman"/>
          <w:sz w:val="24"/>
          <w:szCs w:val="24"/>
        </w:rPr>
        <w:t xml:space="preserve"> </w:t>
      </w:r>
      <w:r w:rsidRPr="00EE5EAC">
        <w:rPr>
          <w:rFonts w:ascii="Times New Roman" w:hAnsi="Times New Roman"/>
          <w:sz w:val="24"/>
          <w:szCs w:val="24"/>
        </w:rPr>
        <w:t>v MPR</w:t>
      </w:r>
      <w:r>
        <w:rPr>
          <w:rFonts w:ascii="Times New Roman" w:hAnsi="Times New Roman"/>
          <w:sz w:val="24"/>
          <w:szCs w:val="24"/>
        </w:rPr>
        <w:t xml:space="preserve"> </w:t>
      </w:r>
      <w:r w:rsidRPr="00EE5EAC">
        <w:rPr>
          <w:rFonts w:ascii="Times New Roman" w:hAnsi="Times New Roman"/>
          <w:sz w:val="24"/>
          <w:szCs w:val="24"/>
        </w:rPr>
        <w:t>bez závazného stanoviska prvoinstančního orgánu památkové péče</w:t>
      </w:r>
      <w:r>
        <w:rPr>
          <w:rFonts w:ascii="Times New Roman" w:hAnsi="Times New Roman"/>
          <w:sz w:val="24"/>
          <w:szCs w:val="24"/>
        </w:rPr>
        <w:t xml:space="preserve"> </w:t>
      </w:r>
      <w:r w:rsidRPr="00EE5EAC">
        <w:rPr>
          <w:rFonts w:ascii="Times New Roman" w:hAnsi="Times New Roman"/>
          <w:sz w:val="24"/>
          <w:szCs w:val="24"/>
        </w:rPr>
        <w:t>není přestupkem, protože § 14 odst. 2 pojednává o</w:t>
      </w:r>
      <w:r w:rsidR="00A65210">
        <w:rPr>
          <w:rFonts w:ascii="Times New Roman" w:hAnsi="Times New Roman"/>
          <w:sz w:val="24"/>
          <w:szCs w:val="24"/>
        </w:rPr>
        <w:t> </w:t>
      </w:r>
      <w:r w:rsidRPr="00EE5EAC">
        <w:rPr>
          <w:rFonts w:ascii="Times New Roman" w:hAnsi="Times New Roman"/>
          <w:sz w:val="24"/>
          <w:szCs w:val="24"/>
        </w:rPr>
        <w:t>povolování</w:t>
      </w:r>
      <w:r>
        <w:rPr>
          <w:rFonts w:ascii="Times New Roman" w:hAnsi="Times New Roman"/>
          <w:sz w:val="24"/>
          <w:szCs w:val="24"/>
        </w:rPr>
        <w:t xml:space="preserve"> </w:t>
      </w:r>
      <w:r w:rsidRPr="00EE5EAC">
        <w:rPr>
          <w:rFonts w:ascii="Times New Roman" w:hAnsi="Times New Roman"/>
          <w:sz w:val="24"/>
          <w:szCs w:val="24"/>
        </w:rPr>
        <w:t>stavební činnosti na pozemku, který</w:t>
      </w:r>
      <w:r>
        <w:rPr>
          <w:rFonts w:ascii="Times New Roman" w:hAnsi="Times New Roman"/>
          <w:sz w:val="24"/>
          <w:szCs w:val="24"/>
        </w:rPr>
        <w:t xml:space="preserve"> </w:t>
      </w:r>
      <w:r w:rsidRPr="00EE5EAC">
        <w:rPr>
          <w:rFonts w:ascii="Times New Roman" w:hAnsi="Times New Roman"/>
          <w:sz w:val="24"/>
          <w:szCs w:val="24"/>
        </w:rPr>
        <w:t>není</w:t>
      </w:r>
      <w:r>
        <w:rPr>
          <w:rFonts w:ascii="Times New Roman" w:hAnsi="Times New Roman"/>
          <w:sz w:val="24"/>
          <w:szCs w:val="24"/>
        </w:rPr>
        <w:t xml:space="preserve"> </w:t>
      </w:r>
      <w:r w:rsidRPr="00EE5EAC">
        <w:rPr>
          <w:rFonts w:ascii="Times New Roman" w:hAnsi="Times New Roman"/>
          <w:sz w:val="24"/>
          <w:szCs w:val="24"/>
        </w:rPr>
        <w:t>kulturní památkou (tady</w:t>
      </w:r>
      <w:r>
        <w:rPr>
          <w:rFonts w:ascii="Times New Roman" w:hAnsi="Times New Roman"/>
          <w:sz w:val="24"/>
          <w:szCs w:val="24"/>
        </w:rPr>
        <w:t xml:space="preserve"> </w:t>
      </w:r>
      <w:r w:rsidRPr="00EE5EAC">
        <w:rPr>
          <w:rFonts w:ascii="Times New Roman" w:hAnsi="Times New Roman"/>
          <w:sz w:val="24"/>
          <w:szCs w:val="24"/>
        </w:rPr>
        <w:t>máme národní kulturní památku). Obdobnou situaci, kdy byla realizována stavba na pozemku, který je kulturní památka a zároveň se nachází v MPZ, v rozporu s projektovou dokumentací schválenou orgánem památkové péče, řešilo Ministerstvo kultury</w:t>
      </w:r>
      <w:r>
        <w:rPr>
          <w:rFonts w:ascii="Times New Roman" w:hAnsi="Times New Roman"/>
          <w:sz w:val="24"/>
          <w:szCs w:val="24"/>
        </w:rPr>
        <w:t xml:space="preserve"> </w:t>
      </w:r>
      <w:r w:rsidRPr="00EE5EAC">
        <w:rPr>
          <w:rFonts w:ascii="Times New Roman" w:hAnsi="Times New Roman"/>
          <w:sz w:val="24"/>
          <w:szCs w:val="24"/>
        </w:rPr>
        <w:t>ve</w:t>
      </w:r>
      <w:r>
        <w:rPr>
          <w:rFonts w:ascii="Times New Roman" w:hAnsi="Times New Roman"/>
          <w:sz w:val="24"/>
          <w:szCs w:val="24"/>
        </w:rPr>
        <w:t xml:space="preserve"> </w:t>
      </w:r>
      <w:r w:rsidRPr="00EE5EAC">
        <w:rPr>
          <w:rFonts w:ascii="Times New Roman" w:hAnsi="Times New Roman"/>
          <w:sz w:val="24"/>
          <w:szCs w:val="24"/>
        </w:rPr>
        <w:t>výkladovém stanovisku</w:t>
      </w:r>
    </w:p>
    <w:tbl>
      <w:tblPr>
        <w:tblW w:w="916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7"/>
        <w:gridCol w:w="1843"/>
        <w:gridCol w:w="6095"/>
      </w:tblGrid>
      <w:tr w:rsidR="00ED668B" w:rsidRPr="00EE5EAC" w14:paraId="361C13C0" w14:textId="77777777" w:rsidTr="00A044E5">
        <w:trPr>
          <w:trHeight w:val="915"/>
        </w:trPr>
        <w:tc>
          <w:tcPr>
            <w:tcW w:w="1227" w:type="dxa"/>
            <w:tcMar>
              <w:top w:w="0" w:type="dxa"/>
              <w:left w:w="70" w:type="dxa"/>
              <w:bottom w:w="0" w:type="dxa"/>
              <w:right w:w="70" w:type="dxa"/>
            </w:tcMar>
            <w:vAlign w:val="center"/>
            <w:hideMark/>
          </w:tcPr>
          <w:p w14:paraId="2151737C" w14:textId="77777777" w:rsidR="00ED668B" w:rsidRPr="00EE5EAC" w:rsidRDefault="00ED668B" w:rsidP="001534E1">
            <w:pPr>
              <w:spacing w:line="300" w:lineRule="auto"/>
              <w:jc w:val="both"/>
              <w:rPr>
                <w:rFonts w:ascii="Times New Roman" w:hAnsi="Times New Roman"/>
                <w:sz w:val="24"/>
                <w:szCs w:val="24"/>
              </w:rPr>
            </w:pPr>
            <w:r w:rsidRPr="00EE5EAC">
              <w:rPr>
                <w:rFonts w:ascii="Times New Roman" w:hAnsi="Times New Roman"/>
                <w:sz w:val="24"/>
                <w:szCs w:val="24"/>
              </w:rPr>
              <w:t>§ 7a a § 35 a § 39</w:t>
            </w:r>
          </w:p>
        </w:tc>
        <w:tc>
          <w:tcPr>
            <w:tcW w:w="1843" w:type="dxa"/>
            <w:noWrap/>
            <w:tcMar>
              <w:top w:w="0" w:type="dxa"/>
              <w:left w:w="70" w:type="dxa"/>
              <w:bottom w:w="0" w:type="dxa"/>
              <w:right w:w="70" w:type="dxa"/>
            </w:tcMar>
            <w:vAlign w:val="center"/>
            <w:hideMark/>
          </w:tcPr>
          <w:p w14:paraId="4CC82241" w14:textId="77777777" w:rsidR="00ED668B" w:rsidRPr="00EE5EAC" w:rsidRDefault="00F41178" w:rsidP="001534E1">
            <w:pPr>
              <w:spacing w:line="300" w:lineRule="auto"/>
              <w:jc w:val="center"/>
              <w:rPr>
                <w:rFonts w:ascii="Times New Roman" w:hAnsi="Times New Roman"/>
                <w:color w:val="0000FF"/>
                <w:sz w:val="24"/>
                <w:szCs w:val="24"/>
                <w:u w:val="single"/>
              </w:rPr>
            </w:pPr>
            <w:hyperlink r:id="rId12" w:history="1">
              <w:r w:rsidR="00ED668B" w:rsidRPr="00EE5EAC">
                <w:rPr>
                  <w:rStyle w:val="Hypertextovodkaz"/>
                  <w:rFonts w:ascii="Times New Roman" w:hAnsi="Times New Roman"/>
                  <w:sz w:val="24"/>
                  <w:szCs w:val="24"/>
                </w:rPr>
                <w:t>2018_045645</w:t>
              </w:r>
            </w:hyperlink>
          </w:p>
        </w:tc>
        <w:tc>
          <w:tcPr>
            <w:tcW w:w="6095" w:type="dxa"/>
            <w:tcMar>
              <w:top w:w="0" w:type="dxa"/>
              <w:left w:w="70" w:type="dxa"/>
              <w:bottom w:w="0" w:type="dxa"/>
              <w:right w:w="70" w:type="dxa"/>
            </w:tcMar>
            <w:vAlign w:val="center"/>
            <w:hideMark/>
          </w:tcPr>
          <w:p w14:paraId="34D6F905" w14:textId="6998555B" w:rsidR="00ED668B" w:rsidRPr="00EE5EAC" w:rsidRDefault="00ED668B" w:rsidP="00A044E5">
            <w:pPr>
              <w:spacing w:line="300" w:lineRule="auto"/>
              <w:jc w:val="both"/>
              <w:rPr>
                <w:rFonts w:ascii="Times New Roman" w:hAnsi="Times New Roman"/>
                <w:sz w:val="24"/>
                <w:szCs w:val="24"/>
              </w:rPr>
            </w:pPr>
            <w:r w:rsidRPr="00EE5EAC">
              <w:rPr>
                <w:rFonts w:ascii="Times New Roman" w:hAnsi="Times New Roman"/>
                <w:sz w:val="24"/>
                <w:szCs w:val="24"/>
              </w:rPr>
              <w:t>Rozhodování orgánu památkové péče o novostavbě vzniklé na pozemku, který je kulturní památkou, po 1.</w:t>
            </w:r>
            <w:r w:rsidR="00A044E5">
              <w:rPr>
                <w:rFonts w:ascii="Times New Roman" w:hAnsi="Times New Roman"/>
                <w:sz w:val="24"/>
                <w:szCs w:val="24"/>
              </w:rPr>
              <w:t> </w:t>
            </w:r>
            <w:r w:rsidRPr="00EE5EAC">
              <w:rPr>
                <w:rFonts w:ascii="Times New Roman" w:hAnsi="Times New Roman"/>
                <w:sz w:val="24"/>
                <w:szCs w:val="24"/>
              </w:rPr>
              <w:t>lednu 2014 včetně možného vedení přestupkového řízení</w:t>
            </w:r>
          </w:p>
        </w:tc>
      </w:tr>
    </w:tbl>
    <w:p w14:paraId="6E2E8BE8" w14:textId="77777777" w:rsidR="00ED668B" w:rsidRPr="00EE5EAC" w:rsidRDefault="00ED668B" w:rsidP="00ED668B">
      <w:pPr>
        <w:spacing w:line="300" w:lineRule="auto"/>
        <w:ind w:firstLine="709"/>
        <w:jc w:val="both"/>
        <w:rPr>
          <w:rFonts w:ascii="Times New Roman" w:hAnsi="Times New Roman"/>
          <w:sz w:val="24"/>
          <w:szCs w:val="24"/>
        </w:rPr>
      </w:pPr>
    </w:p>
    <w:p w14:paraId="0ABA3759" w14:textId="77777777" w:rsidR="00ED668B" w:rsidRPr="00EE5EAC" w:rsidRDefault="00ED668B" w:rsidP="00ED668B">
      <w:pPr>
        <w:spacing w:line="300" w:lineRule="auto"/>
        <w:ind w:firstLine="709"/>
        <w:jc w:val="both"/>
        <w:rPr>
          <w:rFonts w:ascii="Times New Roman" w:hAnsi="Times New Roman"/>
          <w:sz w:val="24"/>
          <w:szCs w:val="24"/>
        </w:rPr>
      </w:pPr>
      <w:r w:rsidRPr="00EE5EAC">
        <w:rPr>
          <w:rFonts w:ascii="Times New Roman" w:hAnsi="Times New Roman"/>
          <w:sz w:val="24"/>
          <w:szCs w:val="24"/>
        </w:rPr>
        <w:t xml:space="preserve">zveřejněno např. v materiálu </w:t>
      </w:r>
      <w:hyperlink r:id="rId13" w:tgtFrame="_blank" w:history="1">
        <w:r w:rsidRPr="00EE5EAC">
          <w:rPr>
            <w:rStyle w:val="Hypertextovodkaz"/>
            <w:rFonts w:ascii="Times New Roman" w:hAnsi="Times New Roman"/>
            <w:sz w:val="24"/>
            <w:szCs w:val="24"/>
          </w:rPr>
          <w:t>Seznam výkladových stanovisek k aplikaci zákona o státní památkové péči s odkazy</w:t>
        </w:r>
      </w:hyperlink>
      <w:r w:rsidRPr="00EE5EAC">
        <w:rPr>
          <w:rFonts w:ascii="Times New Roman" w:hAnsi="Times New Roman"/>
          <w:sz w:val="24"/>
          <w:szCs w:val="24"/>
        </w:rPr>
        <w:t xml:space="preserve"> na </w:t>
      </w:r>
      <w:hyperlink r:id="rId14" w:history="1">
        <w:r w:rsidRPr="00EE5EAC">
          <w:rPr>
            <w:rStyle w:val="Hypertextovodkaz"/>
            <w:rFonts w:ascii="Times New Roman" w:hAnsi="Times New Roman"/>
            <w:sz w:val="24"/>
            <w:szCs w:val="24"/>
          </w:rPr>
          <w:t>https://www.mkcr.cz/metodicka-spoluprace-s-organy-pamatkove-pece-292.html</w:t>
        </w:r>
      </w:hyperlink>
    </w:p>
    <w:p w14:paraId="24EA12BF" w14:textId="77777777" w:rsidR="00ED668B" w:rsidRPr="00EE5EAC" w:rsidRDefault="00ED668B" w:rsidP="00ED668B">
      <w:pPr>
        <w:spacing w:line="300" w:lineRule="auto"/>
        <w:ind w:firstLine="709"/>
        <w:jc w:val="both"/>
        <w:rPr>
          <w:rFonts w:ascii="Times New Roman" w:hAnsi="Times New Roman"/>
          <w:sz w:val="24"/>
          <w:szCs w:val="24"/>
        </w:rPr>
      </w:pPr>
    </w:p>
    <w:p w14:paraId="42DDF2D1" w14:textId="77777777" w:rsidR="00ED668B" w:rsidRPr="00EE5EAC" w:rsidRDefault="00ED668B" w:rsidP="00ED668B">
      <w:pPr>
        <w:pStyle w:val="Odstavecseseznamem"/>
        <w:numPr>
          <w:ilvl w:val="0"/>
          <w:numId w:val="17"/>
        </w:numPr>
        <w:spacing w:line="300" w:lineRule="auto"/>
        <w:ind w:left="0" w:firstLine="709"/>
        <w:jc w:val="both"/>
        <w:rPr>
          <w:rFonts w:ascii="Times New Roman" w:hAnsi="Times New Roman"/>
          <w:b/>
          <w:bCs/>
          <w:sz w:val="24"/>
          <w:szCs w:val="24"/>
        </w:rPr>
      </w:pPr>
      <w:r w:rsidRPr="00EE5EAC">
        <w:rPr>
          <w:rFonts w:ascii="Times New Roman" w:hAnsi="Times New Roman"/>
          <w:b/>
          <w:bCs/>
          <w:sz w:val="24"/>
          <w:szCs w:val="24"/>
        </w:rPr>
        <w:t>přestupek nepečování</w:t>
      </w:r>
      <w:r>
        <w:rPr>
          <w:rFonts w:ascii="Times New Roman" w:hAnsi="Times New Roman"/>
          <w:b/>
          <w:bCs/>
          <w:sz w:val="24"/>
          <w:szCs w:val="24"/>
        </w:rPr>
        <w:t xml:space="preserve"> </w:t>
      </w:r>
      <w:r w:rsidRPr="00EE5EAC">
        <w:rPr>
          <w:rFonts w:ascii="Times New Roman" w:hAnsi="Times New Roman"/>
          <w:b/>
          <w:bCs/>
          <w:sz w:val="24"/>
          <w:szCs w:val="24"/>
        </w:rPr>
        <w:t>o KP</w:t>
      </w:r>
    </w:p>
    <w:p w14:paraId="57B91610" w14:textId="77777777" w:rsidR="00ED668B" w:rsidRPr="00EE5EAC" w:rsidRDefault="00ED668B" w:rsidP="00ED668B">
      <w:pPr>
        <w:spacing w:line="300" w:lineRule="auto"/>
        <w:ind w:firstLine="709"/>
        <w:jc w:val="both"/>
        <w:rPr>
          <w:rFonts w:ascii="Times New Roman" w:hAnsi="Times New Roman"/>
          <w:sz w:val="24"/>
          <w:szCs w:val="24"/>
        </w:rPr>
      </w:pPr>
    </w:p>
    <w:p w14:paraId="7290515B" w14:textId="77777777" w:rsidR="00ED668B" w:rsidRPr="00EE5EAC" w:rsidRDefault="00ED668B" w:rsidP="00ED668B">
      <w:pPr>
        <w:spacing w:line="300" w:lineRule="auto"/>
        <w:ind w:firstLine="709"/>
        <w:jc w:val="both"/>
        <w:rPr>
          <w:rFonts w:ascii="Times New Roman" w:hAnsi="Times New Roman"/>
          <w:sz w:val="24"/>
          <w:szCs w:val="24"/>
        </w:rPr>
      </w:pPr>
      <w:r w:rsidRPr="00EE5EAC">
        <w:rPr>
          <w:rFonts w:ascii="Times New Roman" w:hAnsi="Times New Roman"/>
          <w:sz w:val="24"/>
          <w:szCs w:val="24"/>
        </w:rPr>
        <w:t>přestupek dle § 39 odst. 1</w:t>
      </w:r>
      <w:r>
        <w:rPr>
          <w:rFonts w:ascii="Times New Roman" w:hAnsi="Times New Roman"/>
          <w:sz w:val="24"/>
          <w:szCs w:val="24"/>
        </w:rPr>
        <w:t xml:space="preserve"> </w:t>
      </w:r>
      <w:r w:rsidRPr="00EE5EAC">
        <w:rPr>
          <w:rFonts w:ascii="Times New Roman" w:hAnsi="Times New Roman"/>
          <w:sz w:val="24"/>
          <w:szCs w:val="24"/>
        </w:rPr>
        <w:t>písm. c) -</w:t>
      </w:r>
      <w:r>
        <w:rPr>
          <w:rFonts w:ascii="Times New Roman" w:hAnsi="Times New Roman"/>
          <w:sz w:val="24"/>
          <w:szCs w:val="24"/>
        </w:rPr>
        <w:t xml:space="preserve"> </w:t>
      </w:r>
      <w:r w:rsidRPr="00EE5EAC">
        <w:rPr>
          <w:rFonts w:ascii="Times New Roman" w:hAnsi="Times New Roman"/>
          <w:sz w:val="24"/>
          <w:szCs w:val="24"/>
        </w:rPr>
        <w:t>nepečování o zachování kulturní památky by toto faktické zničení kulturní památky stíhal obecní úřad obce s rozšířenou působnosti, a to za období, kdy práce na demolici začaly, až do chvíle, kdy nabylo rozhodnutí MK o zrušení prohlášení za KP právní moci.</w:t>
      </w:r>
    </w:p>
    <w:p w14:paraId="258DFF54" w14:textId="77777777" w:rsidR="00ED668B" w:rsidRPr="00EE5EAC" w:rsidRDefault="00ED668B" w:rsidP="00ED668B">
      <w:pPr>
        <w:spacing w:line="300" w:lineRule="auto"/>
        <w:ind w:firstLine="709"/>
        <w:jc w:val="both"/>
        <w:rPr>
          <w:rFonts w:ascii="Times New Roman" w:hAnsi="Times New Roman"/>
          <w:sz w:val="24"/>
          <w:szCs w:val="24"/>
        </w:rPr>
      </w:pPr>
    </w:p>
    <w:p w14:paraId="53890950" w14:textId="77777777" w:rsidR="00ED668B" w:rsidRPr="00EE5EAC" w:rsidRDefault="00ED668B" w:rsidP="00ED668B">
      <w:pPr>
        <w:pStyle w:val="Odstavecseseznamem"/>
        <w:numPr>
          <w:ilvl w:val="0"/>
          <w:numId w:val="17"/>
        </w:numPr>
        <w:spacing w:line="300" w:lineRule="auto"/>
        <w:ind w:left="0" w:firstLine="709"/>
        <w:jc w:val="both"/>
        <w:rPr>
          <w:rFonts w:ascii="Times New Roman" w:hAnsi="Times New Roman"/>
          <w:sz w:val="24"/>
          <w:szCs w:val="24"/>
        </w:rPr>
      </w:pPr>
      <w:r w:rsidRPr="00EE5EAC">
        <w:rPr>
          <w:rFonts w:ascii="Times New Roman" w:hAnsi="Times New Roman"/>
          <w:b/>
          <w:bCs/>
          <w:sz w:val="24"/>
          <w:szCs w:val="24"/>
        </w:rPr>
        <w:t>přestupek poškození národní kulturní památky</w:t>
      </w:r>
    </w:p>
    <w:p w14:paraId="4B372D0F" w14:textId="77777777" w:rsidR="00ED668B" w:rsidRPr="00EE5EAC" w:rsidRDefault="00ED668B" w:rsidP="00ED668B">
      <w:pPr>
        <w:spacing w:line="300" w:lineRule="auto"/>
        <w:ind w:firstLine="709"/>
        <w:jc w:val="both"/>
        <w:rPr>
          <w:rFonts w:ascii="Times New Roman" w:hAnsi="Times New Roman"/>
          <w:sz w:val="24"/>
          <w:szCs w:val="24"/>
        </w:rPr>
      </w:pPr>
    </w:p>
    <w:p w14:paraId="1EC880FA" w14:textId="09862E29" w:rsidR="00ED668B" w:rsidRPr="00EE5EAC" w:rsidRDefault="00ED668B" w:rsidP="00ED668B">
      <w:pPr>
        <w:spacing w:line="300" w:lineRule="auto"/>
        <w:ind w:firstLine="709"/>
        <w:jc w:val="both"/>
        <w:rPr>
          <w:rFonts w:ascii="Times New Roman" w:hAnsi="Times New Roman"/>
          <w:sz w:val="24"/>
          <w:szCs w:val="24"/>
        </w:rPr>
      </w:pPr>
      <w:r w:rsidRPr="00EE5EAC">
        <w:rPr>
          <w:rFonts w:ascii="Times New Roman" w:hAnsi="Times New Roman"/>
          <w:sz w:val="24"/>
          <w:szCs w:val="24"/>
        </w:rPr>
        <w:t>Jak je</w:t>
      </w:r>
      <w:r>
        <w:rPr>
          <w:rFonts w:ascii="Times New Roman" w:hAnsi="Times New Roman"/>
          <w:sz w:val="24"/>
          <w:szCs w:val="24"/>
        </w:rPr>
        <w:t xml:space="preserve"> </w:t>
      </w:r>
      <w:r w:rsidRPr="00EE5EAC">
        <w:rPr>
          <w:rFonts w:ascii="Times New Roman" w:hAnsi="Times New Roman"/>
          <w:sz w:val="24"/>
          <w:szCs w:val="24"/>
        </w:rPr>
        <w:t>uvedeno výše</w:t>
      </w:r>
      <w:r>
        <w:rPr>
          <w:rFonts w:ascii="Times New Roman" w:hAnsi="Times New Roman"/>
          <w:sz w:val="24"/>
          <w:szCs w:val="24"/>
        </w:rPr>
        <w:t>,</w:t>
      </w:r>
      <w:r w:rsidRPr="00EE5EAC">
        <w:rPr>
          <w:rFonts w:ascii="Times New Roman" w:hAnsi="Times New Roman"/>
          <w:sz w:val="24"/>
          <w:szCs w:val="24"/>
        </w:rPr>
        <w:t xml:space="preserve"> odstranění torza stavby nespadne pod povinnost vyžádat si</w:t>
      </w:r>
      <w:r>
        <w:rPr>
          <w:rFonts w:ascii="Times New Roman" w:hAnsi="Times New Roman"/>
          <w:sz w:val="24"/>
          <w:szCs w:val="24"/>
        </w:rPr>
        <w:t xml:space="preserve"> </w:t>
      </w:r>
      <w:r w:rsidRPr="00EE5EAC">
        <w:rPr>
          <w:rFonts w:ascii="Times New Roman" w:hAnsi="Times New Roman"/>
          <w:sz w:val="24"/>
          <w:szCs w:val="24"/>
        </w:rPr>
        <w:t>závazné stanovisko z důvodu, že pozemek je v MPR. V úvahu připadá</w:t>
      </w:r>
      <w:r>
        <w:rPr>
          <w:rFonts w:ascii="Times New Roman" w:hAnsi="Times New Roman"/>
          <w:sz w:val="24"/>
          <w:szCs w:val="24"/>
        </w:rPr>
        <w:t xml:space="preserve"> </w:t>
      </w:r>
      <w:r w:rsidRPr="00EE5EAC">
        <w:rPr>
          <w:rFonts w:ascii="Times New Roman" w:hAnsi="Times New Roman"/>
          <w:sz w:val="24"/>
          <w:szCs w:val="24"/>
        </w:rPr>
        <w:t>pouze přestupek poškození národní kulturní památky, ale jen vlastního</w:t>
      </w:r>
      <w:r>
        <w:rPr>
          <w:rFonts w:ascii="Times New Roman" w:hAnsi="Times New Roman"/>
          <w:sz w:val="24"/>
          <w:szCs w:val="24"/>
        </w:rPr>
        <w:t xml:space="preserve"> </w:t>
      </w:r>
      <w:r w:rsidRPr="00EE5EAC">
        <w:rPr>
          <w:rFonts w:ascii="Times New Roman" w:hAnsi="Times New Roman"/>
          <w:sz w:val="24"/>
          <w:szCs w:val="24"/>
        </w:rPr>
        <w:t>pozemku</w:t>
      </w:r>
      <w:r w:rsidR="00F00887">
        <w:rPr>
          <w:rFonts w:ascii="Times New Roman" w:hAnsi="Times New Roman"/>
          <w:sz w:val="24"/>
          <w:szCs w:val="24"/>
        </w:rPr>
        <w:t>,</w:t>
      </w:r>
      <w:r w:rsidRPr="00EE5EAC">
        <w:rPr>
          <w:rFonts w:ascii="Times New Roman" w:hAnsi="Times New Roman"/>
          <w:sz w:val="24"/>
          <w:szCs w:val="24"/>
        </w:rPr>
        <w:t xml:space="preserve"> na kterém stavba stála a</w:t>
      </w:r>
      <w:r w:rsidR="00A65210">
        <w:rPr>
          <w:rFonts w:ascii="Times New Roman" w:hAnsi="Times New Roman"/>
          <w:sz w:val="24"/>
          <w:szCs w:val="24"/>
        </w:rPr>
        <w:t> </w:t>
      </w:r>
      <w:r w:rsidR="00765E09">
        <w:rPr>
          <w:rFonts w:ascii="Times New Roman" w:hAnsi="Times New Roman"/>
          <w:sz w:val="24"/>
          <w:szCs w:val="24"/>
        </w:rPr>
        <w:t>nikoliv celé</w:t>
      </w:r>
      <w:r w:rsidRPr="00EE5EAC">
        <w:rPr>
          <w:rFonts w:ascii="Times New Roman" w:hAnsi="Times New Roman"/>
          <w:sz w:val="24"/>
          <w:szCs w:val="24"/>
        </w:rPr>
        <w:t xml:space="preserve"> národní kulturní památky a souhlasím s Vámi, že</w:t>
      </w:r>
      <w:r>
        <w:rPr>
          <w:rFonts w:ascii="Times New Roman" w:hAnsi="Times New Roman"/>
          <w:sz w:val="24"/>
          <w:szCs w:val="24"/>
        </w:rPr>
        <w:t xml:space="preserve"> </w:t>
      </w:r>
      <w:r w:rsidRPr="00EE5EAC">
        <w:rPr>
          <w:rFonts w:ascii="Times New Roman" w:hAnsi="Times New Roman"/>
          <w:sz w:val="24"/>
          <w:szCs w:val="24"/>
        </w:rPr>
        <w:t>vyvstane</w:t>
      </w:r>
      <w:r>
        <w:rPr>
          <w:rFonts w:ascii="Times New Roman" w:hAnsi="Times New Roman"/>
          <w:sz w:val="24"/>
          <w:szCs w:val="24"/>
        </w:rPr>
        <w:t xml:space="preserve"> </w:t>
      </w:r>
      <w:r w:rsidRPr="00EE5EAC">
        <w:rPr>
          <w:rFonts w:ascii="Times New Roman" w:hAnsi="Times New Roman"/>
          <w:sz w:val="24"/>
          <w:szCs w:val="24"/>
        </w:rPr>
        <w:t>otázka míry tohoto poškození a jeho prokázání.</w:t>
      </w:r>
    </w:p>
    <w:p w14:paraId="22B5FD8C" w14:textId="77777777" w:rsidR="00ED668B" w:rsidRPr="00EE5EAC" w:rsidRDefault="00ED668B" w:rsidP="00ED668B">
      <w:pPr>
        <w:spacing w:line="300" w:lineRule="auto"/>
        <w:ind w:firstLine="709"/>
        <w:jc w:val="both"/>
        <w:rPr>
          <w:rFonts w:ascii="Times New Roman" w:hAnsi="Times New Roman"/>
          <w:sz w:val="24"/>
          <w:szCs w:val="24"/>
        </w:rPr>
      </w:pPr>
      <w:r>
        <w:rPr>
          <w:rFonts w:ascii="Times New Roman" w:hAnsi="Times New Roman"/>
          <w:sz w:val="24"/>
          <w:szCs w:val="24"/>
        </w:rPr>
        <w:lastRenderedPageBreak/>
        <w:t>V</w:t>
      </w:r>
      <w:r w:rsidRPr="00EE5EAC">
        <w:rPr>
          <w:rFonts w:ascii="Times New Roman" w:hAnsi="Times New Roman"/>
          <w:sz w:val="24"/>
          <w:szCs w:val="24"/>
        </w:rPr>
        <w:t>ýše</w:t>
      </w:r>
      <w:r>
        <w:rPr>
          <w:rFonts w:ascii="Times New Roman" w:hAnsi="Times New Roman"/>
          <w:sz w:val="24"/>
          <w:szCs w:val="24"/>
        </w:rPr>
        <w:t xml:space="preserve"> </w:t>
      </w:r>
      <w:r w:rsidRPr="00EE5EAC">
        <w:rPr>
          <w:rFonts w:ascii="Times New Roman" w:hAnsi="Times New Roman"/>
          <w:sz w:val="24"/>
          <w:szCs w:val="24"/>
        </w:rPr>
        <w:t>uvedený rozbor dokládá, že by bylo vhodné, aby si K</w:t>
      </w:r>
      <w:r>
        <w:rPr>
          <w:rFonts w:ascii="Times New Roman" w:hAnsi="Times New Roman"/>
          <w:sz w:val="24"/>
          <w:szCs w:val="24"/>
        </w:rPr>
        <w:t>Ú</w:t>
      </w:r>
      <w:r w:rsidRPr="00EE5EAC">
        <w:rPr>
          <w:rFonts w:ascii="Times New Roman" w:hAnsi="Times New Roman"/>
          <w:sz w:val="24"/>
          <w:szCs w:val="24"/>
        </w:rPr>
        <w:t xml:space="preserve"> přestupek </w:t>
      </w:r>
      <w:proofErr w:type="spellStart"/>
      <w:r w:rsidRPr="00EE5EAC">
        <w:rPr>
          <w:rFonts w:ascii="Times New Roman" w:hAnsi="Times New Roman"/>
          <w:sz w:val="24"/>
          <w:szCs w:val="24"/>
        </w:rPr>
        <w:t>atrahoval</w:t>
      </w:r>
      <w:proofErr w:type="spellEnd"/>
      <w:r w:rsidRPr="00EE5EAC">
        <w:rPr>
          <w:rFonts w:ascii="Times New Roman" w:hAnsi="Times New Roman"/>
          <w:sz w:val="24"/>
          <w:szCs w:val="24"/>
        </w:rPr>
        <w:t>, kdy by současně mohla být vyřešena i otázka možného poškození národní kulturní památky. Tohle bychom rádi probrali i s krajským úřadem, ale nechceme to dělat bez Vašeho vědomí.</w:t>
      </w:r>
    </w:p>
    <w:p w14:paraId="637E8302" w14:textId="2FDC1D89" w:rsidR="00ED668B" w:rsidRPr="00F26ED9" w:rsidRDefault="00ED668B" w:rsidP="00ED668B">
      <w:pPr>
        <w:pStyle w:val="Nadpis4"/>
      </w:pPr>
      <w:bookmarkStart w:id="47" w:name="_Toc53650990"/>
      <w:r>
        <w:t>Viniční usedlost a určování rozsahu předmětu řízení o prohlášení za kulturní památku</w:t>
      </w:r>
      <w:bookmarkEnd w:id="47"/>
    </w:p>
    <w:p w14:paraId="0774D000" w14:textId="77777777" w:rsidR="00ED668B" w:rsidRPr="00F72084" w:rsidRDefault="00ED668B" w:rsidP="00ED668B">
      <w:pPr>
        <w:pStyle w:val="Nzev"/>
      </w:pPr>
      <w:r w:rsidRPr="00EB2160">
        <w:t>otázka</w:t>
      </w:r>
      <w:r w:rsidRPr="00F72084">
        <w:t>:</w:t>
      </w:r>
    </w:p>
    <w:p w14:paraId="275C5589" w14:textId="3DD6ED13" w:rsidR="00ED668B" w:rsidRPr="00C12143" w:rsidRDefault="00ED668B" w:rsidP="00ED668B">
      <w:pPr>
        <w:spacing w:line="300" w:lineRule="auto"/>
        <w:ind w:firstLine="709"/>
        <w:jc w:val="both"/>
        <w:rPr>
          <w:rFonts w:ascii="Times New Roman" w:hAnsi="Times New Roman"/>
          <w:bCs/>
          <w:sz w:val="24"/>
          <w:szCs w:val="24"/>
        </w:rPr>
      </w:pPr>
      <w:r>
        <w:rPr>
          <w:rFonts w:ascii="Times New Roman" w:hAnsi="Times New Roman"/>
          <w:bCs/>
          <w:sz w:val="24"/>
          <w:szCs w:val="24"/>
        </w:rPr>
        <w:t>O</w:t>
      </w:r>
      <w:r w:rsidRPr="00C12143">
        <w:rPr>
          <w:rFonts w:ascii="Times New Roman" w:hAnsi="Times New Roman"/>
          <w:bCs/>
          <w:sz w:val="24"/>
          <w:szCs w:val="24"/>
        </w:rPr>
        <w:t>bracím se na Vás s prosbou. Potřebovala bych poradit s vymezením rozsahu potenciální kulturní památky. Jedná se o viniční usedlost na parcele č. 178 v</w:t>
      </w:r>
      <w:r>
        <w:rPr>
          <w:rFonts w:ascii="Times New Roman" w:hAnsi="Times New Roman"/>
          <w:bCs/>
          <w:sz w:val="24"/>
          <w:szCs w:val="24"/>
        </w:rPr>
        <w:t> </w:t>
      </w:r>
      <w:r w:rsidRPr="00C12143">
        <w:rPr>
          <w:rFonts w:ascii="Times New Roman" w:hAnsi="Times New Roman"/>
          <w:bCs/>
          <w:sz w:val="24"/>
          <w:szCs w:val="24"/>
        </w:rPr>
        <w:t>k</w:t>
      </w:r>
      <w:r>
        <w:rPr>
          <w:rFonts w:ascii="Times New Roman" w:hAnsi="Times New Roman"/>
          <w:bCs/>
          <w:sz w:val="24"/>
          <w:szCs w:val="24"/>
        </w:rPr>
        <w:t xml:space="preserve">. </w:t>
      </w:r>
      <w:proofErr w:type="spellStart"/>
      <w:r w:rsidRPr="00C12143">
        <w:rPr>
          <w:rFonts w:ascii="Times New Roman" w:hAnsi="Times New Roman"/>
          <w:bCs/>
          <w:sz w:val="24"/>
          <w:szCs w:val="24"/>
        </w:rPr>
        <w:t>ú</w:t>
      </w:r>
      <w:r>
        <w:rPr>
          <w:rFonts w:ascii="Times New Roman" w:hAnsi="Times New Roman"/>
          <w:bCs/>
          <w:sz w:val="24"/>
          <w:szCs w:val="24"/>
        </w:rPr>
        <w:t>.</w:t>
      </w:r>
      <w:proofErr w:type="spellEnd"/>
      <w:r w:rsidRPr="00C12143">
        <w:rPr>
          <w:rFonts w:ascii="Times New Roman" w:hAnsi="Times New Roman"/>
          <w:bCs/>
          <w:sz w:val="24"/>
          <w:szCs w:val="24"/>
        </w:rPr>
        <w:t xml:space="preserve"> S</w:t>
      </w:r>
      <w:r>
        <w:rPr>
          <w:rFonts w:ascii="Times New Roman" w:hAnsi="Times New Roman"/>
          <w:bCs/>
          <w:sz w:val="24"/>
          <w:szCs w:val="24"/>
        </w:rPr>
        <w:t>.</w:t>
      </w:r>
      <w:r w:rsidRPr="00C12143">
        <w:rPr>
          <w:rFonts w:ascii="Times New Roman" w:hAnsi="Times New Roman"/>
          <w:bCs/>
          <w:sz w:val="24"/>
          <w:szCs w:val="24"/>
        </w:rPr>
        <w:t xml:space="preserve"> u M</w:t>
      </w:r>
      <w:r>
        <w:rPr>
          <w:rFonts w:ascii="Times New Roman" w:hAnsi="Times New Roman"/>
          <w:bCs/>
          <w:sz w:val="24"/>
          <w:szCs w:val="24"/>
        </w:rPr>
        <w:t>.</w:t>
      </w:r>
      <w:r w:rsidRPr="00C12143">
        <w:rPr>
          <w:rFonts w:ascii="Times New Roman" w:hAnsi="Times New Roman"/>
          <w:bCs/>
          <w:sz w:val="24"/>
          <w:szCs w:val="24"/>
        </w:rPr>
        <w:t xml:space="preserve"> Památku tvoří dva domy z 2. poloviny 18. století. První patrový dům je dochovaný ve hmotě a </w:t>
      </w:r>
      <w:r w:rsidR="00187EC9">
        <w:rPr>
          <w:rFonts w:ascii="Times New Roman" w:hAnsi="Times New Roman"/>
          <w:bCs/>
          <w:sz w:val="24"/>
          <w:szCs w:val="24"/>
        </w:rPr>
        <w:t> </w:t>
      </w:r>
      <w:r w:rsidRPr="00C12143">
        <w:rPr>
          <w:rFonts w:ascii="Times New Roman" w:hAnsi="Times New Roman"/>
          <w:bCs/>
          <w:sz w:val="24"/>
          <w:szCs w:val="24"/>
        </w:rPr>
        <w:t>v jedné polovině domu se nachází barokní kládový vinný lis z roku 1727. Lis má dokonce kompletně dochované a čitelné původní nápisy s datací. Autentická je také místnost, v níž je lis umístěn (s barokními ochozy i okny). Pod domem se zřejmě nachází i dost unikátní sklepení (snad i se studnou), ale bohužel jsem se zatím nedostala dovnitř.</w:t>
      </w:r>
      <w:r>
        <w:rPr>
          <w:rFonts w:ascii="Times New Roman" w:hAnsi="Times New Roman"/>
          <w:bCs/>
          <w:sz w:val="24"/>
          <w:szCs w:val="24"/>
        </w:rPr>
        <w:t xml:space="preserve"> </w:t>
      </w:r>
    </w:p>
    <w:p w14:paraId="1C4A31D4" w14:textId="20B436C0" w:rsidR="00ED668B" w:rsidRPr="00C12143" w:rsidRDefault="00ED668B" w:rsidP="00ED668B">
      <w:pPr>
        <w:spacing w:line="300" w:lineRule="auto"/>
        <w:ind w:firstLine="709"/>
        <w:jc w:val="both"/>
        <w:rPr>
          <w:rFonts w:ascii="Times New Roman" w:hAnsi="Times New Roman"/>
          <w:bCs/>
          <w:sz w:val="24"/>
          <w:szCs w:val="24"/>
        </w:rPr>
      </w:pPr>
      <w:r w:rsidRPr="00C12143">
        <w:rPr>
          <w:rFonts w:ascii="Times New Roman" w:hAnsi="Times New Roman"/>
          <w:bCs/>
          <w:sz w:val="24"/>
          <w:szCs w:val="24"/>
        </w:rPr>
        <w:t xml:space="preserve">Problém je </w:t>
      </w:r>
      <w:r w:rsidR="00F73F74">
        <w:rPr>
          <w:rFonts w:ascii="Times New Roman" w:hAnsi="Times New Roman"/>
          <w:bCs/>
          <w:sz w:val="24"/>
          <w:szCs w:val="24"/>
        </w:rPr>
        <w:t xml:space="preserve">s </w:t>
      </w:r>
      <w:r w:rsidRPr="00C12143">
        <w:rPr>
          <w:rFonts w:ascii="Times New Roman" w:hAnsi="Times New Roman"/>
          <w:bCs/>
          <w:sz w:val="24"/>
          <w:szCs w:val="24"/>
        </w:rPr>
        <w:t>další část</w:t>
      </w:r>
      <w:r w:rsidR="00F73F74">
        <w:rPr>
          <w:rFonts w:ascii="Times New Roman" w:hAnsi="Times New Roman"/>
          <w:bCs/>
          <w:sz w:val="24"/>
          <w:szCs w:val="24"/>
        </w:rPr>
        <w:t>í</w:t>
      </w:r>
      <w:r w:rsidRPr="00C12143">
        <w:rPr>
          <w:rFonts w:ascii="Times New Roman" w:hAnsi="Times New Roman"/>
          <w:bCs/>
          <w:sz w:val="24"/>
          <w:szCs w:val="24"/>
        </w:rPr>
        <w:t xml:space="preserve"> domu, která je z velké části novodobě (nejprve v 19. století, poté znovu ve 2. polovině 20. století) upravená na bytovou jednotku. Druhý přízemní dům (rovněž v barokní hmotě bez novodobých přístaveb) má fragmentárně dochovanou barokní fasádu se štukami, ale interiéry byly kompletně adaptovány cca v 70.</w:t>
      </w:r>
      <w:r>
        <w:rPr>
          <w:rFonts w:ascii="Times New Roman" w:hAnsi="Times New Roman"/>
          <w:bCs/>
          <w:sz w:val="24"/>
          <w:szCs w:val="24"/>
        </w:rPr>
        <w:t xml:space="preserve"> </w:t>
      </w:r>
      <w:r w:rsidRPr="00C12143">
        <w:rPr>
          <w:rFonts w:ascii="Times New Roman" w:hAnsi="Times New Roman"/>
          <w:bCs/>
          <w:sz w:val="24"/>
          <w:szCs w:val="24"/>
        </w:rPr>
        <w:t xml:space="preserve">– 80. letech minulého století, a to včetně výměny dveří a oken (úpravy byly tzv. dost nevhodné). I přes tyto problémy máme velký zájem objekt chránit, neboť partie s lisem je dost jedinečná. Potřebovala bych poradit, jak vymezit památkovou ochranu tak, aby to bylo smysluplné – tedy, abychom chránili to, co je nutné a nikoli novodobé úpravy (tedy pevně věřím, že to nějak půjde). Nejprve bych potřebovala trochu orientační radu – tedy, zda vůbec něco takového lze řešit a přibližně jak. Zatím Vám nejsem schopná přesně říct rozsah, který bychom chtěli chránit, neboť jsem se nedostala do všech částí domu. Nicméně potřebuji vědět, co vlastně je možné (i kvůli vlastníkovi). </w:t>
      </w:r>
    </w:p>
    <w:p w14:paraId="65664950" w14:textId="77777777" w:rsidR="00ED668B" w:rsidRDefault="00ED668B" w:rsidP="00ED668B">
      <w:pPr>
        <w:pStyle w:val="Nzev"/>
      </w:pPr>
      <w:r w:rsidRPr="00F72084">
        <w:t>odpověď:</w:t>
      </w:r>
    </w:p>
    <w:p w14:paraId="20175DDA" w14:textId="77777777" w:rsidR="00ED668B" w:rsidRPr="00C12143" w:rsidRDefault="00ED668B" w:rsidP="00ED668B">
      <w:pPr>
        <w:spacing w:line="300" w:lineRule="auto"/>
        <w:ind w:firstLine="709"/>
        <w:jc w:val="both"/>
        <w:rPr>
          <w:rFonts w:ascii="Times New Roman" w:hAnsi="Times New Roman"/>
          <w:bCs/>
          <w:sz w:val="24"/>
          <w:szCs w:val="24"/>
        </w:rPr>
      </w:pPr>
      <w:r w:rsidRPr="00C12143">
        <w:rPr>
          <w:rFonts w:ascii="Times New Roman" w:hAnsi="Times New Roman"/>
          <w:bCs/>
          <w:sz w:val="24"/>
          <w:szCs w:val="24"/>
        </w:rPr>
        <w:t>Za</w:t>
      </w:r>
      <w:r>
        <w:rPr>
          <w:rFonts w:ascii="Times New Roman" w:hAnsi="Times New Roman"/>
          <w:bCs/>
          <w:sz w:val="24"/>
          <w:szCs w:val="24"/>
        </w:rPr>
        <w:t xml:space="preserve"> </w:t>
      </w:r>
      <w:r w:rsidRPr="00C12143">
        <w:rPr>
          <w:rFonts w:ascii="Times New Roman" w:hAnsi="Times New Roman"/>
          <w:bCs/>
          <w:sz w:val="24"/>
          <w:szCs w:val="24"/>
        </w:rPr>
        <w:t>KP</w:t>
      </w:r>
      <w:r>
        <w:rPr>
          <w:rFonts w:ascii="Times New Roman" w:hAnsi="Times New Roman"/>
          <w:bCs/>
          <w:sz w:val="24"/>
          <w:szCs w:val="24"/>
        </w:rPr>
        <w:t xml:space="preserve"> </w:t>
      </w:r>
      <w:r w:rsidRPr="00C12143">
        <w:rPr>
          <w:rFonts w:ascii="Times New Roman" w:hAnsi="Times New Roman"/>
          <w:bCs/>
          <w:sz w:val="24"/>
          <w:szCs w:val="24"/>
        </w:rPr>
        <w:t>můžeme</w:t>
      </w:r>
      <w:r>
        <w:rPr>
          <w:rFonts w:ascii="Times New Roman" w:hAnsi="Times New Roman"/>
          <w:bCs/>
          <w:sz w:val="24"/>
          <w:szCs w:val="24"/>
        </w:rPr>
        <w:t xml:space="preserve"> </w:t>
      </w:r>
      <w:r w:rsidRPr="00C12143">
        <w:rPr>
          <w:rFonts w:ascii="Times New Roman" w:hAnsi="Times New Roman"/>
          <w:bCs/>
          <w:sz w:val="24"/>
          <w:szCs w:val="24"/>
        </w:rPr>
        <w:t>prohlásit</w:t>
      </w:r>
      <w:r>
        <w:rPr>
          <w:rFonts w:ascii="Times New Roman" w:hAnsi="Times New Roman"/>
          <w:bCs/>
          <w:sz w:val="24"/>
          <w:szCs w:val="24"/>
        </w:rPr>
        <w:t xml:space="preserve"> </w:t>
      </w:r>
      <w:r w:rsidRPr="00C12143">
        <w:rPr>
          <w:rFonts w:ascii="Times New Roman" w:hAnsi="Times New Roman"/>
          <w:bCs/>
          <w:sz w:val="24"/>
          <w:szCs w:val="24"/>
        </w:rPr>
        <w:t>věc - pozemek a popř. stavbu a to jako výjimku typu</w:t>
      </w:r>
      <w:r>
        <w:rPr>
          <w:rFonts w:ascii="Times New Roman" w:hAnsi="Times New Roman"/>
          <w:bCs/>
          <w:sz w:val="24"/>
          <w:szCs w:val="24"/>
        </w:rPr>
        <w:t xml:space="preserve"> </w:t>
      </w:r>
      <w:r w:rsidRPr="00C12143">
        <w:rPr>
          <w:rFonts w:ascii="Times New Roman" w:hAnsi="Times New Roman"/>
          <w:bCs/>
          <w:sz w:val="24"/>
          <w:szCs w:val="24"/>
        </w:rPr>
        <w:t>kaplička</w:t>
      </w:r>
      <w:r>
        <w:rPr>
          <w:rFonts w:ascii="Times New Roman" w:hAnsi="Times New Roman"/>
          <w:bCs/>
          <w:sz w:val="24"/>
          <w:szCs w:val="24"/>
        </w:rPr>
        <w:t xml:space="preserve"> </w:t>
      </w:r>
      <w:r w:rsidRPr="00C12143">
        <w:rPr>
          <w:rFonts w:ascii="Times New Roman" w:hAnsi="Times New Roman"/>
          <w:bCs/>
          <w:sz w:val="24"/>
          <w:szCs w:val="24"/>
        </w:rPr>
        <w:t>v</w:t>
      </w:r>
      <w:r>
        <w:rPr>
          <w:rFonts w:ascii="Times New Roman" w:hAnsi="Times New Roman"/>
          <w:bCs/>
          <w:sz w:val="24"/>
          <w:szCs w:val="24"/>
        </w:rPr>
        <w:t xml:space="preserve"> </w:t>
      </w:r>
      <w:r w:rsidRPr="00C12143">
        <w:rPr>
          <w:rFonts w:ascii="Times New Roman" w:hAnsi="Times New Roman"/>
          <w:bCs/>
          <w:sz w:val="24"/>
          <w:szCs w:val="24"/>
        </w:rPr>
        <w:t>poli. Toto</w:t>
      </w:r>
      <w:r>
        <w:rPr>
          <w:rFonts w:ascii="Times New Roman" w:hAnsi="Times New Roman"/>
          <w:bCs/>
          <w:sz w:val="24"/>
          <w:szCs w:val="24"/>
        </w:rPr>
        <w:t xml:space="preserve"> </w:t>
      </w:r>
      <w:r w:rsidRPr="00C12143">
        <w:rPr>
          <w:rFonts w:ascii="Times New Roman" w:hAnsi="Times New Roman"/>
          <w:bCs/>
          <w:sz w:val="24"/>
          <w:szCs w:val="24"/>
        </w:rPr>
        <w:t>musíme</w:t>
      </w:r>
      <w:r>
        <w:rPr>
          <w:rFonts w:ascii="Times New Roman" w:hAnsi="Times New Roman"/>
          <w:bCs/>
          <w:sz w:val="24"/>
          <w:szCs w:val="24"/>
        </w:rPr>
        <w:t xml:space="preserve"> </w:t>
      </w:r>
      <w:r w:rsidRPr="00C12143">
        <w:rPr>
          <w:rFonts w:ascii="Times New Roman" w:hAnsi="Times New Roman"/>
          <w:bCs/>
          <w:sz w:val="24"/>
          <w:szCs w:val="24"/>
        </w:rPr>
        <w:t>splnit</w:t>
      </w:r>
      <w:r>
        <w:rPr>
          <w:rFonts w:ascii="Times New Roman" w:hAnsi="Times New Roman"/>
          <w:bCs/>
          <w:sz w:val="24"/>
          <w:szCs w:val="24"/>
        </w:rPr>
        <w:t xml:space="preserve"> </w:t>
      </w:r>
      <w:r w:rsidRPr="00C12143">
        <w:rPr>
          <w:rFonts w:ascii="Times New Roman" w:hAnsi="Times New Roman"/>
          <w:bCs/>
          <w:sz w:val="24"/>
          <w:szCs w:val="24"/>
        </w:rPr>
        <w:t>i v</w:t>
      </w:r>
      <w:r>
        <w:rPr>
          <w:rFonts w:ascii="Times New Roman" w:hAnsi="Times New Roman"/>
          <w:bCs/>
          <w:sz w:val="24"/>
          <w:szCs w:val="24"/>
        </w:rPr>
        <w:t xml:space="preserve"> </w:t>
      </w:r>
      <w:r w:rsidRPr="00C12143">
        <w:rPr>
          <w:rFonts w:ascii="Times New Roman" w:hAnsi="Times New Roman"/>
          <w:bCs/>
          <w:sz w:val="24"/>
          <w:szCs w:val="24"/>
        </w:rPr>
        <w:t>tomto případě. Nelze</w:t>
      </w:r>
      <w:r>
        <w:rPr>
          <w:rFonts w:ascii="Times New Roman" w:hAnsi="Times New Roman"/>
          <w:bCs/>
          <w:sz w:val="24"/>
          <w:szCs w:val="24"/>
        </w:rPr>
        <w:t xml:space="preserve"> </w:t>
      </w:r>
      <w:r w:rsidRPr="00C12143">
        <w:rPr>
          <w:rFonts w:ascii="Times New Roman" w:hAnsi="Times New Roman"/>
          <w:bCs/>
          <w:sz w:val="24"/>
          <w:szCs w:val="24"/>
        </w:rPr>
        <w:t>prohlásit za</w:t>
      </w:r>
      <w:r>
        <w:rPr>
          <w:rFonts w:ascii="Times New Roman" w:hAnsi="Times New Roman"/>
          <w:bCs/>
          <w:sz w:val="24"/>
          <w:szCs w:val="24"/>
        </w:rPr>
        <w:t xml:space="preserve"> </w:t>
      </w:r>
      <w:r w:rsidRPr="00C12143">
        <w:rPr>
          <w:rFonts w:ascii="Times New Roman" w:hAnsi="Times New Roman"/>
          <w:bCs/>
          <w:sz w:val="24"/>
          <w:szCs w:val="24"/>
        </w:rPr>
        <w:t>kulturní památku</w:t>
      </w:r>
      <w:r>
        <w:rPr>
          <w:rFonts w:ascii="Times New Roman" w:hAnsi="Times New Roman"/>
          <w:bCs/>
          <w:sz w:val="24"/>
          <w:szCs w:val="24"/>
        </w:rPr>
        <w:t xml:space="preserve"> </w:t>
      </w:r>
      <w:r w:rsidRPr="00C12143">
        <w:rPr>
          <w:rFonts w:ascii="Times New Roman" w:hAnsi="Times New Roman"/>
          <w:bCs/>
          <w:sz w:val="24"/>
          <w:szCs w:val="24"/>
        </w:rPr>
        <w:t>jen část</w:t>
      </w:r>
      <w:r>
        <w:rPr>
          <w:rFonts w:ascii="Times New Roman" w:hAnsi="Times New Roman"/>
          <w:bCs/>
          <w:sz w:val="24"/>
          <w:szCs w:val="24"/>
        </w:rPr>
        <w:t xml:space="preserve"> </w:t>
      </w:r>
      <w:r w:rsidRPr="00C12143">
        <w:rPr>
          <w:rFonts w:ascii="Times New Roman" w:hAnsi="Times New Roman"/>
          <w:bCs/>
          <w:sz w:val="24"/>
          <w:szCs w:val="24"/>
        </w:rPr>
        <w:t>věci, nebo část stavby. Rozsah</w:t>
      </w:r>
      <w:r>
        <w:rPr>
          <w:rFonts w:ascii="Times New Roman" w:hAnsi="Times New Roman"/>
          <w:bCs/>
          <w:sz w:val="24"/>
          <w:szCs w:val="24"/>
        </w:rPr>
        <w:t xml:space="preserve"> </w:t>
      </w:r>
      <w:r w:rsidRPr="00C12143">
        <w:rPr>
          <w:rFonts w:ascii="Times New Roman" w:hAnsi="Times New Roman"/>
          <w:bCs/>
          <w:sz w:val="24"/>
          <w:szCs w:val="24"/>
        </w:rPr>
        <w:t>kulturní památky</w:t>
      </w:r>
      <w:r>
        <w:rPr>
          <w:rFonts w:ascii="Times New Roman" w:hAnsi="Times New Roman"/>
          <w:bCs/>
          <w:sz w:val="24"/>
          <w:szCs w:val="24"/>
        </w:rPr>
        <w:t xml:space="preserve"> </w:t>
      </w:r>
      <w:r w:rsidRPr="00C12143">
        <w:rPr>
          <w:rFonts w:ascii="Times New Roman" w:hAnsi="Times New Roman"/>
          <w:bCs/>
          <w:sz w:val="24"/>
          <w:szCs w:val="24"/>
        </w:rPr>
        <w:t>se nerovná</w:t>
      </w:r>
      <w:r>
        <w:rPr>
          <w:rFonts w:ascii="Times New Roman" w:hAnsi="Times New Roman"/>
          <w:bCs/>
          <w:sz w:val="24"/>
          <w:szCs w:val="24"/>
        </w:rPr>
        <w:t xml:space="preserve"> </w:t>
      </w:r>
      <w:r w:rsidRPr="00C12143">
        <w:rPr>
          <w:rFonts w:ascii="Times New Roman" w:hAnsi="Times New Roman"/>
          <w:bCs/>
          <w:sz w:val="24"/>
          <w:szCs w:val="24"/>
        </w:rPr>
        <w:t>hodnotám</w:t>
      </w:r>
      <w:r>
        <w:rPr>
          <w:rFonts w:ascii="Times New Roman" w:hAnsi="Times New Roman"/>
          <w:bCs/>
          <w:sz w:val="24"/>
          <w:szCs w:val="24"/>
        </w:rPr>
        <w:t xml:space="preserve"> </w:t>
      </w:r>
      <w:r w:rsidRPr="00C12143">
        <w:rPr>
          <w:rFonts w:ascii="Times New Roman" w:hAnsi="Times New Roman"/>
          <w:bCs/>
          <w:sz w:val="24"/>
          <w:szCs w:val="24"/>
        </w:rPr>
        <w:t xml:space="preserve">kulturní památky. </w:t>
      </w:r>
    </w:p>
    <w:p w14:paraId="3B783B3A" w14:textId="25DD4DB5" w:rsidR="00ED668B" w:rsidRDefault="00ED668B" w:rsidP="00ED668B">
      <w:pPr>
        <w:spacing w:line="300" w:lineRule="auto"/>
        <w:ind w:firstLine="709"/>
        <w:jc w:val="both"/>
        <w:rPr>
          <w:rFonts w:ascii="Times New Roman" w:hAnsi="Times New Roman"/>
          <w:bCs/>
          <w:sz w:val="24"/>
          <w:szCs w:val="24"/>
        </w:rPr>
      </w:pPr>
      <w:r w:rsidRPr="00C12143">
        <w:rPr>
          <w:rFonts w:ascii="Times New Roman" w:hAnsi="Times New Roman"/>
          <w:bCs/>
          <w:sz w:val="24"/>
          <w:szCs w:val="24"/>
        </w:rPr>
        <w:t>Neznám</w:t>
      </w:r>
      <w:r>
        <w:rPr>
          <w:rFonts w:ascii="Times New Roman" w:hAnsi="Times New Roman"/>
          <w:bCs/>
          <w:sz w:val="24"/>
          <w:szCs w:val="24"/>
        </w:rPr>
        <w:t xml:space="preserve"> </w:t>
      </w:r>
      <w:r w:rsidRPr="00C12143">
        <w:rPr>
          <w:rFonts w:ascii="Times New Roman" w:hAnsi="Times New Roman"/>
          <w:bCs/>
          <w:sz w:val="24"/>
          <w:szCs w:val="24"/>
        </w:rPr>
        <w:t>konkrétní</w:t>
      </w:r>
      <w:r>
        <w:rPr>
          <w:rFonts w:ascii="Times New Roman" w:hAnsi="Times New Roman"/>
          <w:bCs/>
          <w:sz w:val="24"/>
          <w:szCs w:val="24"/>
        </w:rPr>
        <w:t xml:space="preserve"> </w:t>
      </w:r>
      <w:r w:rsidRPr="00C12143">
        <w:rPr>
          <w:rFonts w:ascii="Times New Roman" w:hAnsi="Times New Roman"/>
          <w:bCs/>
          <w:sz w:val="24"/>
          <w:szCs w:val="24"/>
        </w:rPr>
        <w:t>případ, ale</w:t>
      </w:r>
      <w:r>
        <w:rPr>
          <w:rFonts w:ascii="Times New Roman" w:hAnsi="Times New Roman"/>
          <w:bCs/>
          <w:sz w:val="24"/>
          <w:szCs w:val="24"/>
        </w:rPr>
        <w:t xml:space="preserve"> </w:t>
      </w:r>
      <w:r w:rsidRPr="00C12143">
        <w:rPr>
          <w:rFonts w:ascii="Times New Roman" w:hAnsi="Times New Roman"/>
          <w:bCs/>
          <w:sz w:val="24"/>
          <w:szCs w:val="24"/>
        </w:rPr>
        <w:t>určitě</w:t>
      </w:r>
      <w:r>
        <w:rPr>
          <w:rFonts w:ascii="Times New Roman" w:hAnsi="Times New Roman"/>
          <w:bCs/>
          <w:sz w:val="24"/>
          <w:szCs w:val="24"/>
        </w:rPr>
        <w:t xml:space="preserve"> </w:t>
      </w:r>
      <w:r w:rsidRPr="00C12143">
        <w:rPr>
          <w:rFonts w:ascii="Times New Roman" w:hAnsi="Times New Roman"/>
          <w:bCs/>
          <w:sz w:val="24"/>
          <w:szCs w:val="24"/>
        </w:rPr>
        <w:t>vhodnější a</w:t>
      </w:r>
      <w:r>
        <w:rPr>
          <w:rFonts w:ascii="Times New Roman" w:hAnsi="Times New Roman"/>
          <w:bCs/>
          <w:sz w:val="24"/>
          <w:szCs w:val="24"/>
        </w:rPr>
        <w:t xml:space="preserve"> </w:t>
      </w:r>
      <w:r w:rsidRPr="00C12143">
        <w:rPr>
          <w:rFonts w:ascii="Times New Roman" w:hAnsi="Times New Roman"/>
          <w:bCs/>
          <w:sz w:val="24"/>
          <w:szCs w:val="24"/>
        </w:rPr>
        <w:t>pro památkovou péči jednoznačně lepší je, když</w:t>
      </w:r>
      <w:r>
        <w:rPr>
          <w:rFonts w:ascii="Times New Roman" w:hAnsi="Times New Roman"/>
          <w:bCs/>
          <w:sz w:val="24"/>
          <w:szCs w:val="24"/>
        </w:rPr>
        <w:t xml:space="preserve"> </w:t>
      </w:r>
      <w:r w:rsidRPr="00C12143">
        <w:rPr>
          <w:rFonts w:ascii="Times New Roman" w:hAnsi="Times New Roman"/>
          <w:bCs/>
          <w:sz w:val="24"/>
          <w:szCs w:val="24"/>
        </w:rPr>
        <w:t>bude za kulturní památku</w:t>
      </w:r>
      <w:r>
        <w:rPr>
          <w:rFonts w:ascii="Times New Roman" w:hAnsi="Times New Roman"/>
          <w:bCs/>
          <w:sz w:val="24"/>
          <w:szCs w:val="24"/>
        </w:rPr>
        <w:t xml:space="preserve"> </w:t>
      </w:r>
      <w:r w:rsidRPr="00C12143">
        <w:rPr>
          <w:rFonts w:ascii="Times New Roman" w:hAnsi="Times New Roman"/>
          <w:bCs/>
          <w:sz w:val="24"/>
          <w:szCs w:val="24"/>
        </w:rPr>
        <w:t>prohlášen pozemek. Stavba</w:t>
      </w:r>
      <w:r>
        <w:rPr>
          <w:rFonts w:ascii="Times New Roman" w:hAnsi="Times New Roman"/>
          <w:bCs/>
          <w:sz w:val="24"/>
          <w:szCs w:val="24"/>
        </w:rPr>
        <w:t xml:space="preserve"> </w:t>
      </w:r>
      <w:r w:rsidRPr="00C12143">
        <w:rPr>
          <w:rFonts w:ascii="Times New Roman" w:hAnsi="Times New Roman"/>
          <w:bCs/>
          <w:sz w:val="24"/>
          <w:szCs w:val="24"/>
        </w:rPr>
        <w:t>viničních usedlost</w:t>
      </w:r>
      <w:r w:rsidR="00F73F74">
        <w:rPr>
          <w:rFonts w:ascii="Times New Roman" w:hAnsi="Times New Roman"/>
          <w:bCs/>
          <w:sz w:val="24"/>
          <w:szCs w:val="24"/>
        </w:rPr>
        <w:t>í</w:t>
      </w:r>
      <w:r w:rsidRPr="00C12143">
        <w:rPr>
          <w:rFonts w:ascii="Times New Roman" w:hAnsi="Times New Roman"/>
          <w:bCs/>
          <w:sz w:val="24"/>
          <w:szCs w:val="24"/>
        </w:rPr>
        <w:t xml:space="preserve"> pak</w:t>
      </w:r>
      <w:r>
        <w:rPr>
          <w:rFonts w:ascii="Times New Roman" w:hAnsi="Times New Roman"/>
          <w:bCs/>
          <w:sz w:val="24"/>
          <w:szCs w:val="24"/>
        </w:rPr>
        <w:t xml:space="preserve"> </w:t>
      </w:r>
      <w:r w:rsidRPr="00C12143">
        <w:rPr>
          <w:rFonts w:ascii="Times New Roman" w:hAnsi="Times New Roman"/>
          <w:bCs/>
          <w:sz w:val="24"/>
          <w:szCs w:val="24"/>
        </w:rPr>
        <w:t>bude součástí pozemku a všechny</w:t>
      </w:r>
      <w:r>
        <w:rPr>
          <w:rFonts w:ascii="Times New Roman" w:hAnsi="Times New Roman"/>
          <w:bCs/>
          <w:sz w:val="24"/>
          <w:szCs w:val="24"/>
        </w:rPr>
        <w:t xml:space="preserve"> </w:t>
      </w:r>
      <w:r w:rsidRPr="00C12143">
        <w:rPr>
          <w:rFonts w:ascii="Times New Roman" w:hAnsi="Times New Roman"/>
          <w:bCs/>
          <w:sz w:val="24"/>
          <w:szCs w:val="24"/>
        </w:rPr>
        <w:t>její</w:t>
      </w:r>
      <w:r>
        <w:rPr>
          <w:rFonts w:ascii="Times New Roman" w:hAnsi="Times New Roman"/>
          <w:bCs/>
          <w:sz w:val="24"/>
          <w:szCs w:val="24"/>
        </w:rPr>
        <w:t xml:space="preserve"> </w:t>
      </w:r>
      <w:r w:rsidRPr="00C12143">
        <w:rPr>
          <w:rFonts w:ascii="Times New Roman" w:hAnsi="Times New Roman"/>
          <w:bCs/>
          <w:sz w:val="24"/>
          <w:szCs w:val="24"/>
        </w:rPr>
        <w:t>pozdější stavební</w:t>
      </w:r>
      <w:r>
        <w:rPr>
          <w:rFonts w:ascii="Times New Roman" w:hAnsi="Times New Roman"/>
          <w:bCs/>
          <w:sz w:val="24"/>
          <w:szCs w:val="24"/>
        </w:rPr>
        <w:t xml:space="preserve"> </w:t>
      </w:r>
      <w:r w:rsidRPr="00C12143">
        <w:rPr>
          <w:rFonts w:ascii="Times New Roman" w:hAnsi="Times New Roman"/>
          <w:bCs/>
          <w:sz w:val="24"/>
          <w:szCs w:val="24"/>
        </w:rPr>
        <w:t>úpravy</w:t>
      </w:r>
      <w:r>
        <w:rPr>
          <w:rFonts w:ascii="Times New Roman" w:hAnsi="Times New Roman"/>
          <w:bCs/>
          <w:sz w:val="24"/>
          <w:szCs w:val="24"/>
        </w:rPr>
        <w:t xml:space="preserve"> </w:t>
      </w:r>
      <w:r w:rsidRPr="00C12143">
        <w:rPr>
          <w:rFonts w:ascii="Times New Roman" w:hAnsi="Times New Roman"/>
          <w:bCs/>
          <w:sz w:val="24"/>
          <w:szCs w:val="24"/>
        </w:rPr>
        <w:t>spadnou do rozhodovací</w:t>
      </w:r>
      <w:r>
        <w:rPr>
          <w:rFonts w:ascii="Times New Roman" w:hAnsi="Times New Roman"/>
          <w:bCs/>
          <w:sz w:val="24"/>
          <w:szCs w:val="24"/>
        </w:rPr>
        <w:t xml:space="preserve"> </w:t>
      </w:r>
      <w:r w:rsidRPr="00C12143">
        <w:rPr>
          <w:rFonts w:ascii="Times New Roman" w:hAnsi="Times New Roman"/>
          <w:bCs/>
          <w:sz w:val="24"/>
          <w:szCs w:val="24"/>
        </w:rPr>
        <w:t>pravomoci orgánu památkové péče. Památková péče</w:t>
      </w:r>
      <w:r>
        <w:rPr>
          <w:rFonts w:ascii="Times New Roman" w:hAnsi="Times New Roman"/>
          <w:bCs/>
          <w:sz w:val="24"/>
          <w:szCs w:val="24"/>
        </w:rPr>
        <w:t xml:space="preserve"> </w:t>
      </w:r>
      <w:r w:rsidRPr="00C12143">
        <w:rPr>
          <w:rFonts w:ascii="Times New Roman" w:hAnsi="Times New Roman"/>
          <w:bCs/>
          <w:sz w:val="24"/>
          <w:szCs w:val="24"/>
        </w:rPr>
        <w:t>může</w:t>
      </w:r>
      <w:r>
        <w:rPr>
          <w:rFonts w:ascii="Times New Roman" w:hAnsi="Times New Roman"/>
          <w:bCs/>
          <w:sz w:val="24"/>
          <w:szCs w:val="24"/>
        </w:rPr>
        <w:t xml:space="preserve"> </w:t>
      </w:r>
      <w:r w:rsidRPr="00C12143">
        <w:rPr>
          <w:rFonts w:ascii="Times New Roman" w:hAnsi="Times New Roman"/>
          <w:bCs/>
          <w:sz w:val="24"/>
          <w:szCs w:val="24"/>
        </w:rPr>
        <w:t>regulovat</w:t>
      </w:r>
      <w:r>
        <w:rPr>
          <w:rFonts w:ascii="Times New Roman" w:hAnsi="Times New Roman"/>
          <w:bCs/>
          <w:sz w:val="24"/>
          <w:szCs w:val="24"/>
        </w:rPr>
        <w:t xml:space="preserve"> </w:t>
      </w:r>
      <w:r w:rsidRPr="00C12143">
        <w:rPr>
          <w:rFonts w:ascii="Times New Roman" w:hAnsi="Times New Roman"/>
          <w:bCs/>
          <w:sz w:val="24"/>
          <w:szCs w:val="24"/>
        </w:rPr>
        <w:t>jen racionálně a</w:t>
      </w:r>
      <w:r w:rsidR="00F73F74">
        <w:rPr>
          <w:rFonts w:ascii="Times New Roman" w:hAnsi="Times New Roman"/>
          <w:bCs/>
          <w:sz w:val="24"/>
          <w:szCs w:val="24"/>
        </w:rPr>
        <w:t> </w:t>
      </w:r>
      <w:r w:rsidRPr="00C12143">
        <w:rPr>
          <w:rFonts w:ascii="Times New Roman" w:hAnsi="Times New Roman"/>
          <w:bCs/>
          <w:sz w:val="24"/>
          <w:szCs w:val="24"/>
        </w:rPr>
        <w:t>přiměřeně a tak tam, kde</w:t>
      </w:r>
      <w:r>
        <w:rPr>
          <w:rFonts w:ascii="Times New Roman" w:hAnsi="Times New Roman"/>
          <w:bCs/>
          <w:sz w:val="24"/>
          <w:szCs w:val="24"/>
        </w:rPr>
        <w:t xml:space="preserve"> </w:t>
      </w:r>
      <w:r w:rsidRPr="00C12143">
        <w:rPr>
          <w:rFonts w:ascii="Times New Roman" w:hAnsi="Times New Roman"/>
          <w:bCs/>
          <w:sz w:val="24"/>
          <w:szCs w:val="24"/>
        </w:rPr>
        <w:t>je</w:t>
      </w:r>
      <w:r>
        <w:rPr>
          <w:rFonts w:ascii="Times New Roman" w:hAnsi="Times New Roman"/>
          <w:bCs/>
          <w:sz w:val="24"/>
          <w:szCs w:val="24"/>
        </w:rPr>
        <w:t xml:space="preserve"> </w:t>
      </w:r>
      <w:r w:rsidRPr="00C12143">
        <w:rPr>
          <w:rFonts w:ascii="Times New Roman" w:hAnsi="Times New Roman"/>
          <w:bCs/>
          <w:sz w:val="24"/>
          <w:szCs w:val="24"/>
        </w:rPr>
        <w:t>stavba</w:t>
      </w:r>
      <w:r>
        <w:rPr>
          <w:rFonts w:ascii="Times New Roman" w:hAnsi="Times New Roman"/>
          <w:bCs/>
          <w:sz w:val="24"/>
          <w:szCs w:val="24"/>
        </w:rPr>
        <w:t xml:space="preserve"> </w:t>
      </w:r>
      <w:r w:rsidRPr="00C12143">
        <w:rPr>
          <w:rFonts w:ascii="Times New Roman" w:hAnsi="Times New Roman"/>
          <w:bCs/>
          <w:sz w:val="24"/>
          <w:szCs w:val="24"/>
        </w:rPr>
        <w:t>nová - např.</w:t>
      </w:r>
      <w:r>
        <w:rPr>
          <w:rFonts w:ascii="Times New Roman" w:hAnsi="Times New Roman"/>
          <w:bCs/>
          <w:sz w:val="24"/>
          <w:szCs w:val="24"/>
        </w:rPr>
        <w:t xml:space="preserve"> </w:t>
      </w:r>
      <w:r w:rsidRPr="00C12143">
        <w:rPr>
          <w:rFonts w:ascii="Times New Roman" w:hAnsi="Times New Roman"/>
          <w:bCs/>
          <w:sz w:val="24"/>
          <w:szCs w:val="24"/>
        </w:rPr>
        <w:t>nové</w:t>
      </w:r>
      <w:r>
        <w:rPr>
          <w:rFonts w:ascii="Times New Roman" w:hAnsi="Times New Roman"/>
          <w:bCs/>
          <w:sz w:val="24"/>
          <w:szCs w:val="24"/>
        </w:rPr>
        <w:t xml:space="preserve"> </w:t>
      </w:r>
      <w:r w:rsidRPr="00C12143">
        <w:rPr>
          <w:rFonts w:ascii="Times New Roman" w:hAnsi="Times New Roman"/>
          <w:bCs/>
          <w:sz w:val="24"/>
          <w:szCs w:val="24"/>
        </w:rPr>
        <w:t>křídlo b</w:t>
      </w:r>
      <w:r>
        <w:rPr>
          <w:rFonts w:ascii="Times New Roman" w:hAnsi="Times New Roman"/>
          <w:bCs/>
          <w:sz w:val="24"/>
          <w:szCs w:val="24"/>
        </w:rPr>
        <w:t>u</w:t>
      </w:r>
      <w:r w:rsidRPr="00C12143">
        <w:rPr>
          <w:rFonts w:ascii="Times New Roman" w:hAnsi="Times New Roman"/>
          <w:bCs/>
          <w:sz w:val="24"/>
          <w:szCs w:val="24"/>
        </w:rPr>
        <w:t>dovy (viz</w:t>
      </w:r>
      <w:r>
        <w:rPr>
          <w:rFonts w:ascii="Times New Roman" w:hAnsi="Times New Roman"/>
          <w:bCs/>
          <w:sz w:val="24"/>
          <w:szCs w:val="24"/>
        </w:rPr>
        <w:t xml:space="preserve"> </w:t>
      </w:r>
      <w:r w:rsidRPr="00C12143">
        <w:rPr>
          <w:rFonts w:ascii="Times New Roman" w:hAnsi="Times New Roman"/>
          <w:bCs/>
          <w:sz w:val="24"/>
          <w:szCs w:val="24"/>
        </w:rPr>
        <w:t>např. Vršovický zámek v Praze), pak tam</w:t>
      </w:r>
      <w:r>
        <w:rPr>
          <w:rFonts w:ascii="Times New Roman" w:hAnsi="Times New Roman"/>
          <w:bCs/>
          <w:sz w:val="24"/>
          <w:szCs w:val="24"/>
        </w:rPr>
        <w:t xml:space="preserve"> </w:t>
      </w:r>
      <w:r w:rsidRPr="00C12143">
        <w:rPr>
          <w:rFonts w:ascii="Times New Roman" w:hAnsi="Times New Roman"/>
          <w:bCs/>
          <w:sz w:val="24"/>
          <w:szCs w:val="24"/>
        </w:rPr>
        <w:t>míra</w:t>
      </w:r>
      <w:r>
        <w:rPr>
          <w:rFonts w:ascii="Times New Roman" w:hAnsi="Times New Roman"/>
          <w:bCs/>
          <w:sz w:val="24"/>
          <w:szCs w:val="24"/>
        </w:rPr>
        <w:t xml:space="preserve"> </w:t>
      </w:r>
      <w:r w:rsidRPr="00C12143">
        <w:rPr>
          <w:rFonts w:ascii="Times New Roman" w:hAnsi="Times New Roman"/>
          <w:bCs/>
          <w:sz w:val="24"/>
          <w:szCs w:val="24"/>
        </w:rPr>
        <w:t>regulace</w:t>
      </w:r>
      <w:r>
        <w:rPr>
          <w:rFonts w:ascii="Times New Roman" w:hAnsi="Times New Roman"/>
          <w:bCs/>
          <w:sz w:val="24"/>
          <w:szCs w:val="24"/>
        </w:rPr>
        <w:t xml:space="preserve"> </w:t>
      </w:r>
      <w:r w:rsidRPr="00C12143">
        <w:rPr>
          <w:rFonts w:ascii="Times New Roman" w:hAnsi="Times New Roman"/>
          <w:bCs/>
          <w:sz w:val="24"/>
          <w:szCs w:val="24"/>
        </w:rPr>
        <w:t>bude</w:t>
      </w:r>
      <w:r>
        <w:rPr>
          <w:rFonts w:ascii="Times New Roman" w:hAnsi="Times New Roman"/>
          <w:bCs/>
          <w:sz w:val="24"/>
          <w:szCs w:val="24"/>
        </w:rPr>
        <w:t xml:space="preserve"> </w:t>
      </w:r>
      <w:r w:rsidRPr="00C12143">
        <w:rPr>
          <w:rFonts w:ascii="Times New Roman" w:hAnsi="Times New Roman"/>
          <w:bCs/>
          <w:sz w:val="24"/>
          <w:szCs w:val="24"/>
        </w:rPr>
        <w:t>nižší</w:t>
      </w:r>
      <w:r>
        <w:rPr>
          <w:rFonts w:ascii="Times New Roman" w:hAnsi="Times New Roman"/>
          <w:bCs/>
          <w:sz w:val="24"/>
          <w:szCs w:val="24"/>
        </w:rPr>
        <w:t xml:space="preserve"> </w:t>
      </w:r>
      <w:r w:rsidRPr="00C12143">
        <w:rPr>
          <w:rFonts w:ascii="Times New Roman" w:hAnsi="Times New Roman"/>
          <w:bCs/>
          <w:sz w:val="24"/>
          <w:szCs w:val="24"/>
        </w:rPr>
        <w:t>než</w:t>
      </w:r>
      <w:r>
        <w:rPr>
          <w:rFonts w:ascii="Times New Roman" w:hAnsi="Times New Roman"/>
          <w:bCs/>
          <w:sz w:val="24"/>
          <w:szCs w:val="24"/>
        </w:rPr>
        <w:t xml:space="preserve"> </w:t>
      </w:r>
      <w:r w:rsidRPr="00C12143">
        <w:rPr>
          <w:rFonts w:ascii="Times New Roman" w:hAnsi="Times New Roman"/>
          <w:bCs/>
          <w:sz w:val="24"/>
          <w:szCs w:val="24"/>
        </w:rPr>
        <w:t>v</w:t>
      </w:r>
      <w:r>
        <w:rPr>
          <w:rFonts w:ascii="Times New Roman" w:hAnsi="Times New Roman"/>
          <w:bCs/>
          <w:sz w:val="24"/>
          <w:szCs w:val="24"/>
        </w:rPr>
        <w:t xml:space="preserve"> </w:t>
      </w:r>
      <w:r w:rsidRPr="00C12143">
        <w:rPr>
          <w:rFonts w:ascii="Times New Roman" w:hAnsi="Times New Roman"/>
          <w:bCs/>
          <w:sz w:val="24"/>
          <w:szCs w:val="24"/>
        </w:rPr>
        <w:t>historické části.</w:t>
      </w:r>
    </w:p>
    <w:p w14:paraId="4BF9B160" w14:textId="54B7E7A6" w:rsidR="00ED668B" w:rsidRPr="00F26ED9" w:rsidRDefault="00ED668B" w:rsidP="00ED668B">
      <w:pPr>
        <w:pStyle w:val="Nadpis4"/>
      </w:pPr>
      <w:bookmarkStart w:id="48" w:name="_Toc53650991"/>
      <w:r>
        <w:lastRenderedPageBreak/>
        <w:t>Odstranění nepovolené stavby vzniklé na pozemku chráněném jako archeologická kulturní památka</w:t>
      </w:r>
      <w:bookmarkEnd w:id="48"/>
    </w:p>
    <w:p w14:paraId="45168FDC" w14:textId="77777777" w:rsidR="00ED668B" w:rsidRPr="00F72084" w:rsidRDefault="00ED668B" w:rsidP="00ED668B">
      <w:pPr>
        <w:pStyle w:val="Nzev"/>
      </w:pPr>
      <w:r w:rsidRPr="00EB2160">
        <w:t>otázka</w:t>
      </w:r>
      <w:r w:rsidRPr="00F72084">
        <w:t>:</w:t>
      </w:r>
    </w:p>
    <w:p w14:paraId="0D99B88D" w14:textId="7E2FCED4"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u w:val="single"/>
        </w:rPr>
        <w:t>Nepovolená, dokončená stavba 3 přístřešků (65 m2, 33 m2, 48 m2)</w:t>
      </w:r>
      <w:r w:rsidRPr="006B39E8">
        <w:rPr>
          <w:rFonts w:ascii="Times New Roman" w:hAnsi="Times New Roman"/>
          <w:sz w:val="24"/>
          <w:szCs w:val="24"/>
        </w:rPr>
        <w:t xml:space="preserve"> realizovaná v ploše archeologické</w:t>
      </w:r>
      <w:r>
        <w:rPr>
          <w:rFonts w:ascii="Times New Roman" w:hAnsi="Times New Roman"/>
          <w:sz w:val="24"/>
          <w:szCs w:val="24"/>
        </w:rPr>
        <w:t xml:space="preserve"> </w:t>
      </w:r>
      <w:r w:rsidRPr="006B39E8">
        <w:rPr>
          <w:rFonts w:ascii="Times New Roman" w:hAnsi="Times New Roman"/>
          <w:sz w:val="24"/>
          <w:szCs w:val="24"/>
        </w:rPr>
        <w:t>památky (</w:t>
      </w:r>
      <w:proofErr w:type="spellStart"/>
      <w:r w:rsidRPr="006B39E8">
        <w:rPr>
          <w:rFonts w:ascii="Times New Roman" w:hAnsi="Times New Roman"/>
          <w:sz w:val="24"/>
          <w:szCs w:val="24"/>
        </w:rPr>
        <w:t>eneolitické</w:t>
      </w:r>
      <w:proofErr w:type="spellEnd"/>
      <w:r w:rsidRPr="006B39E8">
        <w:rPr>
          <w:rFonts w:ascii="Times New Roman" w:hAnsi="Times New Roman"/>
          <w:sz w:val="24"/>
          <w:szCs w:val="24"/>
        </w:rPr>
        <w:t xml:space="preserve"> sídliště a slovanské hradiště k.</w:t>
      </w:r>
      <w:r w:rsidR="00F73F74">
        <w:rPr>
          <w:rFonts w:ascii="Times New Roman" w:hAnsi="Times New Roman"/>
          <w:sz w:val="24"/>
          <w:szCs w:val="24"/>
        </w:rPr>
        <w:t xml:space="preserve"> </w:t>
      </w:r>
      <w:proofErr w:type="spellStart"/>
      <w:r w:rsidRPr="006B39E8">
        <w:rPr>
          <w:rFonts w:ascii="Times New Roman" w:hAnsi="Times New Roman"/>
          <w:sz w:val="24"/>
          <w:szCs w:val="24"/>
        </w:rPr>
        <w:t>ú.</w:t>
      </w:r>
      <w:proofErr w:type="spellEnd"/>
      <w:r w:rsidRPr="006B39E8">
        <w:rPr>
          <w:rFonts w:ascii="Times New Roman" w:hAnsi="Times New Roman"/>
          <w:sz w:val="24"/>
          <w:szCs w:val="24"/>
        </w:rPr>
        <w:t xml:space="preserve"> H</w:t>
      </w:r>
      <w:r>
        <w:rPr>
          <w:rFonts w:ascii="Times New Roman" w:hAnsi="Times New Roman"/>
          <w:sz w:val="24"/>
          <w:szCs w:val="24"/>
        </w:rPr>
        <w:t>.</w:t>
      </w:r>
      <w:r w:rsidRPr="006B39E8">
        <w:rPr>
          <w:rFonts w:ascii="Times New Roman" w:hAnsi="Times New Roman"/>
          <w:sz w:val="24"/>
          <w:szCs w:val="24"/>
        </w:rPr>
        <w:t xml:space="preserve"> 31622/8-1379).</w:t>
      </w:r>
    </w:p>
    <w:p w14:paraId="5D49B397"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u w:val="single"/>
        </w:rPr>
        <w:t>Žádost stavebníka o dodatečné povolení stavby je pravomocně zamítnuta st. úřadem, protože bylo vydáno</w:t>
      </w:r>
      <w:r w:rsidRPr="006B39E8">
        <w:rPr>
          <w:rFonts w:ascii="Times New Roman" w:hAnsi="Times New Roman"/>
          <w:sz w:val="24"/>
          <w:szCs w:val="24"/>
        </w:rPr>
        <w:t xml:space="preserve"> </w:t>
      </w:r>
    </w:p>
    <w:p w14:paraId="6F7B94CC" w14:textId="6A90B52F" w:rsidR="00ED668B" w:rsidRPr="00396533" w:rsidRDefault="00ED668B" w:rsidP="00ED668B">
      <w:pPr>
        <w:pStyle w:val="Odstavecseseznamem"/>
        <w:numPr>
          <w:ilvl w:val="0"/>
          <w:numId w:val="41"/>
        </w:numPr>
        <w:spacing w:line="300" w:lineRule="auto"/>
        <w:jc w:val="both"/>
        <w:rPr>
          <w:rFonts w:ascii="Times New Roman" w:hAnsi="Times New Roman"/>
          <w:sz w:val="24"/>
          <w:szCs w:val="24"/>
        </w:rPr>
      </w:pPr>
      <w:r w:rsidRPr="00396533">
        <w:rPr>
          <w:rFonts w:ascii="Times New Roman" w:hAnsi="Times New Roman"/>
          <w:sz w:val="24"/>
          <w:szCs w:val="24"/>
        </w:rPr>
        <w:t>negativní ZS orgánu územního plánování (</w:t>
      </w:r>
      <w:r w:rsidRPr="00396533">
        <w:rPr>
          <w:rFonts w:ascii="Times New Roman" w:hAnsi="Times New Roman"/>
          <w:i/>
          <w:iCs/>
          <w:sz w:val="24"/>
          <w:szCs w:val="24"/>
        </w:rPr>
        <w:t xml:space="preserve">potvrzeno v rámci odvolacího řízení, dle územního plánu jsou nepřípustné veškeré nové stavby na </w:t>
      </w:r>
      <w:r w:rsidR="001C17BD">
        <w:rPr>
          <w:rFonts w:ascii="Times New Roman" w:hAnsi="Times New Roman"/>
          <w:i/>
          <w:iCs/>
          <w:sz w:val="24"/>
          <w:szCs w:val="24"/>
        </w:rPr>
        <w:t>d</w:t>
      </w:r>
      <w:r w:rsidRPr="00396533">
        <w:rPr>
          <w:rFonts w:ascii="Times New Roman" w:hAnsi="Times New Roman"/>
          <w:i/>
          <w:iCs/>
          <w:sz w:val="24"/>
          <w:szCs w:val="24"/>
        </w:rPr>
        <w:t>osud nezastavěných plochách na území s archeologickými nálezy</w:t>
      </w:r>
      <w:r w:rsidRPr="00396533">
        <w:rPr>
          <w:rFonts w:ascii="Times New Roman" w:hAnsi="Times New Roman"/>
          <w:sz w:val="24"/>
          <w:szCs w:val="24"/>
        </w:rPr>
        <w:t xml:space="preserve">) a </w:t>
      </w:r>
    </w:p>
    <w:p w14:paraId="73085A5B" w14:textId="5332BBFC" w:rsidR="00ED668B" w:rsidRPr="006B39E8" w:rsidRDefault="00ED668B" w:rsidP="00ED668B">
      <w:pPr>
        <w:pStyle w:val="Odstavecseseznamem"/>
        <w:numPr>
          <w:ilvl w:val="0"/>
          <w:numId w:val="41"/>
        </w:numPr>
        <w:spacing w:line="300" w:lineRule="auto"/>
        <w:jc w:val="both"/>
        <w:rPr>
          <w:rFonts w:ascii="Times New Roman" w:hAnsi="Times New Roman"/>
          <w:sz w:val="24"/>
          <w:szCs w:val="24"/>
        </w:rPr>
      </w:pPr>
      <w:r w:rsidRPr="006B39E8">
        <w:rPr>
          <w:rFonts w:ascii="Times New Roman" w:hAnsi="Times New Roman"/>
          <w:sz w:val="24"/>
          <w:szCs w:val="24"/>
        </w:rPr>
        <w:t>nega</w:t>
      </w:r>
      <w:r>
        <w:rPr>
          <w:rFonts w:ascii="Times New Roman" w:hAnsi="Times New Roman"/>
          <w:sz w:val="24"/>
          <w:szCs w:val="24"/>
        </w:rPr>
        <w:t xml:space="preserve">tivní ZS orgánu památkové péče </w:t>
      </w:r>
      <w:r w:rsidRPr="00396533">
        <w:rPr>
          <w:rFonts w:ascii="Times New Roman" w:hAnsi="Times New Roman"/>
          <w:sz w:val="24"/>
          <w:szCs w:val="24"/>
        </w:rPr>
        <w:t xml:space="preserve">bylo změněno v rámci odvolacího řízení na přípustné – z důvodu, že zamítnutí dodatečného povolení stavby by mohlo mít pro kulturně-historické hodnoty památky další negativní dopad – stavební práce </w:t>
      </w:r>
      <w:r w:rsidRPr="00396533">
        <w:rPr>
          <w:rFonts w:ascii="Times New Roman" w:hAnsi="Times New Roman"/>
          <w:b/>
          <w:bCs/>
          <w:sz w:val="24"/>
          <w:szCs w:val="24"/>
          <w:u w:val="single"/>
        </w:rPr>
        <w:t>pod terénem</w:t>
      </w:r>
      <w:r w:rsidRPr="00396533">
        <w:rPr>
          <w:rFonts w:ascii="Times New Roman" w:hAnsi="Times New Roman"/>
          <w:sz w:val="24"/>
          <w:szCs w:val="24"/>
        </w:rPr>
        <w:t xml:space="preserve"> při odstraňování stavby, odstranění nadzemní části</w:t>
      </w:r>
      <w:r w:rsidRPr="006B39E8">
        <w:rPr>
          <w:rFonts w:ascii="Times New Roman" w:hAnsi="Times New Roman"/>
          <w:sz w:val="24"/>
          <w:szCs w:val="24"/>
        </w:rPr>
        <w:t xml:space="preserve"> je možné (to by však bylo v rozporu s vymezeným předmětem ŘOOS</w:t>
      </w:r>
      <w:r>
        <w:rPr>
          <w:rFonts w:ascii="Times New Roman" w:hAnsi="Times New Roman"/>
          <w:sz w:val="24"/>
          <w:szCs w:val="24"/>
        </w:rPr>
        <w:t>)</w:t>
      </w:r>
      <w:r w:rsidRPr="006B39E8">
        <w:rPr>
          <w:rFonts w:ascii="Times New Roman" w:hAnsi="Times New Roman"/>
          <w:sz w:val="24"/>
          <w:szCs w:val="24"/>
        </w:rPr>
        <w:t>.</w:t>
      </w:r>
    </w:p>
    <w:p w14:paraId="227F45D4" w14:textId="7550D8E0"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u w:val="single"/>
        </w:rPr>
        <w:t>Další žádosti o dodatečné povolení zamítnutí rozhodnutím</w:t>
      </w:r>
      <w:r>
        <w:rPr>
          <w:rFonts w:ascii="Times New Roman" w:hAnsi="Times New Roman"/>
          <w:sz w:val="24"/>
          <w:szCs w:val="24"/>
          <w:u w:val="single"/>
        </w:rPr>
        <w:t xml:space="preserve"> </w:t>
      </w:r>
      <w:r w:rsidRPr="006B39E8">
        <w:rPr>
          <w:rFonts w:ascii="Times New Roman" w:hAnsi="Times New Roman"/>
          <w:sz w:val="24"/>
          <w:szCs w:val="24"/>
          <w:u w:val="single"/>
        </w:rPr>
        <w:t>(</w:t>
      </w:r>
      <w:r w:rsidRPr="006B39E8">
        <w:rPr>
          <w:rFonts w:ascii="Times New Roman" w:hAnsi="Times New Roman"/>
          <w:sz w:val="24"/>
          <w:szCs w:val="24"/>
        </w:rPr>
        <w:t>dle</w:t>
      </w:r>
      <w:r>
        <w:rPr>
          <w:rFonts w:ascii="Times New Roman" w:hAnsi="Times New Roman"/>
          <w:sz w:val="24"/>
          <w:szCs w:val="24"/>
        </w:rPr>
        <w:t xml:space="preserve"> </w:t>
      </w:r>
      <w:r w:rsidRPr="006B39E8">
        <w:rPr>
          <w:rFonts w:ascii="Times New Roman" w:hAnsi="Times New Roman"/>
          <w:sz w:val="24"/>
          <w:szCs w:val="24"/>
        </w:rPr>
        <w:t xml:space="preserve">§ 51 odst. 3 </w:t>
      </w:r>
      <w:proofErr w:type="spellStart"/>
      <w:r w:rsidR="0033028B">
        <w:rPr>
          <w:rFonts w:ascii="Times New Roman" w:hAnsi="Times New Roman"/>
          <w:sz w:val="24"/>
          <w:szCs w:val="24"/>
        </w:rPr>
        <w:t>s</w:t>
      </w:r>
      <w:r w:rsidRPr="006B39E8">
        <w:rPr>
          <w:rFonts w:ascii="Times New Roman" w:hAnsi="Times New Roman"/>
          <w:sz w:val="24"/>
          <w:szCs w:val="24"/>
        </w:rPr>
        <w:t>p</w:t>
      </w:r>
      <w:r w:rsidR="007133F4">
        <w:rPr>
          <w:rFonts w:ascii="Times New Roman" w:hAnsi="Times New Roman"/>
          <w:sz w:val="24"/>
          <w:szCs w:val="24"/>
        </w:rPr>
        <w:t>r</w:t>
      </w:r>
      <w:proofErr w:type="spellEnd"/>
      <w:r w:rsidR="007133F4">
        <w:rPr>
          <w:rFonts w:ascii="Times New Roman" w:hAnsi="Times New Roman"/>
          <w:sz w:val="24"/>
          <w:szCs w:val="24"/>
        </w:rPr>
        <w:t xml:space="preserve">. </w:t>
      </w:r>
      <w:r w:rsidR="00F73F74">
        <w:rPr>
          <w:rFonts w:ascii="Times New Roman" w:hAnsi="Times New Roman"/>
          <w:sz w:val="24"/>
          <w:szCs w:val="24"/>
        </w:rPr>
        <w:t>ř.</w:t>
      </w:r>
      <w:r w:rsidRPr="006B39E8">
        <w:rPr>
          <w:rFonts w:ascii="Times New Roman" w:hAnsi="Times New Roman"/>
          <w:sz w:val="24"/>
          <w:szCs w:val="24"/>
        </w:rPr>
        <w:t xml:space="preserve"> z důvodu existence</w:t>
      </w:r>
      <w:r>
        <w:rPr>
          <w:rFonts w:ascii="Times New Roman" w:hAnsi="Times New Roman"/>
          <w:sz w:val="24"/>
          <w:szCs w:val="24"/>
        </w:rPr>
        <w:t xml:space="preserve"> </w:t>
      </w:r>
      <w:r w:rsidRPr="006B39E8">
        <w:rPr>
          <w:rFonts w:ascii="Times New Roman" w:hAnsi="Times New Roman"/>
          <w:sz w:val="24"/>
          <w:szCs w:val="24"/>
        </w:rPr>
        <w:t>negativního</w:t>
      </w:r>
      <w:r>
        <w:rPr>
          <w:rFonts w:ascii="Times New Roman" w:hAnsi="Times New Roman"/>
          <w:sz w:val="24"/>
          <w:szCs w:val="24"/>
        </w:rPr>
        <w:t xml:space="preserve"> </w:t>
      </w:r>
      <w:r w:rsidRPr="006B39E8">
        <w:rPr>
          <w:rFonts w:ascii="Times New Roman" w:hAnsi="Times New Roman"/>
          <w:sz w:val="24"/>
          <w:szCs w:val="24"/>
        </w:rPr>
        <w:t>ZS orgánu územního plánování).</w:t>
      </w:r>
    </w:p>
    <w:p w14:paraId="07A697BB"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u w:val="single"/>
        </w:rPr>
        <w:t>Stavební úřad pokračuje v</w:t>
      </w:r>
      <w:r>
        <w:rPr>
          <w:rFonts w:ascii="Times New Roman" w:hAnsi="Times New Roman"/>
          <w:sz w:val="24"/>
          <w:szCs w:val="24"/>
          <w:u w:val="single"/>
        </w:rPr>
        <w:t xml:space="preserve"> </w:t>
      </w:r>
      <w:r w:rsidRPr="006B39E8">
        <w:rPr>
          <w:rFonts w:ascii="Times New Roman" w:hAnsi="Times New Roman"/>
          <w:sz w:val="24"/>
          <w:szCs w:val="24"/>
          <w:u w:val="single"/>
        </w:rPr>
        <w:t xml:space="preserve">řízení o odstranění stavby </w:t>
      </w:r>
    </w:p>
    <w:p w14:paraId="1D179FE0" w14:textId="399CECCE" w:rsidR="00ED668B" w:rsidRPr="00396533" w:rsidRDefault="00ED668B" w:rsidP="00ED668B">
      <w:pPr>
        <w:pStyle w:val="Odstavecseseznamem"/>
        <w:numPr>
          <w:ilvl w:val="0"/>
          <w:numId w:val="41"/>
        </w:numPr>
        <w:spacing w:line="300" w:lineRule="auto"/>
        <w:jc w:val="both"/>
        <w:rPr>
          <w:rFonts w:ascii="Times New Roman" w:hAnsi="Times New Roman"/>
          <w:sz w:val="24"/>
          <w:szCs w:val="24"/>
        </w:rPr>
      </w:pPr>
      <w:r w:rsidRPr="006B39E8">
        <w:rPr>
          <w:rFonts w:ascii="Times New Roman" w:hAnsi="Times New Roman"/>
          <w:sz w:val="24"/>
          <w:szCs w:val="24"/>
        </w:rPr>
        <w:t xml:space="preserve">v rámci pokračování řízení bylo vydáno negativní ZS orgánu památkové </w:t>
      </w:r>
      <w:r w:rsidRPr="00396533">
        <w:rPr>
          <w:rFonts w:ascii="Times New Roman" w:hAnsi="Times New Roman"/>
          <w:sz w:val="24"/>
          <w:szCs w:val="24"/>
        </w:rPr>
        <w:t>péče – prvoinstanční orgán památkové péče převzal právní názor nadřízeného správního orgánu a</w:t>
      </w:r>
      <w:r w:rsidR="00F73F74">
        <w:rPr>
          <w:rFonts w:ascii="Times New Roman" w:hAnsi="Times New Roman"/>
          <w:sz w:val="24"/>
          <w:szCs w:val="24"/>
        </w:rPr>
        <w:t> </w:t>
      </w:r>
      <w:r w:rsidRPr="00396533">
        <w:rPr>
          <w:rFonts w:ascii="Times New Roman" w:hAnsi="Times New Roman"/>
          <w:sz w:val="24"/>
          <w:szCs w:val="24"/>
        </w:rPr>
        <w:t>nesouhlasí tedy s dalšími zásahy pod terénem.</w:t>
      </w:r>
    </w:p>
    <w:p w14:paraId="2E5D1E08" w14:textId="4F25DBCE" w:rsidR="00ED668B" w:rsidRPr="006B39E8" w:rsidRDefault="00187EC9" w:rsidP="00ED668B">
      <w:pPr>
        <w:pStyle w:val="Odstavecseseznamem"/>
        <w:numPr>
          <w:ilvl w:val="0"/>
          <w:numId w:val="41"/>
        </w:numPr>
        <w:spacing w:line="300" w:lineRule="auto"/>
        <w:jc w:val="both"/>
        <w:rPr>
          <w:rFonts w:ascii="Times New Roman" w:hAnsi="Times New Roman"/>
          <w:sz w:val="24"/>
          <w:szCs w:val="24"/>
        </w:rPr>
      </w:pPr>
      <w:r>
        <w:rPr>
          <w:rFonts w:ascii="Times New Roman" w:hAnsi="Times New Roman"/>
          <w:sz w:val="24"/>
          <w:szCs w:val="24"/>
        </w:rPr>
        <w:t>s</w:t>
      </w:r>
      <w:r w:rsidR="00ED668B" w:rsidRPr="006B39E8">
        <w:rPr>
          <w:rFonts w:ascii="Times New Roman" w:hAnsi="Times New Roman"/>
          <w:sz w:val="24"/>
          <w:szCs w:val="24"/>
        </w:rPr>
        <w:t xml:space="preserve">tavební úřad je názoru, že při samotné výstavbě </w:t>
      </w:r>
      <w:r w:rsidR="00ED668B" w:rsidRPr="006B39E8">
        <w:rPr>
          <w:rFonts w:ascii="Times New Roman" w:hAnsi="Times New Roman"/>
          <w:b/>
          <w:bCs/>
          <w:sz w:val="24"/>
          <w:szCs w:val="24"/>
        </w:rPr>
        <w:t>již došlo k porušení původních vrstev a toto nemůže být v rámci odstranění stavby větší</w:t>
      </w:r>
      <w:r w:rsidR="00ED668B" w:rsidRPr="006B39E8">
        <w:rPr>
          <w:rFonts w:ascii="Times New Roman" w:hAnsi="Times New Roman"/>
          <w:sz w:val="24"/>
          <w:szCs w:val="24"/>
        </w:rPr>
        <w:t xml:space="preserve">. </w:t>
      </w:r>
    </w:p>
    <w:p w14:paraId="4555E196" w14:textId="20FAB4E3" w:rsidR="00ED668B" w:rsidRPr="006B39E8" w:rsidRDefault="00ED668B" w:rsidP="00ED668B">
      <w:pPr>
        <w:pStyle w:val="Odstavecseseznamem"/>
        <w:spacing w:line="300" w:lineRule="auto"/>
        <w:ind w:left="0" w:firstLine="709"/>
        <w:jc w:val="both"/>
        <w:rPr>
          <w:rFonts w:ascii="Times New Roman" w:hAnsi="Times New Roman"/>
          <w:sz w:val="24"/>
          <w:szCs w:val="24"/>
        </w:rPr>
      </w:pPr>
      <w:r w:rsidRPr="006B39E8">
        <w:rPr>
          <w:rFonts w:ascii="Times New Roman" w:hAnsi="Times New Roman"/>
          <w:sz w:val="24"/>
          <w:szCs w:val="24"/>
        </w:rPr>
        <w:t xml:space="preserve">Z hlediska st. zákona </w:t>
      </w:r>
      <w:r w:rsidRPr="006B39E8">
        <w:rPr>
          <w:rFonts w:ascii="Times New Roman" w:hAnsi="Times New Roman"/>
          <w:b/>
          <w:bCs/>
          <w:sz w:val="24"/>
          <w:szCs w:val="24"/>
          <w:u w:val="single"/>
        </w:rPr>
        <w:t>byla naplněna podmínka § 129 odst. 1 písm. b) st. zákona pro nařízení odstranění stavby</w:t>
      </w:r>
      <w:r w:rsidRPr="006B39E8">
        <w:rPr>
          <w:rFonts w:ascii="Times New Roman" w:hAnsi="Times New Roman"/>
          <w:sz w:val="24"/>
          <w:szCs w:val="24"/>
          <w:u w:val="single"/>
        </w:rPr>
        <w:t>.</w:t>
      </w:r>
    </w:p>
    <w:p w14:paraId="0ABC18AE" w14:textId="5435762C" w:rsidR="00ED668B" w:rsidRPr="006B39E8" w:rsidRDefault="00ED668B" w:rsidP="00ED668B">
      <w:pPr>
        <w:pStyle w:val="Odstavecseseznamem"/>
        <w:spacing w:line="300" w:lineRule="auto"/>
        <w:ind w:left="0" w:firstLine="709"/>
        <w:jc w:val="both"/>
        <w:rPr>
          <w:rFonts w:ascii="Times New Roman" w:hAnsi="Times New Roman"/>
          <w:sz w:val="24"/>
          <w:szCs w:val="24"/>
        </w:rPr>
      </w:pPr>
      <w:r w:rsidRPr="006B39E8">
        <w:rPr>
          <w:rFonts w:ascii="Times New Roman" w:hAnsi="Times New Roman"/>
          <w:b/>
          <w:bCs/>
          <w:i/>
          <w:iCs/>
          <w:sz w:val="24"/>
          <w:szCs w:val="24"/>
        </w:rPr>
        <w:t>6 As 138/2014 - 45</w:t>
      </w:r>
      <w:r w:rsidRPr="006B39E8">
        <w:rPr>
          <w:rFonts w:ascii="Times New Roman" w:hAnsi="Times New Roman"/>
          <w:i/>
          <w:iCs/>
          <w:sz w:val="24"/>
          <w:szCs w:val="24"/>
        </w:rPr>
        <w:t xml:space="preserve"> Rozsudek Nejvyššího správního soudu ze dne 9. 9. 2014 -</w:t>
      </w:r>
      <w:r>
        <w:rPr>
          <w:rFonts w:ascii="Times New Roman" w:hAnsi="Times New Roman"/>
          <w:i/>
          <w:iCs/>
          <w:sz w:val="24"/>
          <w:szCs w:val="24"/>
        </w:rPr>
        <w:t xml:space="preserve"> </w:t>
      </w:r>
      <w:r w:rsidRPr="006B39E8">
        <w:rPr>
          <w:rFonts w:ascii="Times New Roman" w:hAnsi="Times New Roman"/>
          <w:i/>
          <w:iCs/>
          <w:sz w:val="24"/>
          <w:szCs w:val="24"/>
        </w:rPr>
        <w:t>V</w:t>
      </w:r>
      <w:r w:rsidR="00F73F74">
        <w:rPr>
          <w:rFonts w:ascii="Times New Roman" w:hAnsi="Times New Roman"/>
          <w:i/>
          <w:iCs/>
          <w:sz w:val="24"/>
          <w:szCs w:val="24"/>
        </w:rPr>
        <w:t> </w:t>
      </w:r>
      <w:r w:rsidRPr="006B39E8">
        <w:rPr>
          <w:rFonts w:ascii="Times New Roman" w:hAnsi="Times New Roman"/>
          <w:i/>
          <w:iCs/>
          <w:sz w:val="24"/>
          <w:szCs w:val="24"/>
        </w:rPr>
        <w:t xml:space="preserve">případě řízení o dodatečném povolení stavby jde o kumulativní splnění podmínek § 129 odst. 2 stavebního zákona, zatímco u řízení o odstranění stavby jde o kumulativní splnění podmínek § 129 odst. 1 písm. b) stavebního zákona, tedy že se jedná o stavbu </w:t>
      </w:r>
      <w:r w:rsidRPr="006B39E8">
        <w:rPr>
          <w:rFonts w:ascii="Times New Roman" w:hAnsi="Times New Roman"/>
          <w:i/>
          <w:iCs/>
          <w:sz w:val="24"/>
          <w:szCs w:val="24"/>
          <w:u w:val="single"/>
        </w:rPr>
        <w:t>prováděnou nebo provedenou</w:t>
      </w:r>
      <w:r w:rsidRPr="006B39E8">
        <w:rPr>
          <w:rFonts w:ascii="Times New Roman" w:hAnsi="Times New Roman"/>
          <w:i/>
          <w:iCs/>
          <w:sz w:val="24"/>
          <w:szCs w:val="24"/>
        </w:rPr>
        <w:t xml:space="preserve"> bez rozhodnutí nebo opatření nebo jiného úkonu vyžadovaného stavebním zákonem anebo v rozporu s ním a </w:t>
      </w:r>
      <w:r w:rsidRPr="006B39E8">
        <w:rPr>
          <w:rFonts w:ascii="Times New Roman" w:hAnsi="Times New Roman"/>
          <w:i/>
          <w:iCs/>
          <w:sz w:val="24"/>
          <w:szCs w:val="24"/>
          <w:u w:val="single"/>
        </w:rPr>
        <w:t>že stavba nebyla dodatečně povolena</w:t>
      </w:r>
      <w:r w:rsidRPr="006B39E8">
        <w:rPr>
          <w:rFonts w:ascii="Times New Roman" w:hAnsi="Times New Roman"/>
          <w:i/>
          <w:iCs/>
          <w:sz w:val="24"/>
          <w:szCs w:val="24"/>
        </w:rPr>
        <w:t>.</w:t>
      </w:r>
    </w:p>
    <w:p w14:paraId="6D0B6EE0" w14:textId="32B85698" w:rsidR="00ED668B" w:rsidRPr="006B39E8" w:rsidRDefault="00ED668B" w:rsidP="00ED668B">
      <w:pPr>
        <w:pStyle w:val="Odstavecseseznamem"/>
        <w:spacing w:line="300" w:lineRule="auto"/>
        <w:ind w:left="0" w:firstLine="709"/>
        <w:jc w:val="both"/>
        <w:rPr>
          <w:rFonts w:ascii="Times New Roman" w:hAnsi="Times New Roman"/>
          <w:sz w:val="24"/>
          <w:szCs w:val="24"/>
        </w:rPr>
      </w:pPr>
      <w:r w:rsidRPr="006B39E8">
        <w:rPr>
          <w:rFonts w:ascii="Times New Roman" w:hAnsi="Times New Roman"/>
          <w:sz w:val="24"/>
          <w:szCs w:val="24"/>
        </w:rPr>
        <w:t xml:space="preserve">Současně je zde však závazné stanovisko orgánu památkové péče, </w:t>
      </w:r>
      <w:r w:rsidRPr="006B39E8">
        <w:rPr>
          <w:rFonts w:ascii="Times New Roman" w:hAnsi="Times New Roman"/>
          <w:sz w:val="24"/>
          <w:szCs w:val="24"/>
          <w:u w:val="single"/>
        </w:rPr>
        <w:t>u kterého nelze využít zásadu volného hodnocení důkazů</w:t>
      </w:r>
      <w:r w:rsidRPr="006B39E8">
        <w:rPr>
          <w:rFonts w:ascii="Times New Roman" w:hAnsi="Times New Roman"/>
          <w:sz w:val="24"/>
          <w:szCs w:val="24"/>
        </w:rPr>
        <w:t>, je závazné pro rozhodnutí. Vydáním</w:t>
      </w:r>
      <w:r>
        <w:rPr>
          <w:rFonts w:ascii="Times New Roman" w:hAnsi="Times New Roman"/>
          <w:sz w:val="24"/>
          <w:szCs w:val="24"/>
        </w:rPr>
        <w:t xml:space="preserve"> </w:t>
      </w:r>
      <w:r w:rsidRPr="006B39E8">
        <w:rPr>
          <w:rFonts w:ascii="Times New Roman" w:hAnsi="Times New Roman"/>
          <w:sz w:val="24"/>
          <w:szCs w:val="24"/>
        </w:rPr>
        <w:t>rozhodnutí o</w:t>
      </w:r>
      <w:r w:rsidR="00F73F74">
        <w:rPr>
          <w:rFonts w:ascii="Times New Roman" w:hAnsi="Times New Roman"/>
          <w:sz w:val="24"/>
          <w:szCs w:val="24"/>
        </w:rPr>
        <w:t> </w:t>
      </w:r>
      <w:r w:rsidRPr="006B39E8">
        <w:rPr>
          <w:rFonts w:ascii="Times New Roman" w:hAnsi="Times New Roman"/>
          <w:sz w:val="24"/>
          <w:szCs w:val="24"/>
        </w:rPr>
        <w:t xml:space="preserve">nařízení odstranění stavby se dostaneme do rozporu s veřejným zájmem, který je zde chráněn zákonem č. 20/1987 Sb., o státní památkové péči. </w:t>
      </w:r>
      <w:r w:rsidRPr="006B39E8">
        <w:rPr>
          <w:rFonts w:ascii="Times New Roman" w:hAnsi="Times New Roman"/>
          <w:b/>
          <w:bCs/>
          <w:sz w:val="24"/>
          <w:szCs w:val="24"/>
          <w:u w:val="single"/>
        </w:rPr>
        <w:t>Otázka tak zní, zda má stavební úřad vycházet</w:t>
      </w:r>
      <w:r>
        <w:rPr>
          <w:rFonts w:ascii="Times New Roman" w:hAnsi="Times New Roman"/>
          <w:b/>
          <w:bCs/>
          <w:sz w:val="24"/>
          <w:szCs w:val="24"/>
          <w:u w:val="single"/>
        </w:rPr>
        <w:t xml:space="preserve"> </w:t>
      </w:r>
      <w:r w:rsidRPr="006B39E8">
        <w:rPr>
          <w:rFonts w:ascii="Times New Roman" w:hAnsi="Times New Roman"/>
          <w:b/>
          <w:bCs/>
          <w:sz w:val="24"/>
          <w:szCs w:val="24"/>
          <w:u w:val="single"/>
        </w:rPr>
        <w:t xml:space="preserve">v řízení o nařízení odstranění z tohoto dalšího ZS, které bylo relevantní POUZE pro fázi posouzení možnosti dodatečného povolení stavby? Samozřejmě odstraněním dostojíme liteře zákona a veřejným zájmům na úseku územního plánování, </w:t>
      </w:r>
      <w:r w:rsidRPr="006B39E8">
        <w:rPr>
          <w:rFonts w:ascii="Times New Roman" w:hAnsi="Times New Roman"/>
          <w:b/>
          <w:bCs/>
          <w:sz w:val="24"/>
          <w:szCs w:val="24"/>
          <w:u w:val="single"/>
        </w:rPr>
        <w:lastRenderedPageBreak/>
        <w:t>pro zájmy památkové péče je obnovení původního stavu již nemožné a žádné „památkové“ hodnoty v území tak nebudou obnoveny.</w:t>
      </w:r>
    </w:p>
    <w:p w14:paraId="6AA972E5" w14:textId="77777777" w:rsidR="00ED668B" w:rsidRDefault="00ED668B" w:rsidP="00ED668B">
      <w:pPr>
        <w:pStyle w:val="Nzev"/>
      </w:pPr>
      <w:r w:rsidRPr="00F72084">
        <w:t>odpověď:</w:t>
      </w:r>
    </w:p>
    <w:p w14:paraId="01A9AE36"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Neznáme místní situaci, výskyt archeologických nálezů na místě a umístění oněch 3 přístřešků do hodnotných/nehodnotných částí kulturní památky, provedení základů přístřešků. Z toho důvodu</w:t>
      </w:r>
      <w:r>
        <w:rPr>
          <w:rFonts w:ascii="Times New Roman" w:hAnsi="Times New Roman"/>
          <w:sz w:val="24"/>
          <w:szCs w:val="24"/>
        </w:rPr>
        <w:t xml:space="preserve"> </w:t>
      </w:r>
      <w:r w:rsidRPr="006B39E8">
        <w:rPr>
          <w:rFonts w:ascii="Times New Roman" w:hAnsi="Times New Roman"/>
          <w:sz w:val="24"/>
          <w:szCs w:val="24"/>
        </w:rPr>
        <w:t xml:space="preserve">naše odpověď může být jen obecná. Pochopil jsem ale skutkový stav věcně tak, že památková péče s odstraněním stavby souhlasí s podmínkou, že se nebudou ze země dolovat podzemní části stavby - tj. základy přístřešků. </w:t>
      </w:r>
    </w:p>
    <w:p w14:paraId="658CFA1F" w14:textId="76842784" w:rsidR="00ED668B"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Důvodem tohoto závěru má být ochrana zachovalého archeologického dědictví, které bylo provedením stavby neporušeno (vykopané základy tvoří jen malou část předmětné kulturní památky). Nelze obecně souhlasit, že hodnoty kulturní památky spočívající v</w:t>
      </w:r>
      <w:r w:rsidR="00F73F74">
        <w:rPr>
          <w:rFonts w:ascii="Times New Roman" w:hAnsi="Times New Roman"/>
          <w:sz w:val="24"/>
          <w:szCs w:val="24"/>
        </w:rPr>
        <w:t> </w:t>
      </w:r>
      <w:r w:rsidRPr="006B39E8">
        <w:rPr>
          <w:rFonts w:ascii="Times New Roman" w:hAnsi="Times New Roman"/>
          <w:sz w:val="24"/>
          <w:szCs w:val="24"/>
        </w:rPr>
        <w:t xml:space="preserve">archeologickém dědictví (kulturní památka </w:t>
      </w:r>
      <w:proofErr w:type="spellStart"/>
      <w:r w:rsidRPr="006B39E8">
        <w:rPr>
          <w:rFonts w:ascii="Times New Roman" w:hAnsi="Times New Roman"/>
          <w:sz w:val="24"/>
          <w:szCs w:val="24"/>
        </w:rPr>
        <w:t>eneolitické</w:t>
      </w:r>
      <w:proofErr w:type="spellEnd"/>
      <w:r w:rsidRPr="006B39E8">
        <w:rPr>
          <w:rFonts w:ascii="Times New Roman" w:hAnsi="Times New Roman"/>
          <w:sz w:val="24"/>
          <w:szCs w:val="24"/>
        </w:rPr>
        <w:t xml:space="preserve"> sídliště a slovanské hradiště) nemohou být narušeny prováděním demoličních prací pod úrovní terénu. Při demoličních pracích bude opět vstupováno do terénu a zajistit, že bude zasahováno jen do poškozeného terénu a nebudou způsobeny škody nové, je dle mého soudu prakticky vyloučené. Navíc případné nasazení techniky, následná úprav terénu, touha provést terénní úpravy jako zahlazení stop po provedených demoličních pracích může představovat další riziko, a proto závěr o tom, že poškození archeologického dědictví nemůže být větší</w:t>
      </w:r>
      <w:r>
        <w:rPr>
          <w:rFonts w:ascii="Times New Roman" w:hAnsi="Times New Roman"/>
          <w:sz w:val="24"/>
          <w:szCs w:val="24"/>
        </w:rPr>
        <w:t>,</w:t>
      </w:r>
      <w:r w:rsidRPr="006B39E8">
        <w:rPr>
          <w:rFonts w:ascii="Times New Roman" w:hAnsi="Times New Roman"/>
          <w:sz w:val="24"/>
          <w:szCs w:val="24"/>
        </w:rPr>
        <w:t xml:space="preserve"> je tak sporn</w:t>
      </w:r>
      <w:r>
        <w:rPr>
          <w:rFonts w:ascii="Times New Roman" w:hAnsi="Times New Roman"/>
          <w:sz w:val="24"/>
          <w:szCs w:val="24"/>
        </w:rPr>
        <w:t>ý</w:t>
      </w:r>
      <w:r w:rsidRPr="006B39E8">
        <w:rPr>
          <w:rFonts w:ascii="Times New Roman" w:hAnsi="Times New Roman"/>
          <w:sz w:val="24"/>
          <w:szCs w:val="24"/>
        </w:rPr>
        <w:t>. Archeologické dědictví může být dle našeho názoru ohroženo odstraněním základů tím, že budou zničeny další nálezové situace. Zde bude rovněž záležet, jak stavebně technicky jsou zhotoveny ony základy a jak náročné by bylo jejich odstranění.</w:t>
      </w:r>
    </w:p>
    <w:p w14:paraId="6C64736B"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 xml:space="preserve">Domníváme se, že u „černých staveb“ orgán památkové péče vydává dvě závazná stanoviska a s odlišným charakterem. U řízení o dodatečném povolení stavby má orgán památkové péče posoudit, zda provedená stavba nepoškozuje chráněné kulturně historické hodnoty. Z hlediska památkové péče bylo závěrem: </w:t>
      </w:r>
      <w:r w:rsidRPr="006B39E8">
        <w:rPr>
          <w:rFonts w:ascii="Times New Roman" w:hAnsi="Times New Roman"/>
          <w:i/>
          <w:iCs/>
          <w:sz w:val="24"/>
          <w:szCs w:val="24"/>
        </w:rPr>
        <w:t>„stavby sice poškodily hodnoty památkové péče, jejich odstranění však sebou nese další nebezpečí poškození těchto hodnot, které by tak byly poškozeny v případě podzemních částí stavby poškozeny dvakrát, a to v širším rozsahu než, kdyby stavby zůstaly stát.“</w:t>
      </w:r>
      <w:r w:rsidRPr="006B39E8">
        <w:rPr>
          <w:rFonts w:ascii="Times New Roman" w:hAnsi="Times New Roman"/>
          <w:sz w:val="24"/>
          <w:szCs w:val="24"/>
        </w:rPr>
        <w:t xml:space="preserve"> Toto je závěr památkové péče k možnému zachování staveb v řízení o dodatečném povolení stavby. Závěr stavebního úřadu o zamítnutí dodatečného povolení stavby je však dle § 73 odst. 2 správního řádu závazný i pro orgán památkové péče:</w:t>
      </w:r>
    </w:p>
    <w:p w14:paraId="64ACB459" w14:textId="31FB58A0"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i/>
          <w:iCs/>
          <w:sz w:val="24"/>
          <w:szCs w:val="24"/>
        </w:rPr>
        <w:t xml:space="preserve">Pravomocné rozhodnutí je závazné pro účastníky a pro všechny správní orgány; ustanovení </w:t>
      </w:r>
      <w:hyperlink r:id="rId15" w:history="1">
        <w:r w:rsidRPr="006B39E8">
          <w:rPr>
            <w:rStyle w:val="Hypertextovodkaz"/>
            <w:rFonts w:ascii="Times New Roman" w:hAnsi="Times New Roman"/>
            <w:i/>
            <w:iCs/>
            <w:color w:val="auto"/>
            <w:sz w:val="24"/>
            <w:szCs w:val="24"/>
          </w:rPr>
          <w:t>§ 76 odst. 3</w:t>
        </w:r>
      </w:hyperlink>
      <w:r w:rsidRPr="006B39E8">
        <w:rPr>
          <w:rFonts w:ascii="Times New Roman" w:hAnsi="Times New Roman"/>
          <w:i/>
          <w:iCs/>
          <w:sz w:val="24"/>
          <w:szCs w:val="24"/>
        </w:rPr>
        <w:t xml:space="preserve"> věty poslední tím není dotčeno. Pro jiné osoby je pravomocné rozhodnutí závazné v případech stanovených zákonem v rozsahu v něm uvedeném. Pravomocné rozhodnutí o osobním stavu je závazné pro každého. Jestliže je pro práva a</w:t>
      </w:r>
      <w:r w:rsidR="000715AC">
        <w:rPr>
          <w:rFonts w:ascii="Times New Roman" w:hAnsi="Times New Roman"/>
          <w:i/>
          <w:iCs/>
          <w:sz w:val="24"/>
          <w:szCs w:val="24"/>
        </w:rPr>
        <w:t> </w:t>
      </w:r>
      <w:r w:rsidRPr="006B39E8">
        <w:rPr>
          <w:rFonts w:ascii="Times New Roman" w:hAnsi="Times New Roman"/>
          <w:i/>
          <w:iCs/>
          <w:sz w:val="24"/>
          <w:szCs w:val="24"/>
        </w:rPr>
        <w:t xml:space="preserve">povinnosti účastníků určující právo k movité nebo nemovité </w:t>
      </w:r>
      <w:proofErr w:type="gramStart"/>
      <w:r w:rsidRPr="006B39E8">
        <w:rPr>
          <w:rFonts w:ascii="Times New Roman" w:hAnsi="Times New Roman"/>
          <w:i/>
          <w:iCs/>
          <w:sz w:val="24"/>
          <w:szCs w:val="24"/>
        </w:rPr>
        <w:t>věci,</w:t>
      </w:r>
      <w:r w:rsidRPr="006B39E8">
        <w:rPr>
          <w:rFonts w:ascii="Times New Roman" w:hAnsi="Times New Roman"/>
          <w:i/>
          <w:iCs/>
          <w:sz w:val="24"/>
          <w:szCs w:val="24"/>
          <w:vertAlign w:val="superscript"/>
        </w:rPr>
        <w:t>28</w:t>
      </w:r>
      <w:proofErr w:type="gramEnd"/>
      <w:r w:rsidRPr="006B39E8">
        <w:rPr>
          <w:rFonts w:ascii="Times New Roman" w:hAnsi="Times New Roman"/>
          <w:i/>
          <w:iCs/>
          <w:sz w:val="24"/>
          <w:szCs w:val="24"/>
          <w:vertAlign w:val="superscript"/>
        </w:rPr>
        <w:t>)</w:t>
      </w:r>
      <w:r w:rsidRPr="006B39E8">
        <w:rPr>
          <w:rFonts w:ascii="Times New Roman" w:hAnsi="Times New Roman"/>
          <w:i/>
          <w:iCs/>
          <w:sz w:val="24"/>
          <w:szCs w:val="24"/>
        </w:rPr>
        <w:t xml:space="preserve"> je pravomocné rozhodnutí závazné i pro právní nástupce účastníků.</w:t>
      </w:r>
    </w:p>
    <w:p w14:paraId="508FAA80" w14:textId="64DED1A5"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V navazujícím řízení o odstranění stavby je pak řešena jen otázka způsobu odstranění stavby a nelze, aby dotčené orgány řešily její zachování, když toto bylo předmětem řízení v</w:t>
      </w:r>
      <w:r w:rsidR="00F73F74">
        <w:rPr>
          <w:rFonts w:ascii="Times New Roman" w:hAnsi="Times New Roman"/>
          <w:sz w:val="24"/>
          <w:szCs w:val="24"/>
        </w:rPr>
        <w:t> </w:t>
      </w:r>
      <w:r w:rsidRPr="006B39E8">
        <w:rPr>
          <w:rFonts w:ascii="Times New Roman" w:hAnsi="Times New Roman"/>
          <w:sz w:val="24"/>
          <w:szCs w:val="24"/>
        </w:rPr>
        <w:t xml:space="preserve">předchozím kole. Zde však nejde o identický případ jako v předchozím řízení, kdy jsme </w:t>
      </w:r>
      <w:r w:rsidRPr="006B39E8">
        <w:rPr>
          <w:rFonts w:ascii="Times New Roman" w:hAnsi="Times New Roman"/>
          <w:sz w:val="24"/>
          <w:szCs w:val="24"/>
        </w:rPr>
        <w:lastRenderedPageBreak/>
        <w:t xml:space="preserve">posuzovali, co je pro památkovou péči větší zlo „zachovat“ nebo „zbourat“. Orgán památkové péče v řízení o dodatečném povolení stavby nenařídil stavby zachovat, pouze konstatoval, že jejich zachování by nebylo v rozporu se zájmy státní památkové péče, a to z důvodů, které jsou </w:t>
      </w:r>
      <w:r w:rsidR="00A76D02">
        <w:rPr>
          <w:rFonts w:ascii="Times New Roman" w:hAnsi="Times New Roman"/>
          <w:sz w:val="24"/>
          <w:szCs w:val="24"/>
        </w:rPr>
        <w:t>p</w:t>
      </w:r>
      <w:r w:rsidRPr="006B39E8">
        <w:rPr>
          <w:rFonts w:ascii="Times New Roman" w:hAnsi="Times New Roman"/>
          <w:sz w:val="24"/>
          <w:szCs w:val="24"/>
        </w:rPr>
        <w:t>opsány výše. Záměr stavebníka však narazil na jiný veřejný zájem, který stojí proti legalizaci jeho záměru, tj. proti zachování staveb. V tomto řízení již není předmětem řízení volba varianty zachovat/zbourat, ale v tomto řízení se bavíme pouze o tom, jak zbourat (to však nadřízený dotčený orgán zatím neřešil a tedy z tohoto pohledu Vás těžko může názor nadřízeného orgánu zavazovat k tomu, abyste prvoinstanční orgán postavil proti demolici). Dokáži si v řízení o odstranění stavby představit podmínku, že část stavby např. základy bude zachována z důvodu ochrany veřejného zájmu. Samozřejmostí je, že bude toto zachování odůvodněno. Nemusí se jednat jen o památkovou péči, ale třeba i ochranu životního prostředí - např. umožnění vstupu a výstupu z podzemní části zvlášť chráněným živočichům např. netopýrů a vrápenců (rozhodně však nechci příkladem z životního prostředí provokovat).</w:t>
      </w:r>
    </w:p>
    <w:p w14:paraId="328CC71E" w14:textId="77777777"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Pokud by zachování základů stavby nebo jejich části vadilo z hlediska stavebního práva, je dle mého názoru místo pro vyvolání rozporu dle § 136 odst. 6 správního řádu</w:t>
      </w:r>
    </w:p>
    <w:p w14:paraId="5DBFA2D6" w14:textId="658230E9" w:rsidR="00ED668B" w:rsidRPr="006B39E8" w:rsidRDefault="00ED668B" w:rsidP="00ED668B">
      <w:pPr>
        <w:spacing w:line="300" w:lineRule="auto"/>
        <w:ind w:firstLine="709"/>
        <w:jc w:val="both"/>
        <w:rPr>
          <w:rFonts w:ascii="Times New Roman" w:hAnsi="Times New Roman"/>
          <w:i/>
          <w:iCs/>
          <w:sz w:val="24"/>
          <w:szCs w:val="24"/>
        </w:rPr>
      </w:pPr>
      <w:r w:rsidRPr="006B39E8">
        <w:rPr>
          <w:rFonts w:ascii="Times New Roman" w:hAnsi="Times New Roman"/>
          <w:i/>
          <w:iCs/>
          <w:sz w:val="24"/>
          <w:szCs w:val="24"/>
        </w:rPr>
        <w:t>Při řešení rozporů mezi správním orgánem, který vede řízení, a správními orgány, které jsou dotčenými orgány, jakož i mezi dotčenými orgány navzájem, týkajících se řešení otázky, jež je předmětem rozhodování, se postupuje přiměřeně podle ustanovení o řešení sporů o příslušnost s tím, že v případě bezvýslednosti dohodovacího řízení musí být zpráva o</w:t>
      </w:r>
      <w:r w:rsidR="000715AC">
        <w:rPr>
          <w:rFonts w:ascii="Times New Roman" w:hAnsi="Times New Roman"/>
          <w:i/>
          <w:iCs/>
          <w:sz w:val="24"/>
          <w:szCs w:val="24"/>
        </w:rPr>
        <w:t> </w:t>
      </w:r>
      <w:r w:rsidRPr="006B39E8">
        <w:rPr>
          <w:rFonts w:ascii="Times New Roman" w:hAnsi="Times New Roman"/>
          <w:i/>
          <w:iCs/>
          <w:sz w:val="24"/>
          <w:szCs w:val="24"/>
        </w:rPr>
        <w:t xml:space="preserve">jeho průběhu spolu s návrhy jednotlivých ústředních správních úřadů ústředním správním úřadem, na jehož návrh bylo dohodovací řízení zahájeno, bez zbytečného odkladu předložena k řešení vládě. Ustanovení tohoto odstavce se nepoužije na řešení rozporů s územními samosprávnými celky, jestliže se věc týká práva územního samosprávného celku na samosprávu. Ustanovení </w:t>
      </w:r>
      <w:hyperlink r:id="rId16" w:history="1">
        <w:r w:rsidRPr="006B39E8">
          <w:rPr>
            <w:rStyle w:val="Hypertextovodkaz"/>
            <w:rFonts w:ascii="Times New Roman" w:hAnsi="Times New Roman"/>
            <w:i/>
            <w:iCs/>
            <w:color w:val="auto"/>
            <w:sz w:val="24"/>
            <w:szCs w:val="24"/>
          </w:rPr>
          <w:t>§ 133 odst. 6</w:t>
        </w:r>
      </w:hyperlink>
      <w:r w:rsidRPr="006B39E8">
        <w:rPr>
          <w:rFonts w:ascii="Times New Roman" w:hAnsi="Times New Roman"/>
          <w:i/>
          <w:iCs/>
          <w:sz w:val="24"/>
          <w:szCs w:val="24"/>
        </w:rPr>
        <w:t xml:space="preserve"> platí obdobně.</w:t>
      </w:r>
    </w:p>
    <w:p w14:paraId="1CE4AE95" w14:textId="0A9AFE52"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Takový rozpor by měl vyvolat stavební úřad, protože zatím z vaší strany tento požadavek v řízení o odstranění stavby nezazněl. Jde o jiný postoj než ten, který zastával v předchozím řízení o dodatečném povolení krajský úřad jako orgán státní památkové péč</w:t>
      </w:r>
      <w:r w:rsidR="000826AE">
        <w:rPr>
          <w:rFonts w:ascii="Times New Roman" w:hAnsi="Times New Roman"/>
          <w:sz w:val="24"/>
          <w:szCs w:val="24"/>
        </w:rPr>
        <w:t>e</w:t>
      </w:r>
      <w:r w:rsidRPr="006B39E8">
        <w:rPr>
          <w:rFonts w:ascii="Times New Roman" w:hAnsi="Times New Roman"/>
          <w:sz w:val="24"/>
          <w:szCs w:val="24"/>
        </w:rPr>
        <w:t xml:space="preserve">. </w:t>
      </w:r>
    </w:p>
    <w:p w14:paraId="0C0A53DD" w14:textId="15AF7333"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 xml:space="preserve">Ze strany dotčeného orgánu památkové péče mohlo/mělo v závazném stanovisku do řízení o odstranění stavby zaznít, v jakém rozsahu by stavba měla být zbourána, popř. jakou technikou by to mělo být provedeno, aby to ve výsledku nezpůsobilo ještě víc škod. </w:t>
      </w:r>
      <w:r w:rsidR="00203777">
        <w:rPr>
          <w:rFonts w:ascii="Times New Roman" w:hAnsi="Times New Roman"/>
          <w:sz w:val="24"/>
          <w:szCs w:val="24"/>
        </w:rPr>
        <w:t xml:space="preserve">Například nepovolit při odstraňovacích pracích žádné mechanické stroje. </w:t>
      </w:r>
      <w:r w:rsidRPr="006B39E8">
        <w:rPr>
          <w:rFonts w:ascii="Times New Roman" w:hAnsi="Times New Roman"/>
          <w:sz w:val="24"/>
          <w:szCs w:val="24"/>
        </w:rPr>
        <w:t>Tento požadavek by byl nový, zatím neuplatněný, nepředpokládal by zachování staveb jako celku a nejde tak tedy o stejnou situaci jako v předchozím řízení. Teprve odeslání takového závazného stanoviska by pro stavební úřad mohlo představovat prostor pro případnou deklaraci rozporu a potřebu jeho řešení dle výše naznačeného ustanovení.</w:t>
      </w:r>
    </w:p>
    <w:p w14:paraId="033FEE93" w14:textId="771B3F4A" w:rsidR="00ED668B" w:rsidRPr="006B39E8" w:rsidRDefault="00ED668B" w:rsidP="00ED668B">
      <w:pPr>
        <w:spacing w:line="300" w:lineRule="auto"/>
        <w:ind w:firstLine="709"/>
        <w:jc w:val="both"/>
        <w:rPr>
          <w:rFonts w:ascii="Times New Roman" w:hAnsi="Times New Roman"/>
          <w:sz w:val="24"/>
          <w:szCs w:val="24"/>
        </w:rPr>
      </w:pPr>
      <w:r w:rsidRPr="006B39E8">
        <w:rPr>
          <w:rFonts w:ascii="Times New Roman" w:hAnsi="Times New Roman"/>
          <w:sz w:val="24"/>
          <w:szCs w:val="24"/>
        </w:rPr>
        <w:t>Řízení o odstranění nepovolené stavby je řízením z moci úřední a nikoliv o žádosti a</w:t>
      </w:r>
      <w:r w:rsidR="00F73F74">
        <w:rPr>
          <w:rFonts w:ascii="Times New Roman" w:hAnsi="Times New Roman"/>
          <w:sz w:val="24"/>
          <w:szCs w:val="24"/>
        </w:rPr>
        <w:t> </w:t>
      </w:r>
      <w:r w:rsidRPr="006B39E8">
        <w:rPr>
          <w:rFonts w:ascii="Times New Roman" w:hAnsi="Times New Roman"/>
          <w:sz w:val="24"/>
          <w:szCs w:val="24"/>
        </w:rPr>
        <w:t>stavební úřad má dle našeho názoru kompetence řešit rozpory dle § 136 odst. 6 správního řádu, které vyvstaly v jeho řízení.</w:t>
      </w:r>
    </w:p>
    <w:p w14:paraId="7BC6AFD6" w14:textId="47AFC951" w:rsidR="00ED668B" w:rsidRPr="00F26ED9" w:rsidRDefault="00ED668B" w:rsidP="00ED668B">
      <w:pPr>
        <w:pStyle w:val="Nadpis4"/>
      </w:pPr>
      <w:bookmarkStart w:id="49" w:name="_Toc53650992"/>
      <w:r>
        <w:lastRenderedPageBreak/>
        <w:t>Dělení pozemku a zájmy památková péče</w:t>
      </w:r>
      <w:bookmarkEnd w:id="49"/>
    </w:p>
    <w:p w14:paraId="1054A792" w14:textId="77777777" w:rsidR="00ED668B" w:rsidRPr="00F72084" w:rsidRDefault="00ED668B" w:rsidP="00ED668B">
      <w:pPr>
        <w:pStyle w:val="Nzev"/>
      </w:pPr>
      <w:r w:rsidRPr="00EB2160">
        <w:t>otázka</w:t>
      </w:r>
      <w:r w:rsidRPr="00F72084">
        <w:t>:</w:t>
      </w:r>
    </w:p>
    <w:p w14:paraId="1AAD4536" w14:textId="33BAA4E6" w:rsidR="00ED668B" w:rsidRPr="00073815" w:rsidRDefault="00ED668B" w:rsidP="00ED668B">
      <w:pPr>
        <w:spacing w:line="300" w:lineRule="auto"/>
        <w:ind w:firstLine="709"/>
        <w:jc w:val="both"/>
        <w:rPr>
          <w:rFonts w:ascii="Times New Roman" w:hAnsi="Times New Roman"/>
          <w:sz w:val="24"/>
          <w:szCs w:val="24"/>
        </w:rPr>
      </w:pPr>
      <w:r w:rsidRPr="00073815">
        <w:rPr>
          <w:rFonts w:ascii="Times New Roman" w:hAnsi="Times New Roman"/>
          <w:sz w:val="24"/>
          <w:szCs w:val="24"/>
        </w:rPr>
        <w:t>V</w:t>
      </w:r>
      <w:r>
        <w:rPr>
          <w:rFonts w:ascii="Times New Roman" w:hAnsi="Times New Roman"/>
          <w:sz w:val="24"/>
          <w:szCs w:val="24"/>
        </w:rPr>
        <w:t> </w:t>
      </w:r>
      <w:r w:rsidRPr="00073815">
        <w:rPr>
          <w:rFonts w:ascii="Times New Roman" w:hAnsi="Times New Roman"/>
          <w:sz w:val="24"/>
          <w:szCs w:val="24"/>
        </w:rPr>
        <w:t>P</w:t>
      </w:r>
      <w:r>
        <w:rPr>
          <w:rFonts w:ascii="Times New Roman" w:hAnsi="Times New Roman"/>
          <w:sz w:val="24"/>
          <w:szCs w:val="24"/>
        </w:rPr>
        <w:t>.</w:t>
      </w:r>
      <w:r w:rsidRPr="00073815">
        <w:rPr>
          <w:rFonts w:ascii="Times New Roman" w:hAnsi="Times New Roman"/>
          <w:sz w:val="24"/>
          <w:szCs w:val="24"/>
        </w:rPr>
        <w:t xml:space="preserve"> máme kulturní památku Vila K</w:t>
      </w:r>
      <w:r w:rsidR="00F73F74">
        <w:rPr>
          <w:rFonts w:ascii="Times New Roman" w:hAnsi="Times New Roman"/>
          <w:sz w:val="24"/>
          <w:szCs w:val="24"/>
        </w:rPr>
        <w:t>.</w:t>
      </w:r>
      <w:r w:rsidRPr="00073815">
        <w:rPr>
          <w:rFonts w:ascii="Times New Roman" w:hAnsi="Times New Roman"/>
          <w:sz w:val="24"/>
          <w:szCs w:val="24"/>
        </w:rPr>
        <w:t>, boh</w:t>
      </w:r>
      <w:r>
        <w:rPr>
          <w:rFonts w:ascii="Times New Roman" w:hAnsi="Times New Roman"/>
          <w:sz w:val="24"/>
          <w:szCs w:val="24"/>
        </w:rPr>
        <w:t>u</w:t>
      </w:r>
      <w:r w:rsidRPr="00073815">
        <w:rPr>
          <w:rFonts w:ascii="Times New Roman" w:hAnsi="Times New Roman"/>
          <w:sz w:val="24"/>
          <w:szCs w:val="24"/>
        </w:rPr>
        <w:t>žel od původního vlastníka, který měl vazby na stavitele</w:t>
      </w:r>
      <w:r>
        <w:rPr>
          <w:rFonts w:ascii="Times New Roman" w:hAnsi="Times New Roman"/>
          <w:sz w:val="24"/>
          <w:szCs w:val="24"/>
        </w:rPr>
        <w:t>,</w:t>
      </w:r>
      <w:r w:rsidRPr="00073815">
        <w:rPr>
          <w:rFonts w:ascii="Times New Roman" w:hAnsi="Times New Roman"/>
          <w:sz w:val="24"/>
          <w:szCs w:val="24"/>
        </w:rPr>
        <w:t xml:space="preserve"> došlo nakonec k prodeji a K</w:t>
      </w:r>
      <w:r w:rsidR="00F73F74">
        <w:rPr>
          <w:rFonts w:ascii="Times New Roman" w:hAnsi="Times New Roman"/>
          <w:sz w:val="24"/>
          <w:szCs w:val="24"/>
        </w:rPr>
        <w:t>.</w:t>
      </w:r>
      <w:r w:rsidRPr="00073815">
        <w:rPr>
          <w:rFonts w:ascii="Times New Roman" w:hAnsi="Times New Roman"/>
          <w:sz w:val="24"/>
          <w:szCs w:val="24"/>
        </w:rPr>
        <w:t xml:space="preserve"> vlastní nějaká společnost, která asi po 2</w:t>
      </w:r>
      <w:r w:rsidR="000715AC">
        <w:rPr>
          <w:rFonts w:ascii="Times New Roman" w:hAnsi="Times New Roman"/>
          <w:sz w:val="24"/>
          <w:szCs w:val="24"/>
        </w:rPr>
        <w:t> </w:t>
      </w:r>
      <w:r w:rsidRPr="00073815">
        <w:rPr>
          <w:rFonts w:ascii="Times New Roman" w:hAnsi="Times New Roman"/>
          <w:sz w:val="24"/>
          <w:szCs w:val="24"/>
        </w:rPr>
        <w:t>letech ji opět prodává, ale napadlo je, že by rozdělili pozemek a</w:t>
      </w:r>
      <w:r w:rsidR="00F73F74">
        <w:rPr>
          <w:rFonts w:ascii="Times New Roman" w:hAnsi="Times New Roman"/>
          <w:sz w:val="24"/>
          <w:szCs w:val="24"/>
        </w:rPr>
        <w:t> </w:t>
      </w:r>
      <w:r w:rsidRPr="00E52DCF">
        <w:rPr>
          <w:rFonts w:ascii="Times New Roman" w:hAnsi="Times New Roman"/>
          <w:sz w:val="24"/>
          <w:szCs w:val="24"/>
        </w:rPr>
        <w:t>stávající garáže a prostor před garážemi by oddělením prodali zvlášť a vila by zůstala taky zvlášť. Mně se to samozřejmě nelíbí, ale jaké jsou zákonné možnosti, jak tomuto zabránit a</w:t>
      </w:r>
      <w:r w:rsidR="00F73F74">
        <w:rPr>
          <w:rFonts w:ascii="Times New Roman" w:hAnsi="Times New Roman"/>
          <w:sz w:val="24"/>
          <w:szCs w:val="24"/>
        </w:rPr>
        <w:t> </w:t>
      </w:r>
      <w:r w:rsidRPr="00E52DCF">
        <w:rPr>
          <w:rFonts w:ascii="Times New Roman" w:hAnsi="Times New Roman"/>
          <w:sz w:val="24"/>
          <w:szCs w:val="24"/>
        </w:rPr>
        <w:t>musí stavební úřad při oddělení pozemku, který je součástí kulturní památky, řešit tuto záležitost s námi jako s památkovou péčí?</w:t>
      </w:r>
      <w:r w:rsidRPr="00073815">
        <w:rPr>
          <w:rFonts w:ascii="Times New Roman" w:hAnsi="Times New Roman"/>
          <w:sz w:val="24"/>
          <w:szCs w:val="24"/>
        </w:rPr>
        <w:t xml:space="preserve"> </w:t>
      </w:r>
    </w:p>
    <w:p w14:paraId="0444F2CD" w14:textId="77777777" w:rsidR="00ED668B" w:rsidRDefault="00ED668B" w:rsidP="00ED668B">
      <w:pPr>
        <w:pStyle w:val="Nzev"/>
      </w:pPr>
      <w:r w:rsidRPr="00F72084">
        <w:t>odpověď:</w:t>
      </w:r>
    </w:p>
    <w:p w14:paraId="64234F34" w14:textId="77777777" w:rsidR="00ED668B" w:rsidRPr="00B411AC" w:rsidRDefault="00ED668B" w:rsidP="00ED668B">
      <w:pPr>
        <w:spacing w:line="300" w:lineRule="auto"/>
        <w:ind w:firstLine="709"/>
        <w:jc w:val="both"/>
        <w:rPr>
          <w:rFonts w:ascii="Times New Roman" w:hAnsi="Times New Roman"/>
          <w:sz w:val="24"/>
          <w:szCs w:val="24"/>
        </w:rPr>
      </w:pPr>
      <w:r w:rsidRPr="00B411AC">
        <w:rPr>
          <w:rFonts w:ascii="Times New Roman" w:hAnsi="Times New Roman"/>
          <w:sz w:val="24"/>
          <w:szCs w:val="24"/>
        </w:rPr>
        <w:t>Dle</w:t>
      </w:r>
      <w:r>
        <w:rPr>
          <w:rFonts w:ascii="Times New Roman" w:hAnsi="Times New Roman"/>
          <w:sz w:val="24"/>
          <w:szCs w:val="24"/>
        </w:rPr>
        <w:t xml:space="preserve"> </w:t>
      </w:r>
      <w:r w:rsidRPr="00B411AC">
        <w:rPr>
          <w:rFonts w:ascii="Times New Roman" w:hAnsi="Times New Roman"/>
          <w:sz w:val="24"/>
          <w:szCs w:val="24"/>
        </w:rPr>
        <w:t>rozhodnutí o prohlášení je</w:t>
      </w:r>
      <w:r>
        <w:rPr>
          <w:rFonts w:ascii="Times New Roman" w:hAnsi="Times New Roman"/>
          <w:sz w:val="24"/>
          <w:szCs w:val="24"/>
        </w:rPr>
        <w:t xml:space="preserve"> </w:t>
      </w:r>
      <w:r w:rsidRPr="00B411AC">
        <w:rPr>
          <w:rFonts w:ascii="Times New Roman" w:hAnsi="Times New Roman"/>
          <w:sz w:val="24"/>
          <w:szCs w:val="24"/>
        </w:rPr>
        <w:t>celý</w:t>
      </w:r>
      <w:r>
        <w:rPr>
          <w:rFonts w:ascii="Times New Roman" w:hAnsi="Times New Roman"/>
          <w:sz w:val="24"/>
          <w:szCs w:val="24"/>
        </w:rPr>
        <w:t xml:space="preserve"> </w:t>
      </w:r>
      <w:r w:rsidRPr="00B411AC">
        <w:rPr>
          <w:rFonts w:ascii="Times New Roman" w:hAnsi="Times New Roman"/>
          <w:sz w:val="24"/>
          <w:szCs w:val="24"/>
        </w:rPr>
        <w:t>pozemek par. č. st. 1649 kulturní památkou, kulturní památkou</w:t>
      </w:r>
      <w:r>
        <w:rPr>
          <w:rFonts w:ascii="Times New Roman" w:hAnsi="Times New Roman"/>
          <w:sz w:val="24"/>
          <w:szCs w:val="24"/>
        </w:rPr>
        <w:t xml:space="preserve"> </w:t>
      </w:r>
      <w:r w:rsidRPr="00B411AC">
        <w:rPr>
          <w:rFonts w:ascii="Times New Roman" w:hAnsi="Times New Roman"/>
          <w:sz w:val="24"/>
          <w:szCs w:val="24"/>
        </w:rPr>
        <w:t>bude</w:t>
      </w:r>
      <w:r>
        <w:rPr>
          <w:rFonts w:ascii="Times New Roman" w:hAnsi="Times New Roman"/>
          <w:sz w:val="24"/>
          <w:szCs w:val="24"/>
        </w:rPr>
        <w:t xml:space="preserve"> </w:t>
      </w:r>
      <w:r w:rsidRPr="00B411AC">
        <w:rPr>
          <w:rFonts w:ascii="Times New Roman" w:hAnsi="Times New Roman"/>
          <w:sz w:val="24"/>
          <w:szCs w:val="24"/>
        </w:rPr>
        <w:t>i</w:t>
      </w:r>
      <w:r>
        <w:rPr>
          <w:rFonts w:ascii="Times New Roman" w:hAnsi="Times New Roman"/>
          <w:sz w:val="24"/>
          <w:szCs w:val="24"/>
        </w:rPr>
        <w:t xml:space="preserve"> </w:t>
      </w:r>
      <w:r w:rsidRPr="00B411AC">
        <w:rPr>
          <w:rFonts w:ascii="Times New Roman" w:hAnsi="Times New Roman"/>
          <w:sz w:val="24"/>
          <w:szCs w:val="24"/>
        </w:rPr>
        <w:t>plot</w:t>
      </w:r>
      <w:r>
        <w:rPr>
          <w:rFonts w:ascii="Times New Roman" w:hAnsi="Times New Roman"/>
          <w:sz w:val="24"/>
          <w:szCs w:val="24"/>
        </w:rPr>
        <w:t xml:space="preserve"> </w:t>
      </w:r>
      <w:r w:rsidRPr="00B411AC">
        <w:rPr>
          <w:rFonts w:ascii="Times New Roman" w:hAnsi="Times New Roman"/>
          <w:sz w:val="24"/>
          <w:szCs w:val="24"/>
        </w:rPr>
        <w:t>na</w:t>
      </w:r>
      <w:r>
        <w:rPr>
          <w:rFonts w:ascii="Times New Roman" w:hAnsi="Times New Roman"/>
          <w:sz w:val="24"/>
          <w:szCs w:val="24"/>
        </w:rPr>
        <w:t xml:space="preserve"> </w:t>
      </w:r>
      <w:r w:rsidRPr="00B411AC">
        <w:rPr>
          <w:rFonts w:ascii="Times New Roman" w:hAnsi="Times New Roman"/>
          <w:sz w:val="24"/>
          <w:szCs w:val="24"/>
        </w:rPr>
        <w:t>něm stojící, protože</w:t>
      </w:r>
      <w:r>
        <w:rPr>
          <w:rFonts w:ascii="Times New Roman" w:hAnsi="Times New Roman"/>
          <w:sz w:val="24"/>
          <w:szCs w:val="24"/>
        </w:rPr>
        <w:t xml:space="preserve"> </w:t>
      </w:r>
      <w:r w:rsidRPr="00B411AC">
        <w:rPr>
          <w:rFonts w:ascii="Times New Roman" w:hAnsi="Times New Roman"/>
          <w:sz w:val="24"/>
          <w:szCs w:val="24"/>
        </w:rPr>
        <w:t>nebyl</w:t>
      </w:r>
      <w:r>
        <w:rPr>
          <w:rFonts w:ascii="Times New Roman" w:hAnsi="Times New Roman"/>
          <w:sz w:val="24"/>
          <w:szCs w:val="24"/>
        </w:rPr>
        <w:t xml:space="preserve"> </w:t>
      </w:r>
      <w:r w:rsidRPr="00B411AC">
        <w:rPr>
          <w:rFonts w:ascii="Times New Roman" w:hAnsi="Times New Roman"/>
          <w:sz w:val="24"/>
          <w:szCs w:val="24"/>
        </w:rPr>
        <w:t>v době</w:t>
      </w:r>
      <w:r>
        <w:rPr>
          <w:rFonts w:ascii="Times New Roman" w:hAnsi="Times New Roman"/>
          <w:sz w:val="24"/>
          <w:szCs w:val="24"/>
        </w:rPr>
        <w:t xml:space="preserve"> </w:t>
      </w:r>
      <w:r w:rsidRPr="00B411AC">
        <w:rPr>
          <w:rFonts w:ascii="Times New Roman" w:hAnsi="Times New Roman"/>
          <w:sz w:val="24"/>
          <w:szCs w:val="24"/>
        </w:rPr>
        <w:t>prohlášení samostatnou stavbou. ORP k řízení o</w:t>
      </w:r>
      <w:r>
        <w:rPr>
          <w:rFonts w:ascii="Times New Roman" w:hAnsi="Times New Roman"/>
          <w:sz w:val="24"/>
          <w:szCs w:val="24"/>
        </w:rPr>
        <w:t xml:space="preserve"> </w:t>
      </w:r>
      <w:r w:rsidRPr="00B411AC">
        <w:rPr>
          <w:rFonts w:ascii="Times New Roman" w:hAnsi="Times New Roman"/>
          <w:sz w:val="24"/>
          <w:szCs w:val="24"/>
        </w:rPr>
        <w:t>dělení pozemku</w:t>
      </w:r>
      <w:r>
        <w:rPr>
          <w:rFonts w:ascii="Times New Roman" w:hAnsi="Times New Roman"/>
          <w:sz w:val="24"/>
          <w:szCs w:val="24"/>
        </w:rPr>
        <w:t xml:space="preserve"> </w:t>
      </w:r>
      <w:r w:rsidRPr="00B411AC">
        <w:rPr>
          <w:rFonts w:ascii="Times New Roman" w:hAnsi="Times New Roman"/>
          <w:sz w:val="24"/>
          <w:szCs w:val="24"/>
        </w:rPr>
        <w:t>vydá</w:t>
      </w:r>
      <w:r>
        <w:rPr>
          <w:rFonts w:ascii="Times New Roman" w:hAnsi="Times New Roman"/>
          <w:sz w:val="24"/>
          <w:szCs w:val="24"/>
        </w:rPr>
        <w:t xml:space="preserve"> </w:t>
      </w:r>
      <w:r w:rsidRPr="00B411AC">
        <w:rPr>
          <w:rFonts w:ascii="Times New Roman" w:hAnsi="Times New Roman"/>
          <w:sz w:val="24"/>
          <w:szCs w:val="24"/>
        </w:rPr>
        <w:t>ZS dle § 11 odst. 3 zákona o státní památkové péči. Hodnotou vily</w:t>
      </w:r>
      <w:r>
        <w:rPr>
          <w:rFonts w:ascii="Times New Roman" w:hAnsi="Times New Roman"/>
          <w:sz w:val="24"/>
          <w:szCs w:val="24"/>
        </w:rPr>
        <w:t xml:space="preserve"> </w:t>
      </w:r>
      <w:r w:rsidRPr="00B411AC">
        <w:rPr>
          <w:rFonts w:ascii="Times New Roman" w:hAnsi="Times New Roman"/>
          <w:sz w:val="24"/>
          <w:szCs w:val="24"/>
        </w:rPr>
        <w:t>je</w:t>
      </w:r>
      <w:r>
        <w:rPr>
          <w:rFonts w:ascii="Times New Roman" w:hAnsi="Times New Roman"/>
          <w:sz w:val="24"/>
          <w:szCs w:val="24"/>
        </w:rPr>
        <w:t xml:space="preserve"> </w:t>
      </w:r>
      <w:r w:rsidRPr="00B411AC">
        <w:rPr>
          <w:rFonts w:ascii="Times New Roman" w:hAnsi="Times New Roman"/>
          <w:sz w:val="24"/>
          <w:szCs w:val="24"/>
        </w:rPr>
        <w:t>obecně i</w:t>
      </w:r>
      <w:r>
        <w:rPr>
          <w:rFonts w:ascii="Times New Roman" w:hAnsi="Times New Roman"/>
          <w:sz w:val="24"/>
          <w:szCs w:val="24"/>
        </w:rPr>
        <w:t xml:space="preserve"> </w:t>
      </w:r>
      <w:r w:rsidRPr="00B411AC">
        <w:rPr>
          <w:rFonts w:ascii="Times New Roman" w:hAnsi="Times New Roman"/>
          <w:sz w:val="24"/>
          <w:szCs w:val="24"/>
        </w:rPr>
        <w:t>její</w:t>
      </w:r>
      <w:r>
        <w:rPr>
          <w:rFonts w:ascii="Times New Roman" w:hAnsi="Times New Roman"/>
          <w:sz w:val="24"/>
          <w:szCs w:val="24"/>
        </w:rPr>
        <w:t xml:space="preserve"> </w:t>
      </w:r>
      <w:r w:rsidRPr="00B411AC">
        <w:rPr>
          <w:rFonts w:ascii="Times New Roman" w:hAnsi="Times New Roman"/>
          <w:sz w:val="24"/>
          <w:szCs w:val="24"/>
        </w:rPr>
        <w:t>zahrada a oplocení, zde by se těžko hledal důvod, proč by se jednotně utvářená a hlavně chráněná kulturní památka měla rozdělit a následně mít nejen majetkově rozdílný osud. I po rozdělení by obě části dnešního pozemku p.</w:t>
      </w:r>
      <w:r>
        <w:rPr>
          <w:rFonts w:ascii="Times New Roman" w:hAnsi="Times New Roman"/>
          <w:sz w:val="24"/>
          <w:szCs w:val="24"/>
        </w:rPr>
        <w:t xml:space="preserve"> </w:t>
      </w:r>
      <w:r w:rsidRPr="00B411AC">
        <w:rPr>
          <w:rFonts w:ascii="Times New Roman" w:hAnsi="Times New Roman"/>
          <w:sz w:val="24"/>
          <w:szCs w:val="24"/>
        </w:rPr>
        <w:t>č. st. 1649 zůstaly kulturními památkami.</w:t>
      </w:r>
    </w:p>
    <w:p w14:paraId="1563B693" w14:textId="77777777" w:rsidR="00A044E5" w:rsidRDefault="00A044E5" w:rsidP="00ED668B">
      <w:pPr>
        <w:spacing w:line="300" w:lineRule="auto"/>
        <w:ind w:firstLine="709"/>
        <w:jc w:val="both"/>
        <w:rPr>
          <w:rFonts w:ascii="Times New Roman" w:hAnsi="Times New Roman"/>
          <w:sz w:val="24"/>
          <w:szCs w:val="24"/>
        </w:rPr>
      </w:pPr>
    </w:p>
    <w:p w14:paraId="39A26897" w14:textId="0F9D080C" w:rsidR="00ED668B" w:rsidRPr="00B411AC" w:rsidRDefault="00ED668B" w:rsidP="00ED668B">
      <w:pPr>
        <w:spacing w:line="300" w:lineRule="auto"/>
        <w:ind w:firstLine="709"/>
        <w:jc w:val="both"/>
        <w:rPr>
          <w:rFonts w:ascii="Times New Roman" w:hAnsi="Times New Roman"/>
          <w:sz w:val="24"/>
          <w:szCs w:val="24"/>
        </w:rPr>
      </w:pPr>
      <w:r w:rsidRPr="00B411AC">
        <w:rPr>
          <w:rFonts w:ascii="Times New Roman" w:hAnsi="Times New Roman"/>
          <w:sz w:val="24"/>
          <w:szCs w:val="24"/>
        </w:rPr>
        <w:t>Myslím si, že by bylo dobré znát odpověď na následující dotazy:</w:t>
      </w:r>
    </w:p>
    <w:p w14:paraId="26933582" w14:textId="77777777" w:rsidR="00ED668B" w:rsidRPr="00B411AC" w:rsidRDefault="00ED668B" w:rsidP="00ED668B">
      <w:pPr>
        <w:pStyle w:val="Odstavecseseznamem"/>
        <w:numPr>
          <w:ilvl w:val="0"/>
          <w:numId w:val="5"/>
        </w:numPr>
        <w:spacing w:line="300" w:lineRule="auto"/>
        <w:jc w:val="both"/>
        <w:rPr>
          <w:rFonts w:ascii="Times New Roman" w:hAnsi="Times New Roman"/>
          <w:sz w:val="24"/>
          <w:szCs w:val="24"/>
        </w:rPr>
      </w:pPr>
      <w:r w:rsidRPr="00B411AC">
        <w:rPr>
          <w:rFonts w:ascii="Times New Roman" w:hAnsi="Times New Roman"/>
          <w:sz w:val="24"/>
          <w:szCs w:val="24"/>
        </w:rPr>
        <w:t>proč se mají dělit pozemky či pozemek (musí odpovědět žadatel)?</w:t>
      </w:r>
    </w:p>
    <w:p w14:paraId="78788F18" w14:textId="2BCC3A99" w:rsidR="00ED668B" w:rsidRPr="00B411AC" w:rsidRDefault="00ED668B" w:rsidP="00ED668B">
      <w:pPr>
        <w:pStyle w:val="Odstavecseseznamem"/>
        <w:numPr>
          <w:ilvl w:val="0"/>
          <w:numId w:val="5"/>
        </w:numPr>
        <w:spacing w:line="300" w:lineRule="auto"/>
        <w:jc w:val="both"/>
        <w:rPr>
          <w:rFonts w:ascii="Times New Roman" w:hAnsi="Times New Roman"/>
          <w:sz w:val="24"/>
          <w:szCs w:val="24"/>
        </w:rPr>
      </w:pPr>
      <w:r w:rsidRPr="00B411AC">
        <w:rPr>
          <w:rFonts w:ascii="Times New Roman" w:hAnsi="Times New Roman"/>
          <w:sz w:val="24"/>
          <w:szCs w:val="24"/>
        </w:rPr>
        <w:t>bude třeba s ohledem na stávající využití dle územního plánu měnit stávající využití odděleného pozemku nebo tu s ohledem na charakter pozemku může být tlak na bytovou výstavbu, která by popřela důvody pro ochranu daného s</w:t>
      </w:r>
      <w:r w:rsidR="00A76D02">
        <w:rPr>
          <w:rFonts w:ascii="Times New Roman" w:hAnsi="Times New Roman"/>
          <w:sz w:val="24"/>
          <w:szCs w:val="24"/>
        </w:rPr>
        <w:t>ouboru jako kulturní památky? (Z</w:t>
      </w:r>
      <w:r w:rsidRPr="00B411AC">
        <w:rPr>
          <w:rFonts w:ascii="Times New Roman" w:hAnsi="Times New Roman"/>
          <w:sz w:val="24"/>
          <w:szCs w:val="24"/>
        </w:rPr>
        <w:t>de</w:t>
      </w:r>
      <w:r>
        <w:rPr>
          <w:rFonts w:ascii="Times New Roman" w:hAnsi="Times New Roman"/>
          <w:sz w:val="24"/>
          <w:szCs w:val="24"/>
        </w:rPr>
        <w:t xml:space="preserve"> </w:t>
      </w:r>
      <w:r w:rsidRPr="00B411AC">
        <w:rPr>
          <w:rFonts w:ascii="Times New Roman" w:hAnsi="Times New Roman"/>
          <w:sz w:val="24"/>
          <w:szCs w:val="24"/>
        </w:rPr>
        <w:t>je</w:t>
      </w:r>
      <w:r>
        <w:rPr>
          <w:rFonts w:ascii="Times New Roman" w:hAnsi="Times New Roman"/>
          <w:sz w:val="24"/>
          <w:szCs w:val="24"/>
        </w:rPr>
        <w:t xml:space="preserve"> </w:t>
      </w:r>
      <w:r w:rsidRPr="00B411AC">
        <w:rPr>
          <w:rFonts w:ascii="Times New Roman" w:hAnsi="Times New Roman"/>
          <w:sz w:val="24"/>
          <w:szCs w:val="24"/>
        </w:rPr>
        <w:t>vhodné</w:t>
      </w:r>
      <w:r>
        <w:rPr>
          <w:rFonts w:ascii="Times New Roman" w:hAnsi="Times New Roman"/>
          <w:sz w:val="24"/>
          <w:szCs w:val="24"/>
        </w:rPr>
        <w:t xml:space="preserve"> </w:t>
      </w:r>
      <w:r w:rsidRPr="00B411AC">
        <w:rPr>
          <w:rFonts w:ascii="Times New Roman" w:hAnsi="Times New Roman"/>
          <w:sz w:val="24"/>
          <w:szCs w:val="24"/>
        </w:rPr>
        <w:t>uvést, že</w:t>
      </w:r>
      <w:r>
        <w:rPr>
          <w:rFonts w:ascii="Times New Roman" w:hAnsi="Times New Roman"/>
          <w:sz w:val="24"/>
          <w:szCs w:val="24"/>
        </w:rPr>
        <w:t xml:space="preserve"> z pozemku</w:t>
      </w:r>
      <w:r w:rsidRPr="00B411AC">
        <w:rPr>
          <w:rFonts w:ascii="Times New Roman" w:hAnsi="Times New Roman"/>
          <w:sz w:val="24"/>
          <w:szCs w:val="24"/>
        </w:rPr>
        <w:t>, který</w:t>
      </w:r>
      <w:r>
        <w:rPr>
          <w:rFonts w:ascii="Times New Roman" w:hAnsi="Times New Roman"/>
          <w:sz w:val="24"/>
          <w:szCs w:val="24"/>
        </w:rPr>
        <w:t xml:space="preserve"> </w:t>
      </w:r>
      <w:r w:rsidRPr="00B411AC">
        <w:rPr>
          <w:rFonts w:ascii="Times New Roman" w:hAnsi="Times New Roman"/>
          <w:sz w:val="24"/>
          <w:szCs w:val="24"/>
        </w:rPr>
        <w:t>je kulturní památkou, vyroste po 1. lednu 2014 stavba, která bude součástí pozemku</w:t>
      </w:r>
      <w:r>
        <w:rPr>
          <w:rFonts w:ascii="Times New Roman" w:hAnsi="Times New Roman"/>
          <w:sz w:val="24"/>
          <w:szCs w:val="24"/>
        </w:rPr>
        <w:t xml:space="preserve">, </w:t>
      </w:r>
      <w:r w:rsidRPr="00B411AC">
        <w:rPr>
          <w:rFonts w:ascii="Times New Roman" w:hAnsi="Times New Roman"/>
          <w:sz w:val="24"/>
          <w:szCs w:val="24"/>
        </w:rPr>
        <w:t>a</w:t>
      </w:r>
      <w:r>
        <w:rPr>
          <w:rFonts w:ascii="Times New Roman" w:hAnsi="Times New Roman"/>
          <w:sz w:val="24"/>
          <w:szCs w:val="24"/>
        </w:rPr>
        <w:t xml:space="preserve"> </w:t>
      </w:r>
      <w:r w:rsidRPr="00B411AC">
        <w:rPr>
          <w:rFonts w:ascii="Times New Roman" w:hAnsi="Times New Roman"/>
          <w:sz w:val="24"/>
          <w:szCs w:val="24"/>
        </w:rPr>
        <w:t>tedy</w:t>
      </w:r>
      <w:r>
        <w:rPr>
          <w:rFonts w:ascii="Times New Roman" w:hAnsi="Times New Roman"/>
          <w:sz w:val="24"/>
          <w:szCs w:val="24"/>
        </w:rPr>
        <w:t xml:space="preserve"> </w:t>
      </w:r>
      <w:r w:rsidRPr="00B411AC">
        <w:rPr>
          <w:rFonts w:ascii="Times New Roman" w:hAnsi="Times New Roman"/>
          <w:sz w:val="24"/>
          <w:szCs w:val="24"/>
        </w:rPr>
        <w:t>bude</w:t>
      </w:r>
      <w:r>
        <w:rPr>
          <w:rFonts w:ascii="Times New Roman" w:hAnsi="Times New Roman"/>
          <w:sz w:val="24"/>
          <w:szCs w:val="24"/>
        </w:rPr>
        <w:t xml:space="preserve"> </w:t>
      </w:r>
      <w:r w:rsidRPr="00B411AC">
        <w:rPr>
          <w:rFonts w:ascii="Times New Roman" w:hAnsi="Times New Roman"/>
          <w:sz w:val="24"/>
          <w:szCs w:val="24"/>
        </w:rPr>
        <w:t xml:space="preserve">rovněž kulturní památkou.) </w:t>
      </w:r>
    </w:p>
    <w:p w14:paraId="441687E0" w14:textId="77777777" w:rsidR="00ED668B" w:rsidRPr="00B411AC" w:rsidRDefault="00ED668B" w:rsidP="00ED668B">
      <w:pPr>
        <w:pStyle w:val="Odstavecseseznamem"/>
        <w:numPr>
          <w:ilvl w:val="0"/>
          <w:numId w:val="5"/>
        </w:numPr>
        <w:spacing w:line="300" w:lineRule="auto"/>
        <w:jc w:val="both"/>
        <w:rPr>
          <w:rFonts w:ascii="Times New Roman" w:hAnsi="Times New Roman"/>
          <w:sz w:val="24"/>
          <w:szCs w:val="24"/>
        </w:rPr>
      </w:pPr>
      <w:r w:rsidRPr="00B411AC">
        <w:rPr>
          <w:rFonts w:ascii="Times New Roman" w:hAnsi="Times New Roman"/>
          <w:sz w:val="24"/>
          <w:szCs w:val="24"/>
        </w:rPr>
        <w:t>nebyl k obdobnému dělení na úrovni ORP již v minulosti souhlas dán (narážím na ustanovení § 2 odst. 4 správního řádu)?</w:t>
      </w:r>
    </w:p>
    <w:p w14:paraId="2F677577" w14:textId="77777777" w:rsidR="00ED668B" w:rsidRPr="00B411AC" w:rsidRDefault="00ED668B" w:rsidP="00ED668B">
      <w:pPr>
        <w:spacing w:line="300" w:lineRule="auto"/>
        <w:ind w:firstLine="709"/>
        <w:jc w:val="both"/>
        <w:rPr>
          <w:rFonts w:ascii="Times New Roman" w:hAnsi="Times New Roman"/>
          <w:sz w:val="24"/>
          <w:szCs w:val="24"/>
        </w:rPr>
      </w:pPr>
      <w:r w:rsidRPr="00B411AC">
        <w:rPr>
          <w:rFonts w:ascii="Times New Roman" w:hAnsi="Times New Roman"/>
          <w:sz w:val="24"/>
          <w:szCs w:val="24"/>
        </w:rPr>
        <w:t>Z hlediska památkové péče není</w:t>
      </w:r>
      <w:r>
        <w:rPr>
          <w:rFonts w:ascii="Times New Roman" w:hAnsi="Times New Roman"/>
          <w:sz w:val="24"/>
          <w:szCs w:val="24"/>
        </w:rPr>
        <w:t xml:space="preserve"> </w:t>
      </w:r>
      <w:r w:rsidRPr="00B411AC">
        <w:rPr>
          <w:rFonts w:ascii="Times New Roman" w:hAnsi="Times New Roman"/>
          <w:sz w:val="24"/>
          <w:szCs w:val="24"/>
        </w:rPr>
        <w:t>rozhodné, že dosud jednotně vlastněný pozemek bude rozdělen a následně jednotlivé pozemky mají mít jiného vlastníka a odlišný způsob nakládání s nimi. Je vhodné argumentovat s hodnotou kulturně historickou, která by se odvíjela od jednotného vlastnictví daného pozemku a systémového nakládání s ním (což by třeba mohl být problém u urbanisticky tvořených zámeckých areálů, areálů zemědělských usedlostí, parků nebo historických zahrad nebo právě vilové zástavby).</w:t>
      </w:r>
    </w:p>
    <w:p w14:paraId="2F122EF2" w14:textId="77777777" w:rsidR="00ED668B" w:rsidRDefault="00ED668B" w:rsidP="00BD2734">
      <w:pPr>
        <w:jc w:val="center"/>
        <w:rPr>
          <w:color w:val="1F497D"/>
          <w:lang w:eastAsia="cs-CZ"/>
        </w:rPr>
      </w:pPr>
      <w:r>
        <w:rPr>
          <w:noProof/>
          <w:lang w:eastAsia="cs-CZ"/>
        </w:rPr>
        <w:lastRenderedPageBreak/>
        <w:drawing>
          <wp:inline distT="0" distB="0" distL="0" distR="0" wp14:anchorId="679FD626" wp14:editId="615DD4CC">
            <wp:extent cx="5711781" cy="4203268"/>
            <wp:effectExtent l="19050" t="19050" r="22860" b="26035"/>
            <wp:docPr id="33" name="Obrázek 33" descr="cid:image001.jpg@01D5A473.D2F4C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id:image001.jpg@01D5A473.D2F4CAB0"/>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16435" t="7269" r="15452" b="3633"/>
                    <a:stretch/>
                  </pic:blipFill>
                  <pic:spPr bwMode="auto">
                    <a:xfrm>
                      <a:off x="0" y="0"/>
                      <a:ext cx="5715919" cy="420631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6A90972" w14:textId="409DC17B" w:rsidR="00ED668B" w:rsidRPr="00F26ED9" w:rsidRDefault="00ED668B" w:rsidP="00ED668B">
      <w:pPr>
        <w:pStyle w:val="Nadpis4"/>
      </w:pPr>
      <w:bookmarkStart w:id="50" w:name="_Toc53650993"/>
      <w:r w:rsidRPr="00AF2C81">
        <w:t>Odstranění části</w:t>
      </w:r>
      <w:r>
        <w:t xml:space="preserve"> stavby, která je kulturní památkou a určení příslušného správního orgánu</w:t>
      </w:r>
      <w:bookmarkEnd w:id="50"/>
    </w:p>
    <w:p w14:paraId="1DDC0C05" w14:textId="77777777" w:rsidR="00ED668B" w:rsidRPr="00F72084" w:rsidRDefault="00ED668B" w:rsidP="00ED668B">
      <w:pPr>
        <w:pStyle w:val="Nzev"/>
      </w:pPr>
      <w:r w:rsidRPr="00EB2160">
        <w:t>otázka</w:t>
      </w:r>
      <w:r w:rsidRPr="00F72084">
        <w:t>:</w:t>
      </w:r>
    </w:p>
    <w:p w14:paraId="1DC5D8BC" w14:textId="3EAC070C"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Prosím o Váš názor, zdali lze řešit demolici části KP dle § 14 odst. 1 památkového zákona. Dle mého nikoliv, protože příslušný paragraf takové zmocnění, tj. odstranění stavby neobsahuje a určitě</w:t>
      </w:r>
      <w:r>
        <w:rPr>
          <w:rFonts w:ascii="Times New Roman" w:hAnsi="Times New Roman"/>
          <w:sz w:val="24"/>
          <w:szCs w:val="24"/>
        </w:rPr>
        <w:t xml:space="preserve"> </w:t>
      </w:r>
      <w:r w:rsidRPr="0041459C">
        <w:rPr>
          <w:rFonts w:ascii="Times New Roman" w:hAnsi="Times New Roman"/>
          <w:sz w:val="24"/>
          <w:szCs w:val="24"/>
        </w:rPr>
        <w:t>se u demolice nelze o</w:t>
      </w:r>
      <w:r>
        <w:rPr>
          <w:rFonts w:ascii="Times New Roman" w:hAnsi="Times New Roman"/>
          <w:sz w:val="24"/>
          <w:szCs w:val="24"/>
        </w:rPr>
        <w:t>d</w:t>
      </w:r>
      <w:r w:rsidRPr="0041459C">
        <w:rPr>
          <w:rFonts w:ascii="Times New Roman" w:hAnsi="Times New Roman"/>
          <w:sz w:val="24"/>
          <w:szCs w:val="24"/>
        </w:rPr>
        <w:t>kazovat, že se jedná o obnovu. Snad by se dalo o</w:t>
      </w:r>
      <w:r w:rsidR="00F73F74">
        <w:rPr>
          <w:rFonts w:ascii="Times New Roman" w:hAnsi="Times New Roman"/>
          <w:sz w:val="24"/>
          <w:szCs w:val="24"/>
        </w:rPr>
        <w:t> </w:t>
      </w:r>
      <w:r w:rsidRPr="0041459C">
        <w:rPr>
          <w:rFonts w:ascii="Times New Roman" w:hAnsi="Times New Roman"/>
          <w:sz w:val="24"/>
          <w:szCs w:val="24"/>
        </w:rPr>
        <w:t>demolici</w:t>
      </w:r>
      <w:r>
        <w:rPr>
          <w:rFonts w:ascii="Times New Roman" w:hAnsi="Times New Roman"/>
          <w:sz w:val="24"/>
          <w:szCs w:val="24"/>
        </w:rPr>
        <w:t xml:space="preserve"> </w:t>
      </w:r>
      <w:r w:rsidRPr="0041459C">
        <w:rPr>
          <w:rFonts w:ascii="Times New Roman" w:hAnsi="Times New Roman"/>
          <w:sz w:val="24"/>
          <w:szCs w:val="24"/>
        </w:rPr>
        <w:t>uvažovat pouze za případu, že se bude jednat o samostatně nechráněný objekt, stojící na pozemku, který je KP.</w:t>
      </w:r>
      <w:r>
        <w:rPr>
          <w:rFonts w:ascii="Times New Roman" w:hAnsi="Times New Roman"/>
          <w:sz w:val="24"/>
          <w:szCs w:val="24"/>
        </w:rPr>
        <w:t xml:space="preserve"> </w:t>
      </w:r>
      <w:r w:rsidRPr="0041459C">
        <w:rPr>
          <w:rFonts w:ascii="Times New Roman" w:hAnsi="Times New Roman"/>
          <w:sz w:val="24"/>
          <w:szCs w:val="24"/>
        </w:rPr>
        <w:t>Tam bychom to snad mohli nějak výkladově „ohnout“, ale demolice KP jde proti smyslu památkového zákona a památkové ochrany vůbec.</w:t>
      </w:r>
      <w:r>
        <w:rPr>
          <w:rFonts w:ascii="Times New Roman" w:hAnsi="Times New Roman"/>
          <w:sz w:val="24"/>
          <w:szCs w:val="24"/>
        </w:rPr>
        <w:t xml:space="preserve"> </w:t>
      </w:r>
      <w:r w:rsidRPr="0041459C">
        <w:rPr>
          <w:rFonts w:ascii="Times New Roman" w:hAnsi="Times New Roman"/>
          <w:sz w:val="24"/>
          <w:szCs w:val="24"/>
        </w:rPr>
        <w:t>Nicméně takové doporučení žadateli o zrušení</w:t>
      </w:r>
      <w:r>
        <w:rPr>
          <w:rFonts w:ascii="Times New Roman" w:hAnsi="Times New Roman"/>
          <w:sz w:val="24"/>
          <w:szCs w:val="24"/>
        </w:rPr>
        <w:t xml:space="preserve"> části KP z ministerstva přišlo</w:t>
      </w:r>
      <w:r w:rsidRPr="0041459C">
        <w:rPr>
          <w:rFonts w:ascii="Times New Roman" w:hAnsi="Times New Roman"/>
          <w:sz w:val="24"/>
          <w:szCs w:val="24"/>
        </w:rPr>
        <w:t>. Prosím o radu, jak správně postupovat.</w:t>
      </w:r>
      <w:r>
        <w:rPr>
          <w:rFonts w:ascii="Times New Roman" w:hAnsi="Times New Roman"/>
          <w:sz w:val="24"/>
          <w:szCs w:val="24"/>
        </w:rPr>
        <w:t xml:space="preserve"> </w:t>
      </w:r>
      <w:r w:rsidRPr="0041459C">
        <w:rPr>
          <w:rFonts w:ascii="Times New Roman" w:hAnsi="Times New Roman"/>
          <w:sz w:val="24"/>
          <w:szCs w:val="24"/>
        </w:rPr>
        <w:t>Dle mého</w:t>
      </w:r>
      <w:r w:rsidR="001A5997">
        <w:rPr>
          <w:rFonts w:ascii="Times New Roman" w:hAnsi="Times New Roman"/>
          <w:sz w:val="24"/>
          <w:szCs w:val="24"/>
        </w:rPr>
        <w:t xml:space="preserve"> </w:t>
      </w:r>
      <w:r w:rsidRPr="0041459C">
        <w:rPr>
          <w:rFonts w:ascii="Times New Roman" w:hAnsi="Times New Roman"/>
          <w:sz w:val="24"/>
          <w:szCs w:val="24"/>
        </w:rPr>
        <w:t>jediné „řešení“ je, pokud by demolici nařídil příslušný stavební úřad z důvodu, že zřícená část ohrožuje zdrav</w:t>
      </w:r>
      <w:r>
        <w:rPr>
          <w:rFonts w:ascii="Times New Roman" w:hAnsi="Times New Roman"/>
          <w:sz w:val="24"/>
          <w:szCs w:val="24"/>
        </w:rPr>
        <w:t>í</w:t>
      </w:r>
      <w:r w:rsidRPr="0041459C">
        <w:rPr>
          <w:rFonts w:ascii="Times New Roman" w:hAnsi="Times New Roman"/>
          <w:sz w:val="24"/>
          <w:szCs w:val="24"/>
        </w:rPr>
        <w:t xml:space="preserve"> či majetek. My bychom samozřejmě museli trvat na opravě, příp. znovuvýstavbě.</w:t>
      </w:r>
    </w:p>
    <w:p w14:paraId="26CBCBFC" w14:textId="77777777" w:rsidR="00ED668B" w:rsidRDefault="00ED668B" w:rsidP="00ED668B">
      <w:pPr>
        <w:pStyle w:val="Nzev"/>
      </w:pPr>
      <w:r w:rsidRPr="00F72084">
        <w:t>odpověď:</w:t>
      </w:r>
    </w:p>
    <w:p w14:paraId="735D599C" w14:textId="53B6FB56" w:rsidR="00ED668B" w:rsidRPr="0041459C" w:rsidRDefault="00ED668B" w:rsidP="00ED668B">
      <w:pPr>
        <w:spacing w:line="300" w:lineRule="auto"/>
        <w:ind w:firstLine="709"/>
        <w:jc w:val="both"/>
        <w:rPr>
          <w:rFonts w:ascii="Times New Roman" w:hAnsi="Times New Roman"/>
          <w:color w:val="1F497D"/>
          <w:sz w:val="24"/>
          <w:szCs w:val="24"/>
        </w:rPr>
      </w:pPr>
      <w:r w:rsidRPr="0041459C">
        <w:rPr>
          <w:rFonts w:ascii="Times New Roman" w:hAnsi="Times New Roman"/>
          <w:sz w:val="24"/>
          <w:szCs w:val="24"/>
        </w:rPr>
        <w:t>Jedná se o metodologicky zajímavý dotaz. Po našem rozhovoru soudím, že se jedná o</w:t>
      </w:r>
      <w:r w:rsidR="00F73F74">
        <w:rPr>
          <w:rFonts w:ascii="Times New Roman" w:hAnsi="Times New Roman"/>
          <w:sz w:val="24"/>
          <w:szCs w:val="24"/>
        </w:rPr>
        <w:t> </w:t>
      </w:r>
      <w:r w:rsidRPr="0041459C">
        <w:rPr>
          <w:rFonts w:ascii="Times New Roman" w:hAnsi="Times New Roman"/>
          <w:sz w:val="24"/>
          <w:szCs w:val="24"/>
        </w:rPr>
        <w:t>přístav</w:t>
      </w:r>
      <w:r>
        <w:rPr>
          <w:rFonts w:ascii="Times New Roman" w:hAnsi="Times New Roman"/>
          <w:sz w:val="24"/>
          <w:szCs w:val="24"/>
        </w:rPr>
        <w:t>bu</w:t>
      </w:r>
      <w:r w:rsidRPr="0041459C">
        <w:rPr>
          <w:rFonts w:ascii="Times New Roman" w:hAnsi="Times New Roman"/>
          <w:sz w:val="24"/>
          <w:szCs w:val="24"/>
        </w:rPr>
        <w:t xml:space="preserve"> s plochou střechou</w:t>
      </w:r>
      <w:r>
        <w:rPr>
          <w:rFonts w:ascii="Times New Roman" w:hAnsi="Times New Roman"/>
          <w:sz w:val="24"/>
          <w:szCs w:val="24"/>
        </w:rPr>
        <w:t xml:space="preserve"> </w:t>
      </w:r>
      <w:r w:rsidRPr="0041459C">
        <w:rPr>
          <w:rFonts w:ascii="Times New Roman" w:hAnsi="Times New Roman"/>
          <w:sz w:val="24"/>
          <w:szCs w:val="24"/>
        </w:rPr>
        <w:t xml:space="preserve">na souřadnicích 49.3560886N, 14.0933275E viz bod </w:t>
      </w:r>
      <w:hyperlink r:id="rId19" w:history="1">
        <w:r w:rsidRPr="0041459C">
          <w:rPr>
            <w:rStyle w:val="Hypertextovodkaz"/>
            <w:rFonts w:ascii="Times New Roman" w:hAnsi="Times New Roman"/>
            <w:sz w:val="24"/>
            <w:szCs w:val="24"/>
          </w:rPr>
          <w:t>https://mapy.cz/s/fotesusafa</w:t>
        </w:r>
      </w:hyperlink>
    </w:p>
    <w:p w14:paraId="4406DFBA"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lastRenderedPageBreak/>
        <w:t>V úvodu souhlasím s postupem</w:t>
      </w:r>
      <w:r>
        <w:rPr>
          <w:rFonts w:ascii="Times New Roman" w:hAnsi="Times New Roman"/>
          <w:sz w:val="24"/>
          <w:szCs w:val="24"/>
        </w:rPr>
        <w:t xml:space="preserve"> </w:t>
      </w:r>
      <w:r w:rsidRPr="0041459C">
        <w:rPr>
          <w:rFonts w:ascii="Times New Roman" w:hAnsi="Times New Roman"/>
          <w:sz w:val="24"/>
          <w:szCs w:val="24"/>
        </w:rPr>
        <w:t>OPP, protože jako lze</w:t>
      </w:r>
      <w:r>
        <w:rPr>
          <w:rFonts w:ascii="Times New Roman" w:hAnsi="Times New Roman"/>
          <w:sz w:val="24"/>
          <w:szCs w:val="24"/>
        </w:rPr>
        <w:t xml:space="preserve"> </w:t>
      </w:r>
      <w:r w:rsidRPr="0041459C">
        <w:rPr>
          <w:rFonts w:ascii="Times New Roman" w:hAnsi="Times New Roman"/>
          <w:sz w:val="24"/>
          <w:szCs w:val="24"/>
        </w:rPr>
        <w:t>za KP prohlásit</w:t>
      </w:r>
      <w:r>
        <w:rPr>
          <w:rFonts w:ascii="Times New Roman" w:hAnsi="Times New Roman"/>
          <w:sz w:val="24"/>
          <w:szCs w:val="24"/>
        </w:rPr>
        <w:t xml:space="preserve"> </w:t>
      </w:r>
      <w:r w:rsidRPr="0041459C">
        <w:rPr>
          <w:rFonts w:ascii="Times New Roman" w:hAnsi="Times New Roman"/>
          <w:sz w:val="24"/>
          <w:szCs w:val="24"/>
        </w:rPr>
        <w:t>věc, popř. stavbu jako jedinou entitu, které</w:t>
      </w:r>
      <w:r>
        <w:rPr>
          <w:rFonts w:ascii="Times New Roman" w:hAnsi="Times New Roman"/>
          <w:sz w:val="24"/>
          <w:szCs w:val="24"/>
        </w:rPr>
        <w:t xml:space="preserve"> </w:t>
      </w:r>
      <w:r w:rsidRPr="0041459C">
        <w:rPr>
          <w:rFonts w:ascii="Times New Roman" w:hAnsi="Times New Roman"/>
          <w:sz w:val="24"/>
          <w:szCs w:val="24"/>
        </w:rPr>
        <w:t>není</w:t>
      </w:r>
      <w:r>
        <w:rPr>
          <w:rFonts w:ascii="Times New Roman" w:hAnsi="Times New Roman"/>
          <w:sz w:val="24"/>
          <w:szCs w:val="24"/>
        </w:rPr>
        <w:t xml:space="preserve"> </w:t>
      </w:r>
      <w:r w:rsidRPr="0041459C">
        <w:rPr>
          <w:rFonts w:ascii="Times New Roman" w:hAnsi="Times New Roman"/>
          <w:sz w:val="24"/>
          <w:szCs w:val="24"/>
        </w:rPr>
        <w:t>věcí (případně i variantu</w:t>
      </w:r>
      <w:r>
        <w:rPr>
          <w:rFonts w:ascii="Times New Roman" w:hAnsi="Times New Roman"/>
          <w:sz w:val="24"/>
          <w:szCs w:val="24"/>
        </w:rPr>
        <w:t xml:space="preserve"> </w:t>
      </w:r>
      <w:r w:rsidRPr="0041459C">
        <w:rPr>
          <w:rFonts w:ascii="Times New Roman" w:hAnsi="Times New Roman"/>
          <w:sz w:val="24"/>
          <w:szCs w:val="24"/>
        </w:rPr>
        <w:t>pozemek bez výslovně určených staveb), pak stejně</w:t>
      </w:r>
      <w:r>
        <w:rPr>
          <w:rFonts w:ascii="Times New Roman" w:hAnsi="Times New Roman"/>
          <w:sz w:val="24"/>
          <w:szCs w:val="24"/>
        </w:rPr>
        <w:t xml:space="preserve"> </w:t>
      </w:r>
      <w:r w:rsidRPr="0041459C">
        <w:rPr>
          <w:rFonts w:ascii="Times New Roman" w:hAnsi="Times New Roman"/>
          <w:sz w:val="24"/>
          <w:szCs w:val="24"/>
        </w:rPr>
        <w:t>není možné zrušit prohlášení</w:t>
      </w:r>
      <w:r>
        <w:rPr>
          <w:rFonts w:ascii="Times New Roman" w:hAnsi="Times New Roman"/>
          <w:sz w:val="24"/>
          <w:szCs w:val="24"/>
        </w:rPr>
        <w:t xml:space="preserve"> </w:t>
      </w:r>
      <w:r w:rsidRPr="0041459C">
        <w:rPr>
          <w:rFonts w:ascii="Times New Roman" w:hAnsi="Times New Roman"/>
          <w:sz w:val="24"/>
          <w:szCs w:val="24"/>
        </w:rPr>
        <w:t>části stavby.</w:t>
      </w:r>
    </w:p>
    <w:p w14:paraId="56C1A9E7" w14:textId="77777777" w:rsidR="00ED668B" w:rsidRPr="0041459C" w:rsidRDefault="00ED668B" w:rsidP="00ED668B">
      <w:pPr>
        <w:spacing w:line="300" w:lineRule="auto"/>
        <w:ind w:firstLine="709"/>
        <w:jc w:val="both"/>
        <w:rPr>
          <w:rFonts w:ascii="Times New Roman" w:hAnsi="Times New Roman"/>
          <w:sz w:val="24"/>
          <w:szCs w:val="24"/>
        </w:rPr>
      </w:pPr>
    </w:p>
    <w:p w14:paraId="5E9FD9C2" w14:textId="77777777" w:rsidR="00ED668B" w:rsidRPr="0041459C" w:rsidRDefault="00ED668B" w:rsidP="00ED668B">
      <w:pPr>
        <w:pStyle w:val="Odstavecseseznamem"/>
        <w:numPr>
          <w:ilvl w:val="0"/>
          <w:numId w:val="11"/>
        </w:numPr>
        <w:spacing w:line="300" w:lineRule="auto"/>
        <w:ind w:left="0" w:firstLine="709"/>
        <w:jc w:val="both"/>
        <w:rPr>
          <w:rFonts w:ascii="Times New Roman" w:hAnsi="Times New Roman"/>
          <w:b/>
          <w:bCs/>
          <w:sz w:val="24"/>
          <w:szCs w:val="24"/>
        </w:rPr>
      </w:pPr>
      <w:r w:rsidRPr="0041459C">
        <w:rPr>
          <w:rFonts w:ascii="Times New Roman" w:hAnsi="Times New Roman"/>
          <w:b/>
          <w:bCs/>
          <w:sz w:val="24"/>
          <w:szCs w:val="24"/>
        </w:rPr>
        <w:t>varianta postupu</w:t>
      </w:r>
    </w:p>
    <w:p w14:paraId="3571D553" w14:textId="77777777" w:rsidR="00ED668B" w:rsidRPr="0041459C" w:rsidRDefault="00ED668B" w:rsidP="00ED668B">
      <w:pPr>
        <w:spacing w:line="300" w:lineRule="auto"/>
        <w:ind w:firstLine="709"/>
        <w:jc w:val="both"/>
        <w:rPr>
          <w:rFonts w:ascii="Times New Roman" w:hAnsi="Times New Roman"/>
          <w:sz w:val="24"/>
          <w:szCs w:val="24"/>
        </w:rPr>
      </w:pPr>
    </w:p>
    <w:p w14:paraId="6B118F91"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v obecné rovině nelze ani demolici části kulturní památky vyloučit z pojmu rekonstrukce.</w:t>
      </w:r>
    </w:p>
    <w:p w14:paraId="52C7F052"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Pojem „rekonstrukce“ je možné vyložit s využitím zrušené vyhlášky č. 162/1980 Sb. Rekonstrukcí jsou takové zásahy do konstrukční a technologické části věci (kulturní památky), které mají za následek změnu technických parametrů nebo změnu funkce a účelu věci. Z praktického hlediska lze však spíše doporučit obecný výklad slova rekonstrukce, tj. jako návrat k historicky doloženému nebo předpokládanému stavu kulturní památky, a to na základě odborně podložených předpokladů.</w:t>
      </w:r>
    </w:p>
    <w:p w14:paraId="5B5B5859" w14:textId="77777777" w:rsidR="00ED668B" w:rsidRPr="0041459C" w:rsidRDefault="00ED668B" w:rsidP="00ED668B">
      <w:pPr>
        <w:spacing w:line="300" w:lineRule="auto"/>
        <w:ind w:firstLine="709"/>
        <w:jc w:val="both"/>
        <w:rPr>
          <w:rFonts w:ascii="Times New Roman" w:hAnsi="Times New Roman"/>
          <w:sz w:val="24"/>
          <w:szCs w:val="24"/>
        </w:rPr>
      </w:pPr>
    </w:p>
    <w:p w14:paraId="5A593103"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Příklad:</w:t>
      </w:r>
    </w:p>
    <w:p w14:paraId="2ABA2266" w14:textId="6AD01BCB"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 xml:space="preserve">Rekonstrukcí kulturní památky může být obnovení objektu, jehož půdorys je zachycen pouze v rámci archeologického výzkumu a jehož výška a celkové proporce byly odvoditelné pouze z dobové ikonografie. Tak tomu bylo v případě tzv. Králičího kopce v rámci navrácení zaniklé podoby části Květné zahrady v Kroměříži. Záměrem, který spadá pod pojem rekonstrukce, může být i odstranění dvou dvoupatrových přístaveb budovy, každé o půdorysu cca 4 m × 9,5 m, bez náhrady. Přístavby jsou funkčně propojené se stavbou hlavní, jsou na společné parcele (boční křídla spojená s obytnou částí) a celá stavba, tzn. včetně obou přístaveb, byla zapsána do státního seznamu nemovitých kulturních památek v roce 1984 podle zákona o kulturních památkách. Cílem rekonstrukce kulturní památky v tomto případě je vrátit domu podobu z období jeho vzniku ve 30. letech 20. století. Výsledkem rekonstrukce je hmotově menší stavba než před rekonstrukcí. Pod pojem rekonstrukce lze podřadit nejen přidání zaniklého prvku, ale odstranění mladších doplňků, které žadatel nepovažuje za hodnotné. Na otázku, nakolik je taková žadatelova vize v souladu se zájmy státní památkové péče, musí dát odpověď právě závazné stanovisko podle § 14 odst. 1 </w:t>
      </w:r>
      <w:r w:rsidR="000715AC">
        <w:rPr>
          <w:rFonts w:ascii="Times New Roman" w:hAnsi="Times New Roman"/>
          <w:i/>
          <w:iCs/>
          <w:sz w:val="24"/>
          <w:szCs w:val="24"/>
        </w:rPr>
        <w:t>zákona o státní</w:t>
      </w:r>
      <w:r w:rsidRPr="0041459C">
        <w:rPr>
          <w:rFonts w:ascii="Times New Roman" w:hAnsi="Times New Roman"/>
          <w:i/>
          <w:iCs/>
          <w:sz w:val="24"/>
          <w:szCs w:val="24"/>
        </w:rPr>
        <w:t xml:space="preserve"> památkové péči.</w:t>
      </w:r>
    </w:p>
    <w:p w14:paraId="72BE5C62" w14:textId="127B8056"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Citováno z</w:t>
      </w:r>
      <w:r w:rsidR="00C70D4C">
        <w:rPr>
          <w:rFonts w:ascii="Times New Roman" w:hAnsi="Times New Roman"/>
          <w:sz w:val="24"/>
          <w:szCs w:val="24"/>
        </w:rPr>
        <w:t>e</w:t>
      </w:r>
      <w:r w:rsidRPr="0041459C">
        <w:rPr>
          <w:rFonts w:ascii="Times New Roman" w:hAnsi="Times New Roman"/>
          <w:sz w:val="24"/>
          <w:szCs w:val="24"/>
        </w:rPr>
        <w:t xml:space="preserve"> Zídek, Martin, Tupý, Michal, Klusoň, Jiří. Zákon o státní památkové péči. Praktický komentář. Praha, 2019, komentář k § 14 zákona o státní památkové péči.</w:t>
      </w:r>
    </w:p>
    <w:p w14:paraId="54714CC6"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Podobnou, ale</w:t>
      </w:r>
      <w:r>
        <w:rPr>
          <w:rFonts w:ascii="Times New Roman" w:hAnsi="Times New Roman"/>
          <w:sz w:val="24"/>
          <w:szCs w:val="24"/>
        </w:rPr>
        <w:t xml:space="preserve"> </w:t>
      </w:r>
      <w:r w:rsidRPr="0041459C">
        <w:rPr>
          <w:rFonts w:ascii="Times New Roman" w:hAnsi="Times New Roman"/>
          <w:sz w:val="24"/>
          <w:szCs w:val="24"/>
        </w:rPr>
        <w:t>jednoduší otázku</w:t>
      </w:r>
      <w:r>
        <w:rPr>
          <w:rFonts w:ascii="Times New Roman" w:hAnsi="Times New Roman"/>
          <w:sz w:val="24"/>
          <w:szCs w:val="24"/>
        </w:rPr>
        <w:t xml:space="preserve"> </w:t>
      </w:r>
      <w:r w:rsidRPr="0041459C">
        <w:rPr>
          <w:rFonts w:ascii="Times New Roman" w:hAnsi="Times New Roman"/>
          <w:sz w:val="24"/>
          <w:szCs w:val="24"/>
        </w:rPr>
        <w:t>řešila</w:t>
      </w:r>
      <w:r>
        <w:rPr>
          <w:rFonts w:ascii="Times New Roman" w:hAnsi="Times New Roman"/>
          <w:sz w:val="24"/>
          <w:szCs w:val="24"/>
        </w:rPr>
        <w:t xml:space="preserve"> </w:t>
      </w:r>
      <w:r w:rsidRPr="0041459C">
        <w:rPr>
          <w:rFonts w:ascii="Times New Roman" w:hAnsi="Times New Roman"/>
          <w:sz w:val="24"/>
          <w:szCs w:val="24"/>
        </w:rPr>
        <w:t>památková péče ve Zlíně, když se obnovoval Baťův památník. Zde</w:t>
      </w:r>
      <w:r>
        <w:rPr>
          <w:rFonts w:ascii="Times New Roman" w:hAnsi="Times New Roman"/>
          <w:sz w:val="24"/>
          <w:szCs w:val="24"/>
        </w:rPr>
        <w:t xml:space="preserve"> </w:t>
      </w:r>
      <w:r w:rsidRPr="0041459C">
        <w:rPr>
          <w:rFonts w:ascii="Times New Roman" w:hAnsi="Times New Roman"/>
          <w:sz w:val="24"/>
          <w:szCs w:val="24"/>
        </w:rPr>
        <w:t>byla</w:t>
      </w:r>
      <w:r>
        <w:rPr>
          <w:rFonts w:ascii="Times New Roman" w:hAnsi="Times New Roman"/>
          <w:sz w:val="24"/>
          <w:szCs w:val="24"/>
        </w:rPr>
        <w:t xml:space="preserve"> </w:t>
      </w:r>
      <w:r w:rsidRPr="0041459C">
        <w:rPr>
          <w:rFonts w:ascii="Times New Roman" w:hAnsi="Times New Roman"/>
          <w:sz w:val="24"/>
          <w:szCs w:val="24"/>
        </w:rPr>
        <w:t>odstraněna</w:t>
      </w:r>
      <w:r>
        <w:rPr>
          <w:rFonts w:ascii="Times New Roman" w:hAnsi="Times New Roman"/>
          <w:sz w:val="24"/>
          <w:szCs w:val="24"/>
        </w:rPr>
        <w:t xml:space="preserve"> </w:t>
      </w:r>
      <w:r w:rsidRPr="0041459C">
        <w:rPr>
          <w:rFonts w:ascii="Times New Roman" w:hAnsi="Times New Roman"/>
          <w:sz w:val="24"/>
          <w:szCs w:val="24"/>
        </w:rPr>
        <w:t>obě</w:t>
      </w:r>
      <w:r>
        <w:rPr>
          <w:rFonts w:ascii="Times New Roman" w:hAnsi="Times New Roman"/>
          <w:sz w:val="24"/>
          <w:szCs w:val="24"/>
        </w:rPr>
        <w:t xml:space="preserve"> </w:t>
      </w:r>
      <w:r w:rsidRPr="0041459C">
        <w:rPr>
          <w:rFonts w:ascii="Times New Roman" w:hAnsi="Times New Roman"/>
          <w:sz w:val="24"/>
          <w:szCs w:val="24"/>
        </w:rPr>
        <w:t>křídla</w:t>
      </w:r>
      <w:r>
        <w:rPr>
          <w:rFonts w:ascii="Times New Roman" w:hAnsi="Times New Roman"/>
          <w:sz w:val="24"/>
          <w:szCs w:val="24"/>
        </w:rPr>
        <w:t xml:space="preserve"> </w:t>
      </w:r>
      <w:r w:rsidRPr="0041459C">
        <w:rPr>
          <w:rFonts w:ascii="Times New Roman" w:hAnsi="Times New Roman"/>
          <w:sz w:val="24"/>
          <w:szCs w:val="24"/>
        </w:rPr>
        <w:t>vzniklá dodatečně, poté, co se</w:t>
      </w:r>
      <w:r>
        <w:rPr>
          <w:rFonts w:ascii="Times New Roman" w:hAnsi="Times New Roman"/>
          <w:sz w:val="24"/>
          <w:szCs w:val="24"/>
        </w:rPr>
        <w:t xml:space="preserve"> </w:t>
      </w:r>
      <w:r w:rsidRPr="0041459C">
        <w:rPr>
          <w:rFonts w:ascii="Times New Roman" w:hAnsi="Times New Roman"/>
          <w:sz w:val="24"/>
          <w:szCs w:val="24"/>
        </w:rPr>
        <w:t>z Baťova památníku</w:t>
      </w:r>
      <w:r>
        <w:rPr>
          <w:rFonts w:ascii="Times New Roman" w:hAnsi="Times New Roman"/>
          <w:sz w:val="24"/>
          <w:szCs w:val="24"/>
        </w:rPr>
        <w:t xml:space="preserve"> </w:t>
      </w:r>
      <w:r w:rsidRPr="0041459C">
        <w:rPr>
          <w:rFonts w:ascii="Times New Roman" w:hAnsi="Times New Roman"/>
          <w:sz w:val="24"/>
          <w:szCs w:val="24"/>
        </w:rPr>
        <w:t>stalo sídlo filharmonie a galerie -</w:t>
      </w:r>
      <w:r>
        <w:rPr>
          <w:rFonts w:ascii="Times New Roman" w:hAnsi="Times New Roman"/>
          <w:sz w:val="24"/>
          <w:szCs w:val="24"/>
        </w:rPr>
        <w:t xml:space="preserve"> </w:t>
      </w:r>
      <w:r w:rsidRPr="0041459C">
        <w:rPr>
          <w:rFonts w:ascii="Times New Roman" w:hAnsi="Times New Roman"/>
          <w:sz w:val="24"/>
          <w:szCs w:val="24"/>
        </w:rPr>
        <w:t>viz výkladové stanovisko MK zveřejněné na webu</w:t>
      </w:r>
    </w:p>
    <w:p w14:paraId="199B26A4" w14:textId="77777777" w:rsidR="00ED668B" w:rsidRPr="0041459C" w:rsidRDefault="00ED668B" w:rsidP="00ED668B">
      <w:pPr>
        <w:spacing w:line="300" w:lineRule="auto"/>
        <w:ind w:firstLine="709"/>
        <w:jc w:val="both"/>
        <w:rPr>
          <w:rFonts w:ascii="Times New Roman" w:hAnsi="Times New Roman"/>
          <w:sz w:val="24"/>
          <w:szCs w:val="24"/>
        </w:rPr>
      </w:pPr>
    </w:p>
    <w:tbl>
      <w:tblPr>
        <w:tblW w:w="9165" w:type="dxa"/>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0"/>
        <w:gridCol w:w="7205"/>
      </w:tblGrid>
      <w:tr w:rsidR="00ED668B" w:rsidRPr="0041459C" w14:paraId="705629C6" w14:textId="77777777" w:rsidTr="001534E1">
        <w:trPr>
          <w:trHeight w:val="840"/>
        </w:trPr>
        <w:tc>
          <w:tcPr>
            <w:tcW w:w="1960" w:type="dxa"/>
            <w:noWrap/>
            <w:tcMar>
              <w:top w:w="0" w:type="dxa"/>
              <w:left w:w="70" w:type="dxa"/>
              <w:bottom w:w="0" w:type="dxa"/>
              <w:right w:w="70" w:type="dxa"/>
            </w:tcMar>
            <w:vAlign w:val="center"/>
            <w:hideMark/>
          </w:tcPr>
          <w:p w14:paraId="70262BD4" w14:textId="77777777" w:rsidR="00ED668B" w:rsidRPr="0041459C" w:rsidRDefault="00F41178" w:rsidP="001534E1">
            <w:pPr>
              <w:spacing w:line="300" w:lineRule="auto"/>
              <w:jc w:val="both"/>
              <w:rPr>
                <w:rFonts w:ascii="Times New Roman" w:hAnsi="Times New Roman"/>
                <w:color w:val="0000FF"/>
                <w:sz w:val="24"/>
                <w:szCs w:val="24"/>
                <w:u w:val="single"/>
                <w:lang w:eastAsia="cs-CZ"/>
              </w:rPr>
            </w:pPr>
            <w:hyperlink r:id="rId20" w:history="1">
              <w:r w:rsidR="00ED668B" w:rsidRPr="0041459C">
                <w:rPr>
                  <w:rStyle w:val="Hypertextovodkaz"/>
                  <w:rFonts w:ascii="Times New Roman" w:hAnsi="Times New Roman"/>
                  <w:sz w:val="24"/>
                  <w:szCs w:val="24"/>
                  <w:lang w:eastAsia="cs-CZ"/>
                </w:rPr>
                <w:t>2016_069872</w:t>
              </w:r>
            </w:hyperlink>
          </w:p>
        </w:tc>
        <w:tc>
          <w:tcPr>
            <w:tcW w:w="7205" w:type="dxa"/>
            <w:tcMar>
              <w:top w:w="0" w:type="dxa"/>
              <w:left w:w="70" w:type="dxa"/>
              <w:bottom w:w="0" w:type="dxa"/>
              <w:right w:w="70" w:type="dxa"/>
            </w:tcMar>
            <w:vAlign w:val="center"/>
            <w:hideMark/>
          </w:tcPr>
          <w:p w14:paraId="036C6472" w14:textId="77777777" w:rsidR="00ED668B" w:rsidRPr="0041459C" w:rsidRDefault="00ED668B" w:rsidP="001534E1">
            <w:pPr>
              <w:spacing w:line="300" w:lineRule="auto"/>
              <w:jc w:val="both"/>
              <w:rPr>
                <w:rFonts w:ascii="Times New Roman" w:hAnsi="Times New Roman"/>
                <w:sz w:val="24"/>
                <w:szCs w:val="24"/>
                <w:lang w:eastAsia="cs-CZ"/>
              </w:rPr>
            </w:pPr>
            <w:r w:rsidRPr="0041459C">
              <w:rPr>
                <w:rFonts w:ascii="Times New Roman" w:hAnsi="Times New Roman"/>
                <w:sz w:val="24"/>
                <w:szCs w:val="24"/>
                <w:lang w:eastAsia="cs-CZ"/>
              </w:rPr>
              <w:t>Odstraňování částí kulturní památky v rámci obnovy kulturní památky</w:t>
            </w:r>
          </w:p>
        </w:tc>
      </w:tr>
    </w:tbl>
    <w:p w14:paraId="348D9242" w14:textId="77777777" w:rsidR="00ED668B" w:rsidRPr="0041459C" w:rsidRDefault="00ED668B" w:rsidP="00ED668B">
      <w:pPr>
        <w:spacing w:line="300" w:lineRule="auto"/>
        <w:ind w:firstLine="709"/>
        <w:jc w:val="both"/>
        <w:rPr>
          <w:rFonts w:ascii="Times New Roman" w:hAnsi="Times New Roman"/>
          <w:sz w:val="24"/>
          <w:szCs w:val="24"/>
        </w:rPr>
      </w:pPr>
    </w:p>
    <w:p w14:paraId="3630B53C"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Ve Vašem případě se</w:t>
      </w:r>
      <w:r>
        <w:rPr>
          <w:rFonts w:ascii="Times New Roman" w:hAnsi="Times New Roman"/>
          <w:sz w:val="24"/>
          <w:szCs w:val="24"/>
        </w:rPr>
        <w:t xml:space="preserve"> </w:t>
      </w:r>
      <w:r w:rsidRPr="0041459C">
        <w:rPr>
          <w:rFonts w:ascii="Times New Roman" w:hAnsi="Times New Roman"/>
          <w:sz w:val="24"/>
          <w:szCs w:val="24"/>
        </w:rPr>
        <w:t>bude zapotřebí ptát - jak se</w:t>
      </w:r>
      <w:r>
        <w:rPr>
          <w:rFonts w:ascii="Times New Roman" w:hAnsi="Times New Roman"/>
          <w:sz w:val="24"/>
          <w:szCs w:val="24"/>
        </w:rPr>
        <w:t xml:space="preserve"> </w:t>
      </w:r>
      <w:r w:rsidRPr="0041459C">
        <w:rPr>
          <w:rFonts w:ascii="Times New Roman" w:hAnsi="Times New Roman"/>
          <w:sz w:val="24"/>
          <w:szCs w:val="24"/>
        </w:rPr>
        <w:t>podílí přístavek na</w:t>
      </w:r>
      <w:r>
        <w:rPr>
          <w:rFonts w:ascii="Times New Roman" w:hAnsi="Times New Roman"/>
          <w:sz w:val="24"/>
          <w:szCs w:val="24"/>
        </w:rPr>
        <w:t xml:space="preserve"> </w:t>
      </w:r>
      <w:r w:rsidRPr="0041459C">
        <w:rPr>
          <w:rFonts w:ascii="Times New Roman" w:hAnsi="Times New Roman"/>
          <w:sz w:val="24"/>
          <w:szCs w:val="24"/>
        </w:rPr>
        <w:t>hodnotách</w:t>
      </w:r>
      <w:r>
        <w:rPr>
          <w:rFonts w:ascii="Times New Roman" w:hAnsi="Times New Roman"/>
          <w:sz w:val="24"/>
          <w:szCs w:val="24"/>
        </w:rPr>
        <w:t xml:space="preserve"> </w:t>
      </w:r>
      <w:r w:rsidRPr="0041459C">
        <w:rPr>
          <w:rFonts w:ascii="Times New Roman" w:hAnsi="Times New Roman"/>
          <w:sz w:val="24"/>
          <w:szCs w:val="24"/>
        </w:rPr>
        <w:t>dané kulturní památky, jaký</w:t>
      </w:r>
      <w:r>
        <w:rPr>
          <w:rFonts w:ascii="Times New Roman" w:hAnsi="Times New Roman"/>
          <w:sz w:val="24"/>
          <w:szCs w:val="24"/>
        </w:rPr>
        <w:t xml:space="preserve"> </w:t>
      </w:r>
      <w:r w:rsidRPr="0041459C">
        <w:rPr>
          <w:rFonts w:ascii="Times New Roman" w:hAnsi="Times New Roman"/>
          <w:sz w:val="24"/>
          <w:szCs w:val="24"/>
        </w:rPr>
        <w:t>je</w:t>
      </w:r>
      <w:r>
        <w:rPr>
          <w:rFonts w:ascii="Times New Roman" w:hAnsi="Times New Roman"/>
          <w:sz w:val="24"/>
          <w:szCs w:val="24"/>
        </w:rPr>
        <w:t xml:space="preserve"> </w:t>
      </w:r>
      <w:r w:rsidRPr="0041459C">
        <w:rPr>
          <w:rFonts w:ascii="Times New Roman" w:hAnsi="Times New Roman"/>
          <w:sz w:val="24"/>
          <w:szCs w:val="24"/>
        </w:rPr>
        <w:t>jeho stav a zda</w:t>
      </w:r>
      <w:r>
        <w:rPr>
          <w:rFonts w:ascii="Times New Roman" w:hAnsi="Times New Roman"/>
          <w:sz w:val="24"/>
          <w:szCs w:val="24"/>
        </w:rPr>
        <w:t xml:space="preserve"> </w:t>
      </w:r>
      <w:r w:rsidRPr="0041459C">
        <w:rPr>
          <w:rFonts w:ascii="Times New Roman" w:hAnsi="Times New Roman"/>
          <w:sz w:val="24"/>
          <w:szCs w:val="24"/>
        </w:rPr>
        <w:t>je opravitelný a zda, pokud bude památková péče opravu požadovat, se nejedná o nepřiměřený neproporcionální požadavek.</w:t>
      </w:r>
    </w:p>
    <w:p w14:paraId="3B5F2816" w14:textId="5AEDA4C2"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Jinak řečeno, o odstranění přístavku může a má rozhodnout orgán památkové péče. Stavební</w:t>
      </w:r>
      <w:r>
        <w:rPr>
          <w:rFonts w:ascii="Times New Roman" w:hAnsi="Times New Roman"/>
          <w:sz w:val="24"/>
          <w:szCs w:val="24"/>
        </w:rPr>
        <w:t xml:space="preserve"> </w:t>
      </w:r>
      <w:r w:rsidRPr="0041459C">
        <w:rPr>
          <w:rFonts w:ascii="Times New Roman" w:hAnsi="Times New Roman"/>
          <w:sz w:val="24"/>
          <w:szCs w:val="24"/>
        </w:rPr>
        <w:t>úřad</w:t>
      </w:r>
      <w:r>
        <w:rPr>
          <w:rFonts w:ascii="Times New Roman" w:hAnsi="Times New Roman"/>
          <w:sz w:val="24"/>
          <w:szCs w:val="24"/>
        </w:rPr>
        <w:t xml:space="preserve"> </w:t>
      </w:r>
      <w:r w:rsidRPr="0041459C">
        <w:rPr>
          <w:rFonts w:ascii="Times New Roman" w:hAnsi="Times New Roman"/>
          <w:sz w:val="24"/>
          <w:szCs w:val="24"/>
        </w:rPr>
        <w:t>by mohl</w:t>
      </w:r>
      <w:r>
        <w:rPr>
          <w:rFonts w:ascii="Times New Roman" w:hAnsi="Times New Roman"/>
          <w:sz w:val="24"/>
          <w:szCs w:val="24"/>
        </w:rPr>
        <w:t xml:space="preserve"> </w:t>
      </w:r>
      <w:r w:rsidRPr="0041459C">
        <w:rPr>
          <w:rFonts w:ascii="Times New Roman" w:hAnsi="Times New Roman"/>
          <w:sz w:val="24"/>
          <w:szCs w:val="24"/>
        </w:rPr>
        <w:t>rozhodnout</w:t>
      </w:r>
      <w:r>
        <w:rPr>
          <w:rFonts w:ascii="Times New Roman" w:hAnsi="Times New Roman"/>
          <w:sz w:val="24"/>
          <w:szCs w:val="24"/>
        </w:rPr>
        <w:t xml:space="preserve"> </w:t>
      </w:r>
      <w:r w:rsidRPr="0041459C">
        <w:rPr>
          <w:rFonts w:ascii="Times New Roman" w:hAnsi="Times New Roman"/>
          <w:sz w:val="24"/>
          <w:szCs w:val="24"/>
        </w:rPr>
        <w:t>bez orgánu památkové péče za splnění předpokladů z</w:t>
      </w:r>
      <w:r w:rsidR="0075571C">
        <w:rPr>
          <w:rFonts w:ascii="Times New Roman" w:hAnsi="Times New Roman"/>
          <w:sz w:val="24"/>
          <w:szCs w:val="24"/>
        </w:rPr>
        <w:t> </w:t>
      </w:r>
      <w:r w:rsidRPr="0041459C">
        <w:rPr>
          <w:rFonts w:ascii="Times New Roman" w:hAnsi="Times New Roman"/>
          <w:sz w:val="24"/>
          <w:szCs w:val="24"/>
        </w:rPr>
        <w:t>§</w:t>
      </w:r>
      <w:r w:rsidR="0075571C">
        <w:rPr>
          <w:rFonts w:ascii="Times New Roman" w:hAnsi="Times New Roman"/>
          <w:sz w:val="24"/>
          <w:szCs w:val="24"/>
        </w:rPr>
        <w:t> </w:t>
      </w:r>
      <w:r w:rsidRPr="0041459C">
        <w:rPr>
          <w:rFonts w:ascii="Times New Roman" w:hAnsi="Times New Roman"/>
          <w:sz w:val="24"/>
          <w:szCs w:val="24"/>
        </w:rPr>
        <w:t>135 a 136 stavebního zákona</w:t>
      </w:r>
    </w:p>
    <w:p w14:paraId="0D5BE3D2"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Stavební úřad nařídí vlastníku stavby neodkladné odstranění stavby a zabezpečí její odstranění, jsou-li ohroženy životy osob nebo zvířat tím, že stavba hrozí zřícením.</w:t>
      </w:r>
    </w:p>
    <w:p w14:paraId="386B355A"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Neodkladné odstranění stavby, provedení nutných zabezpečovacích prací, popřípadě vyklizení stavby může stavební úřad nařídit i ústně při kontrolní prohlídce, pokud jsou závadným stavem stavby bezprostředně ohroženy životy a zdraví osob nebo zvířat.</w:t>
      </w:r>
    </w:p>
    <w:p w14:paraId="57FB2901" w14:textId="69D6931F" w:rsidR="00ED668B" w:rsidRPr="0041459C" w:rsidRDefault="0075571C" w:rsidP="00ED668B">
      <w:pPr>
        <w:spacing w:line="300" w:lineRule="auto"/>
        <w:ind w:firstLine="709"/>
        <w:jc w:val="both"/>
        <w:rPr>
          <w:rFonts w:ascii="Times New Roman" w:hAnsi="Times New Roman"/>
          <w:sz w:val="24"/>
          <w:szCs w:val="24"/>
        </w:rPr>
      </w:pPr>
      <w:r>
        <w:rPr>
          <w:rFonts w:ascii="Times New Roman" w:hAnsi="Times New Roman"/>
          <w:sz w:val="24"/>
          <w:szCs w:val="24"/>
        </w:rPr>
        <w:t>T</w:t>
      </w:r>
      <w:r w:rsidR="00ED668B" w:rsidRPr="0041459C">
        <w:rPr>
          <w:rFonts w:ascii="Times New Roman" w:hAnsi="Times New Roman"/>
          <w:sz w:val="24"/>
          <w:szCs w:val="24"/>
        </w:rPr>
        <w:t>j. stavební</w:t>
      </w:r>
      <w:r w:rsidR="00ED668B">
        <w:rPr>
          <w:rFonts w:ascii="Times New Roman" w:hAnsi="Times New Roman"/>
          <w:sz w:val="24"/>
          <w:szCs w:val="24"/>
        </w:rPr>
        <w:t xml:space="preserve"> </w:t>
      </w:r>
      <w:r w:rsidR="00ED668B" w:rsidRPr="0041459C">
        <w:rPr>
          <w:rFonts w:ascii="Times New Roman" w:hAnsi="Times New Roman"/>
          <w:sz w:val="24"/>
          <w:szCs w:val="24"/>
        </w:rPr>
        <w:t>úřad</w:t>
      </w:r>
      <w:r w:rsidR="00ED668B">
        <w:rPr>
          <w:rFonts w:ascii="Times New Roman" w:hAnsi="Times New Roman"/>
          <w:sz w:val="24"/>
          <w:szCs w:val="24"/>
        </w:rPr>
        <w:t xml:space="preserve"> </w:t>
      </w:r>
      <w:r w:rsidR="00ED668B" w:rsidRPr="0041459C">
        <w:rPr>
          <w:rFonts w:ascii="Times New Roman" w:hAnsi="Times New Roman"/>
          <w:sz w:val="24"/>
          <w:szCs w:val="24"/>
        </w:rPr>
        <w:t>rozhodne i ústně</w:t>
      </w:r>
      <w:r w:rsidR="00ED668B">
        <w:rPr>
          <w:rFonts w:ascii="Times New Roman" w:hAnsi="Times New Roman"/>
          <w:sz w:val="24"/>
          <w:szCs w:val="24"/>
        </w:rPr>
        <w:t xml:space="preserve"> </w:t>
      </w:r>
      <w:r w:rsidR="00ED668B" w:rsidRPr="0041459C">
        <w:rPr>
          <w:rFonts w:ascii="Times New Roman" w:hAnsi="Times New Roman"/>
          <w:sz w:val="24"/>
          <w:szCs w:val="24"/>
        </w:rPr>
        <w:t>na kontrolní prohlídce. Pokud</w:t>
      </w:r>
      <w:r w:rsidR="00ED668B">
        <w:rPr>
          <w:rFonts w:ascii="Times New Roman" w:hAnsi="Times New Roman"/>
          <w:sz w:val="24"/>
          <w:szCs w:val="24"/>
        </w:rPr>
        <w:t xml:space="preserve"> </w:t>
      </w:r>
      <w:r w:rsidR="00ED668B" w:rsidRPr="0041459C">
        <w:rPr>
          <w:rFonts w:ascii="Times New Roman" w:hAnsi="Times New Roman"/>
          <w:sz w:val="24"/>
          <w:szCs w:val="24"/>
        </w:rPr>
        <w:t>by</w:t>
      </w:r>
      <w:r w:rsidR="00ED668B">
        <w:rPr>
          <w:rFonts w:ascii="Times New Roman" w:hAnsi="Times New Roman"/>
          <w:sz w:val="24"/>
          <w:szCs w:val="24"/>
        </w:rPr>
        <w:t xml:space="preserve"> </w:t>
      </w:r>
      <w:r w:rsidR="00ED668B" w:rsidRPr="0041459C">
        <w:rPr>
          <w:rFonts w:ascii="Times New Roman" w:hAnsi="Times New Roman"/>
          <w:sz w:val="24"/>
          <w:szCs w:val="24"/>
        </w:rPr>
        <w:t>vedl</w:t>
      </w:r>
      <w:r w:rsidR="00ED668B">
        <w:rPr>
          <w:rFonts w:ascii="Times New Roman" w:hAnsi="Times New Roman"/>
          <w:sz w:val="24"/>
          <w:szCs w:val="24"/>
        </w:rPr>
        <w:t xml:space="preserve"> </w:t>
      </w:r>
      <w:r w:rsidR="00ED668B" w:rsidRPr="0041459C">
        <w:rPr>
          <w:rFonts w:ascii="Times New Roman" w:hAnsi="Times New Roman"/>
          <w:sz w:val="24"/>
          <w:szCs w:val="24"/>
        </w:rPr>
        <w:t>řízení, pak dle § 11 odst. 3 zákona o státní památkové péči potřebuje závazné stanovisko orgánu památkové péče. Jinými slovy z rozhodování o „demolici“ kulturní památky jsme neutekli</w:t>
      </w:r>
      <w:r>
        <w:rPr>
          <w:rFonts w:ascii="Times New Roman" w:hAnsi="Times New Roman"/>
          <w:sz w:val="24"/>
          <w:szCs w:val="24"/>
        </w:rPr>
        <w:t>.</w:t>
      </w:r>
      <w:r w:rsidR="00ED668B" w:rsidRPr="0041459C">
        <w:rPr>
          <w:rFonts w:ascii="Times New Roman" w:hAnsi="Times New Roman"/>
          <w:sz w:val="24"/>
          <w:szCs w:val="24"/>
        </w:rPr>
        <w:t xml:space="preserve"> </w:t>
      </w:r>
    </w:p>
    <w:p w14:paraId="5960E7D3" w14:textId="77777777" w:rsidR="00ED668B" w:rsidRPr="0041459C" w:rsidRDefault="00ED668B" w:rsidP="00ED668B">
      <w:pPr>
        <w:spacing w:line="300" w:lineRule="auto"/>
        <w:ind w:firstLine="709"/>
        <w:jc w:val="both"/>
        <w:rPr>
          <w:rFonts w:ascii="Times New Roman" w:hAnsi="Times New Roman"/>
          <w:sz w:val="24"/>
          <w:szCs w:val="24"/>
        </w:rPr>
      </w:pPr>
    </w:p>
    <w:p w14:paraId="75AA6908" w14:textId="77777777" w:rsidR="00ED668B" w:rsidRPr="0041459C" w:rsidRDefault="00ED668B" w:rsidP="00ED668B">
      <w:pPr>
        <w:pStyle w:val="Odstavecseseznamem"/>
        <w:numPr>
          <w:ilvl w:val="0"/>
          <w:numId w:val="11"/>
        </w:numPr>
        <w:spacing w:line="300" w:lineRule="auto"/>
        <w:ind w:left="0" w:firstLine="709"/>
        <w:jc w:val="both"/>
        <w:rPr>
          <w:rFonts w:ascii="Times New Roman" w:hAnsi="Times New Roman"/>
          <w:b/>
          <w:bCs/>
          <w:sz w:val="24"/>
          <w:szCs w:val="24"/>
        </w:rPr>
      </w:pPr>
      <w:r w:rsidRPr="0041459C">
        <w:rPr>
          <w:rFonts w:ascii="Times New Roman" w:hAnsi="Times New Roman"/>
          <w:b/>
          <w:bCs/>
          <w:sz w:val="24"/>
          <w:szCs w:val="24"/>
        </w:rPr>
        <w:t>varianta postupu</w:t>
      </w:r>
    </w:p>
    <w:p w14:paraId="258C60E1" w14:textId="77777777" w:rsidR="00ED668B" w:rsidRPr="0041459C" w:rsidRDefault="00ED668B" w:rsidP="00ED668B">
      <w:pPr>
        <w:spacing w:line="300" w:lineRule="auto"/>
        <w:ind w:firstLine="709"/>
        <w:jc w:val="both"/>
        <w:rPr>
          <w:rFonts w:ascii="Times New Roman" w:hAnsi="Times New Roman"/>
          <w:sz w:val="24"/>
          <w:szCs w:val="24"/>
        </w:rPr>
      </w:pPr>
    </w:p>
    <w:p w14:paraId="156D4CB7" w14:textId="67D6F4A2"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Současně však s ohledem na Vámi naznačený havarijní stav přístavku může jít o</w:t>
      </w:r>
      <w:r w:rsidR="0075571C">
        <w:rPr>
          <w:rFonts w:ascii="Times New Roman" w:hAnsi="Times New Roman"/>
          <w:sz w:val="24"/>
          <w:szCs w:val="24"/>
        </w:rPr>
        <w:t> </w:t>
      </w:r>
      <w:r w:rsidRPr="0041459C">
        <w:rPr>
          <w:rFonts w:ascii="Times New Roman" w:hAnsi="Times New Roman"/>
          <w:sz w:val="24"/>
          <w:szCs w:val="24"/>
        </w:rPr>
        <w:t>případ, který lze podřadit pod postup podle § 12 zákona o státní památkové péči.</w:t>
      </w:r>
    </w:p>
    <w:p w14:paraId="27B57BDF"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Oznamovací povinnost vlastníka kulturní památky</w:t>
      </w:r>
    </w:p>
    <w:p w14:paraId="785DEFBA" w14:textId="77777777" w:rsidR="00ED668B" w:rsidRPr="0041459C" w:rsidRDefault="00ED668B" w:rsidP="00ED668B">
      <w:pPr>
        <w:spacing w:line="300" w:lineRule="auto"/>
        <w:ind w:firstLine="709"/>
        <w:jc w:val="both"/>
        <w:rPr>
          <w:rFonts w:ascii="Times New Roman" w:hAnsi="Times New Roman"/>
          <w:sz w:val="24"/>
          <w:szCs w:val="24"/>
        </w:rPr>
      </w:pPr>
    </w:p>
    <w:p w14:paraId="46C2AAFB"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I. Oznamovací povinnosti při ohrožení nebo poškození kulturní památky</w:t>
      </w:r>
    </w:p>
    <w:p w14:paraId="35263521" w14:textId="77C68166"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Oznamovací povinnost podle § 12 odst. 1 tíží pouze vlastníka kulturní památky, popř. osobu, která podle zvláštních právních předpisů není vlastníkem, ale má ke kulturní památce právo hospodaření (například státní podnik - </w:t>
      </w:r>
      <w:r w:rsidR="000715AC">
        <w:rPr>
          <w:rFonts w:ascii="Times New Roman" w:hAnsi="Times New Roman"/>
          <w:sz w:val="24"/>
          <w:szCs w:val="24"/>
        </w:rPr>
        <w:t>§ 2 odst. 2 zákona</w:t>
      </w:r>
      <w:r w:rsidRPr="000715AC">
        <w:rPr>
          <w:rFonts w:ascii="Times New Roman" w:hAnsi="Times New Roman"/>
          <w:sz w:val="24"/>
          <w:szCs w:val="24"/>
        </w:rPr>
        <w:t xml:space="preserve"> o státním podniku</w:t>
      </w:r>
      <w:r w:rsidRPr="0041459C">
        <w:rPr>
          <w:rFonts w:ascii="Times New Roman" w:hAnsi="Times New Roman"/>
          <w:sz w:val="24"/>
          <w:szCs w:val="24"/>
        </w:rPr>
        <w:t>) nebo má příslušnost s kulturní památkou hospodařit (například státní příspěvková organizace - § 54 odst. 1 zák. o majetku státu) - blíže viz komentář k § 9, kapitola III, Další osoby, které mají práva a povinnosti vlastníka kulturní památky, a komentář k § 43, kapitola I, Osoby mající práva a povinnosti vlastníka kulturní památky.</w:t>
      </w:r>
    </w:p>
    <w:p w14:paraId="15D0F394"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Obsahem oznamovací povinnosti je bez zbytečného odkladu ohlásit každé ohrožení nebo poškození kulturní památky orgánu památkové péče. Ohrožení nebo poškození kulturní památky i národní kulturní památky může být způsobeno neplněním povinností vlastníka kulturní památky podle § 9, ale i jednáním třetích osob nebo živelními událostmi atp.</w:t>
      </w:r>
    </w:p>
    <w:p w14:paraId="0C1D3E46" w14:textId="77777777" w:rsidR="00ED668B" w:rsidRPr="0041459C" w:rsidRDefault="00ED668B" w:rsidP="00ED668B">
      <w:pPr>
        <w:spacing w:line="300" w:lineRule="auto"/>
        <w:ind w:firstLine="709"/>
        <w:jc w:val="both"/>
        <w:rPr>
          <w:rFonts w:ascii="Times New Roman" w:hAnsi="Times New Roman"/>
          <w:sz w:val="24"/>
          <w:szCs w:val="24"/>
        </w:rPr>
      </w:pPr>
    </w:p>
    <w:p w14:paraId="58EABE2C"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Příklad:</w:t>
      </w:r>
    </w:p>
    <w:p w14:paraId="408E8769"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Vlastník kulturní památky bude muset splnit oznamovací povinnost, pokud jeho kulturní památka, jejíž součástí je ohradní zeď, bude poškozena v důsledku dopravní nehody, při níž nákladní auto nárazem pobořilo ohradní zeď. Stejně tak bude postupovat vlastník kulturní památky roubené stavby, když jeho stavbu zničila povodeň a zůstala z ní pouze podezdívka z pískovce.</w:t>
      </w:r>
    </w:p>
    <w:p w14:paraId="36ED906D"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lastRenderedPageBreak/>
        <w:t xml:space="preserve">Lhůta, dokdy má být oznámení učiněno, není pevně stanovena. Vlastník má učinit oznámení bez zbytečného odkladu. Takto obecně stanovená lhůta umožní posoudit splnění zákonné povinnosti s ohledem na zvláštnosti každého případu. </w:t>
      </w:r>
    </w:p>
    <w:p w14:paraId="52CA71CD" w14:textId="77777777" w:rsidR="00ED668B" w:rsidRPr="0041459C" w:rsidRDefault="00ED668B" w:rsidP="00ED668B">
      <w:pPr>
        <w:spacing w:line="300" w:lineRule="auto"/>
        <w:ind w:firstLine="709"/>
        <w:jc w:val="both"/>
        <w:rPr>
          <w:rFonts w:ascii="Times New Roman" w:hAnsi="Times New Roman"/>
          <w:i/>
          <w:iCs/>
          <w:sz w:val="24"/>
          <w:szCs w:val="24"/>
        </w:rPr>
      </w:pPr>
    </w:p>
    <w:p w14:paraId="3B7C94E6"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Příklad:</w:t>
      </w:r>
    </w:p>
    <w:p w14:paraId="356903B6"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Kulturní památka je poškozena pádem stromu, který zničil její střechu. Jinou lhůtu pro splnění oznamovací povinnosti bude mít vlastník, který v kulturní památce bydlí, než ten, který ji využívá příležitostně jako víkendovou chatu. Slova „bez zbytečného odkladu“ jsou spojena s okamžikem, kdy se vlastník o poškození dozvěděl nebo dozvědět mohl.</w:t>
      </w:r>
    </w:p>
    <w:p w14:paraId="18C033E3" w14:textId="77777777" w:rsidR="00ED668B" w:rsidRPr="0041459C" w:rsidRDefault="00ED668B" w:rsidP="00ED668B">
      <w:pPr>
        <w:spacing w:line="300" w:lineRule="auto"/>
        <w:ind w:firstLine="709"/>
        <w:jc w:val="both"/>
        <w:rPr>
          <w:rFonts w:ascii="Times New Roman" w:hAnsi="Times New Roman"/>
          <w:sz w:val="24"/>
          <w:szCs w:val="24"/>
        </w:rPr>
      </w:pPr>
    </w:p>
    <w:p w14:paraId="20934BFB" w14:textId="0DF75E73"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V případě, že kulturní památkou je stavba, vlastník kulturní památky má povinnost vyrozumět také stavební úřad, který může zahájit řízení z moci úřední a nařídit např. neodkladné zabezpečovací práce podle </w:t>
      </w:r>
      <w:r w:rsidRPr="000715AC">
        <w:rPr>
          <w:rFonts w:ascii="Times New Roman" w:hAnsi="Times New Roman"/>
          <w:sz w:val="24"/>
          <w:szCs w:val="24"/>
        </w:rPr>
        <w:t>§ 135 odst. 2 stavebního zákona</w:t>
      </w:r>
      <w:r w:rsidRPr="0041459C">
        <w:rPr>
          <w:rFonts w:ascii="Times New Roman" w:hAnsi="Times New Roman"/>
          <w:sz w:val="24"/>
          <w:szCs w:val="24"/>
        </w:rPr>
        <w:t xml:space="preserve">. V takovém případě by orgán památkové péče vydával do řízení stavebního úřadu závazné stanovisko podle § 11 odst. 3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 (viz komentář k § 11, kapitola VI, Závazná stanoviska pro rozhodnutí jiných správních orgánů, pokud rozhodnutím mohou být dotčeny kulturní památky, památkové rezervace nebo památkové zóny). </w:t>
      </w:r>
    </w:p>
    <w:p w14:paraId="4DD69EB8" w14:textId="77777777" w:rsidR="00ED668B" w:rsidRPr="0041459C" w:rsidRDefault="00ED668B" w:rsidP="00ED668B">
      <w:pPr>
        <w:spacing w:line="300" w:lineRule="auto"/>
        <w:ind w:firstLine="709"/>
        <w:jc w:val="both"/>
        <w:rPr>
          <w:rFonts w:ascii="Times New Roman" w:hAnsi="Times New Roman"/>
          <w:sz w:val="24"/>
          <w:szCs w:val="24"/>
        </w:rPr>
      </w:pPr>
    </w:p>
    <w:p w14:paraId="3D93DE13"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II. Adresát oznámení</w:t>
      </w:r>
    </w:p>
    <w:p w14:paraId="6CBB4196" w14:textId="219EBE50"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Jde-li o kulturní památku, oznámení směřuje vůči obecnímu úřadu obce s rozšířenou působností. V případě národní kulturní památky směřuje oznámení vůči krajskému úřadu. Nesplnění oznamovací povinnosti u kulturní památky je postižitelné jako přestupek podle §</w:t>
      </w:r>
      <w:r w:rsidR="001F0AE2">
        <w:rPr>
          <w:rFonts w:ascii="Times New Roman" w:hAnsi="Times New Roman"/>
          <w:sz w:val="24"/>
          <w:szCs w:val="24"/>
        </w:rPr>
        <w:t> </w:t>
      </w:r>
      <w:r w:rsidRPr="0041459C">
        <w:rPr>
          <w:rFonts w:ascii="Times New Roman" w:hAnsi="Times New Roman"/>
          <w:sz w:val="24"/>
          <w:szCs w:val="24"/>
        </w:rPr>
        <w:t xml:space="preserve">35 odst. 1 písm. b) nebo § 39 odst. 1 písm. b)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 Výslovná úprava přestupku ohledně nesplnění oznamovací povinnosti v případě ohrožení nebo poškození národní kulturní památky chybí (viz komentář k § 35, kapitola IV, Neoznámení údajů o věci, která by mohla být prohlášena za kulturní památku, neoznámení ohrožení, poškození kulturní památky, a komentář k § 39, kapitola IV, Neoznámení údajů o věci, která by mohla být prohlášena za kulturní památku, neoznámení ohrožení, poškození kulturní památky).</w:t>
      </w:r>
    </w:p>
    <w:p w14:paraId="66D00AA8" w14:textId="7105273D"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S oznamovací povinností je podle § 12 odst. 1 spojena i žádost vlastníka kulturní památky o odstranění závady. Proto oznámení musí být adresováno témuž orgánu památkové péče, který by byl oprávněn ve věci podle § 12 odst. 1 rozhodnout. Ačkoli je místní příslušnost určena obecně podle § 11 odst. 1 </w:t>
      </w:r>
      <w:proofErr w:type="spellStart"/>
      <w:r w:rsidRPr="0041459C">
        <w:rPr>
          <w:rFonts w:ascii="Times New Roman" w:hAnsi="Times New Roman"/>
          <w:sz w:val="24"/>
          <w:szCs w:val="24"/>
        </w:rPr>
        <w:t>spr</w:t>
      </w:r>
      <w:proofErr w:type="spellEnd"/>
      <w:r w:rsidRPr="0041459C">
        <w:rPr>
          <w:rFonts w:ascii="Times New Roman" w:hAnsi="Times New Roman"/>
          <w:sz w:val="24"/>
          <w:szCs w:val="24"/>
        </w:rPr>
        <w:t xml:space="preserve">. řádu, </w:t>
      </w:r>
      <w:r w:rsidRPr="000715AC">
        <w:rPr>
          <w:rFonts w:ascii="Times New Roman" w:hAnsi="Times New Roman"/>
          <w:sz w:val="24"/>
          <w:szCs w:val="24"/>
        </w:rPr>
        <w:t>zákon o státní památkové péči</w:t>
      </w:r>
      <w:r w:rsidRPr="0041459C">
        <w:rPr>
          <w:rFonts w:ascii="Times New Roman" w:hAnsi="Times New Roman"/>
          <w:sz w:val="24"/>
          <w:szCs w:val="24"/>
        </w:rPr>
        <w:t xml:space="preserve"> zavádí v</w:t>
      </w:r>
      <w:r w:rsidR="001F0AE2">
        <w:rPr>
          <w:rFonts w:ascii="Times New Roman" w:hAnsi="Times New Roman"/>
          <w:sz w:val="24"/>
          <w:szCs w:val="24"/>
        </w:rPr>
        <w:t> </w:t>
      </w:r>
      <w:r w:rsidRPr="0041459C">
        <w:rPr>
          <w:rFonts w:ascii="Times New Roman" w:hAnsi="Times New Roman"/>
          <w:sz w:val="24"/>
          <w:szCs w:val="24"/>
        </w:rPr>
        <w:t xml:space="preserve">§ 44a odst. 2 specifický případ úpravy místní příslušnosti. Pokud se řízení má týkat movité věci, která je kulturní památkou, a tato movitá věc je příslušenstvím nemovité věci, která je rovněž kulturní památkou, pak se místní příslušnost určuje podle místa nemovitosti, a nikoli podle obecných pravidel upravených v § 11 odst. 1 </w:t>
      </w:r>
      <w:proofErr w:type="spellStart"/>
      <w:r w:rsidRPr="0041459C">
        <w:rPr>
          <w:rFonts w:ascii="Times New Roman" w:hAnsi="Times New Roman"/>
          <w:sz w:val="24"/>
          <w:szCs w:val="24"/>
        </w:rPr>
        <w:t>spr</w:t>
      </w:r>
      <w:proofErr w:type="spellEnd"/>
      <w:r w:rsidRPr="0041459C">
        <w:rPr>
          <w:rFonts w:ascii="Times New Roman" w:hAnsi="Times New Roman"/>
          <w:sz w:val="24"/>
          <w:szCs w:val="24"/>
        </w:rPr>
        <w:t xml:space="preserve">. řádu (viz komentář k § 44a, kapitola II, Speciální úprava místní příslušnosti orgánů památkové péče). </w:t>
      </w:r>
    </w:p>
    <w:p w14:paraId="5635AFEA" w14:textId="77777777" w:rsidR="00ED668B" w:rsidRPr="0041459C" w:rsidRDefault="00ED668B" w:rsidP="00ED668B">
      <w:pPr>
        <w:spacing w:line="300" w:lineRule="auto"/>
        <w:ind w:firstLine="709"/>
        <w:jc w:val="both"/>
        <w:rPr>
          <w:rFonts w:ascii="Times New Roman" w:hAnsi="Times New Roman"/>
          <w:sz w:val="24"/>
          <w:szCs w:val="24"/>
        </w:rPr>
      </w:pPr>
    </w:p>
    <w:p w14:paraId="762AF737" w14:textId="77777777" w:rsidR="00A044E5" w:rsidRDefault="00A044E5">
      <w:pPr>
        <w:spacing w:after="200" w:line="276" w:lineRule="auto"/>
        <w:rPr>
          <w:rFonts w:ascii="Times New Roman" w:hAnsi="Times New Roman"/>
          <w:i/>
          <w:iCs/>
          <w:sz w:val="24"/>
          <w:szCs w:val="24"/>
        </w:rPr>
      </w:pPr>
      <w:r>
        <w:rPr>
          <w:rFonts w:ascii="Times New Roman" w:hAnsi="Times New Roman"/>
          <w:i/>
          <w:iCs/>
          <w:sz w:val="24"/>
          <w:szCs w:val="24"/>
        </w:rPr>
        <w:br w:type="page"/>
      </w:r>
    </w:p>
    <w:p w14:paraId="64AA7886" w14:textId="4FC29069"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lastRenderedPageBreak/>
        <w:t>Příklad:</w:t>
      </w:r>
    </w:p>
    <w:p w14:paraId="7ADEA8AF" w14:textId="46D43B25"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Oznámení se týká intarzovaného stolu a obrazu, které jsou kulturními památkami a</w:t>
      </w:r>
      <w:r w:rsidR="001F0AE2">
        <w:rPr>
          <w:rFonts w:ascii="Times New Roman" w:hAnsi="Times New Roman"/>
          <w:i/>
          <w:iCs/>
          <w:sz w:val="24"/>
          <w:szCs w:val="24"/>
        </w:rPr>
        <w:t> </w:t>
      </w:r>
      <w:r w:rsidRPr="0041459C">
        <w:rPr>
          <w:rFonts w:ascii="Times New Roman" w:hAnsi="Times New Roman"/>
          <w:i/>
          <w:iCs/>
          <w:sz w:val="24"/>
          <w:szCs w:val="24"/>
        </w:rPr>
        <w:t>patří témuž vlastníkovi jako samotná nemovitost (která je rovněž kulturní památkou), ve</w:t>
      </w:r>
      <w:r w:rsidR="000715AC">
        <w:rPr>
          <w:rFonts w:ascii="Times New Roman" w:hAnsi="Times New Roman"/>
          <w:i/>
          <w:iCs/>
          <w:sz w:val="24"/>
          <w:szCs w:val="24"/>
        </w:rPr>
        <w:t> </w:t>
      </w:r>
      <w:r w:rsidRPr="0041459C">
        <w:rPr>
          <w:rFonts w:ascii="Times New Roman" w:hAnsi="Times New Roman"/>
          <w:i/>
          <w:iCs/>
          <w:sz w:val="24"/>
          <w:szCs w:val="24"/>
        </w:rPr>
        <w:t>které je stůl a obraz umístěn. Pak je adresátem oznámení obecní úřad obce s rozšířenou působností, v jehož správním obvodu je daná nemovitost, a nikoli úřad, v jehož obvodu je například sídlo nebo bydliště takového vlastníka kulturní památky.</w:t>
      </w:r>
    </w:p>
    <w:p w14:paraId="4AFA3304" w14:textId="77777777" w:rsidR="00ED668B" w:rsidRPr="0041459C" w:rsidRDefault="00ED668B" w:rsidP="00ED668B">
      <w:pPr>
        <w:spacing w:line="300" w:lineRule="auto"/>
        <w:ind w:firstLine="709"/>
        <w:jc w:val="both"/>
        <w:rPr>
          <w:rFonts w:ascii="Times New Roman" w:hAnsi="Times New Roman"/>
          <w:sz w:val="24"/>
          <w:szCs w:val="24"/>
        </w:rPr>
      </w:pPr>
    </w:p>
    <w:p w14:paraId="7B83FA97" w14:textId="0A75F4B5"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Ustanovení § 44a odst. 2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 speciálně upravuje výlučně místní příslušnost, a nikoli věcnou. Pokud tedy movitá věc, která je kulturní památkou, tvoří příslušenství nemovitosti, která je národní kulturní památkou, pak ani § 44a odst. 2 </w:t>
      </w:r>
      <w:r w:rsidR="000715AC">
        <w:rPr>
          <w:rFonts w:ascii="Times New Roman" w:hAnsi="Times New Roman"/>
          <w:sz w:val="24"/>
          <w:szCs w:val="24"/>
        </w:rPr>
        <w:t xml:space="preserve">zákona o </w:t>
      </w:r>
      <w:r w:rsidR="00FE21D0">
        <w:rPr>
          <w:rFonts w:ascii="Times New Roman" w:hAnsi="Times New Roman"/>
          <w:sz w:val="24"/>
          <w:szCs w:val="24"/>
        </w:rPr>
        <w:t> </w:t>
      </w:r>
      <w:r w:rsidR="000715AC">
        <w:rPr>
          <w:rFonts w:ascii="Times New Roman" w:hAnsi="Times New Roman"/>
          <w:sz w:val="24"/>
          <w:szCs w:val="24"/>
        </w:rPr>
        <w:t>státní</w:t>
      </w:r>
      <w:r w:rsidRPr="0041459C">
        <w:rPr>
          <w:rFonts w:ascii="Times New Roman" w:hAnsi="Times New Roman"/>
          <w:sz w:val="24"/>
          <w:szCs w:val="24"/>
        </w:rPr>
        <w:t xml:space="preserve"> památkové péči nic nemění na tom, že adresátem oznámení je obecní úřad obce s </w:t>
      </w:r>
      <w:r w:rsidR="00FE21D0">
        <w:rPr>
          <w:rFonts w:ascii="Times New Roman" w:hAnsi="Times New Roman"/>
          <w:sz w:val="24"/>
          <w:szCs w:val="24"/>
        </w:rPr>
        <w:t> </w:t>
      </w:r>
      <w:r w:rsidRPr="0041459C">
        <w:rPr>
          <w:rFonts w:ascii="Times New Roman" w:hAnsi="Times New Roman"/>
          <w:sz w:val="24"/>
          <w:szCs w:val="24"/>
        </w:rPr>
        <w:t>rozšířenou působností, a nikoli krajský úřad, který by rozhodoval o záležitostech nemovité národní kulturní památky, ve které je movitá kulturní památka umístěna.</w:t>
      </w:r>
    </w:p>
    <w:p w14:paraId="11316067" w14:textId="77777777" w:rsidR="00ED668B" w:rsidRPr="0041459C" w:rsidRDefault="00ED668B" w:rsidP="00ED668B">
      <w:pPr>
        <w:spacing w:line="300" w:lineRule="auto"/>
        <w:ind w:firstLine="709"/>
        <w:jc w:val="both"/>
        <w:rPr>
          <w:rFonts w:ascii="Times New Roman" w:hAnsi="Times New Roman"/>
          <w:sz w:val="24"/>
          <w:szCs w:val="24"/>
        </w:rPr>
      </w:pPr>
    </w:p>
    <w:p w14:paraId="2E4C1879"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III. Žádost o rozhodnutí o způsobu odstranění závady</w:t>
      </w:r>
    </w:p>
    <w:p w14:paraId="3853B79E" w14:textId="2D74C6ED"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Dalším krokem vlastníka dle § 12 odst. 1 </w:t>
      </w:r>
      <w:r w:rsidR="00F00DEF">
        <w:rPr>
          <w:rFonts w:ascii="Times New Roman" w:hAnsi="Times New Roman"/>
          <w:sz w:val="24"/>
          <w:szCs w:val="24"/>
        </w:rPr>
        <w:t xml:space="preserve">zákona o státní památkové péči </w:t>
      </w:r>
      <w:r w:rsidRPr="0041459C">
        <w:rPr>
          <w:rFonts w:ascii="Times New Roman" w:hAnsi="Times New Roman"/>
          <w:sz w:val="24"/>
          <w:szCs w:val="24"/>
        </w:rPr>
        <w:t>je vyžádat si rozhodnutí příslušného orgánu památkové péče o způsobu odstranění závady kulturní památky. Jedná se o další krok, který však automaticky nevyplývá z učiněného oznámení. Bez žádosti vlastníka kulturní památky o</w:t>
      </w:r>
      <w:r w:rsidR="001F0AE2">
        <w:rPr>
          <w:rFonts w:ascii="Times New Roman" w:hAnsi="Times New Roman"/>
          <w:sz w:val="24"/>
          <w:szCs w:val="24"/>
        </w:rPr>
        <w:t> </w:t>
      </w:r>
      <w:r w:rsidRPr="0041459C">
        <w:rPr>
          <w:rFonts w:ascii="Times New Roman" w:hAnsi="Times New Roman"/>
          <w:sz w:val="24"/>
          <w:szCs w:val="24"/>
        </w:rPr>
        <w:t xml:space="preserve">vydání rozhodnutí o způsobu odstranění závad, jež na kulturní památce vznikly, nelze řízení o určení způsobu odstranění závady kulturní památky vést. </w:t>
      </w:r>
    </w:p>
    <w:p w14:paraId="7EB8042F" w14:textId="5E999D03"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V řadě případů však orgán památkové péče nebude moci na oznámení, že kulturní památka je ohrožena nebo poškozena, bezprostředně reagovat zahájením řízení z moci úřední. Chybí-li vůle vlastníka řešit ohrožení nebo poškození jeho kulturní památky nebo je-li její poškození způsobeno např. vyšší mocí nebo zásahem třetí osoby a vlastník nevyvíjí žádnou činnost, pak dle současné právní úpravy orgánu památkové péče chybí zmocnění takovou situaci řešit v řízení z moci úřední okamžitě po obdržení oznámení. Nepůjde o porušení povinností vlastníka kulturní památky podle § 9 </w:t>
      </w:r>
      <w:r w:rsidR="00F00DEF">
        <w:rPr>
          <w:rFonts w:ascii="Times New Roman" w:hAnsi="Times New Roman"/>
          <w:sz w:val="24"/>
          <w:szCs w:val="24"/>
        </w:rPr>
        <w:t xml:space="preserve">zákona o státní památkové péči </w:t>
      </w:r>
      <w:r w:rsidRPr="0041459C">
        <w:rPr>
          <w:rFonts w:ascii="Times New Roman" w:hAnsi="Times New Roman"/>
          <w:sz w:val="24"/>
          <w:szCs w:val="24"/>
        </w:rPr>
        <w:t xml:space="preserve">a ani nebudou splněny předpoklady pro uložení nápravného opatření podle § 10 </w:t>
      </w:r>
      <w:r w:rsidR="00F00DEF">
        <w:rPr>
          <w:rFonts w:ascii="Times New Roman" w:hAnsi="Times New Roman"/>
          <w:sz w:val="24"/>
          <w:szCs w:val="24"/>
        </w:rPr>
        <w:t>zákona o státní památkové péči</w:t>
      </w:r>
      <w:r w:rsidRPr="0041459C">
        <w:rPr>
          <w:rFonts w:ascii="Times New Roman" w:hAnsi="Times New Roman"/>
          <w:sz w:val="24"/>
          <w:szCs w:val="24"/>
        </w:rPr>
        <w:t xml:space="preserve"> (viz komentář k § 10, kapitola II, Další předpoklady zahájení řízení), ani zde nebude vyvíjena činnost, kterou by bylo možné omezit nebo zakázat podle § 11 odst. 2 </w:t>
      </w:r>
      <w:r w:rsidR="00F00DEF">
        <w:rPr>
          <w:rFonts w:ascii="Times New Roman" w:hAnsi="Times New Roman"/>
          <w:sz w:val="24"/>
          <w:szCs w:val="24"/>
        </w:rPr>
        <w:t xml:space="preserve">zákona o státní památkové péči </w:t>
      </w:r>
      <w:r w:rsidRPr="0041459C">
        <w:rPr>
          <w:rFonts w:ascii="Times New Roman" w:hAnsi="Times New Roman"/>
          <w:sz w:val="24"/>
          <w:szCs w:val="24"/>
        </w:rPr>
        <w:t xml:space="preserve">(viz komentář k § 11, kapitola I, Činnost, která poškozuje nebo ohrožuje kulturní památku). Současná právní úprava </w:t>
      </w:r>
      <w:r w:rsidRPr="000715AC">
        <w:rPr>
          <w:rFonts w:ascii="Times New Roman" w:hAnsi="Times New Roman"/>
          <w:sz w:val="24"/>
          <w:szCs w:val="24"/>
        </w:rPr>
        <w:t>zákona o státní památkové péči</w:t>
      </w:r>
      <w:r w:rsidRPr="0041459C">
        <w:rPr>
          <w:rFonts w:ascii="Times New Roman" w:hAnsi="Times New Roman"/>
          <w:sz w:val="24"/>
          <w:szCs w:val="24"/>
        </w:rPr>
        <w:t xml:space="preserve"> zakládá rozhodovací pravomoc orgánu památkové péče při ohrožení nebo poškození kulturní památky nikoli ve vazbě na zjištění orgánu památkové péče, že kulturní památka je ohrožena nebo poškozena, ale poněkud nelogicky na vůli vlastníka kulturní památky řešit její ohrožení nebo poškození. Dalším omezením je, že povinnosti lze uložit pouze vlastníkovi kulturní památky.</w:t>
      </w:r>
    </w:p>
    <w:p w14:paraId="74856C77" w14:textId="77777777" w:rsidR="00ED668B" w:rsidRPr="0041459C" w:rsidRDefault="00ED668B" w:rsidP="00ED668B">
      <w:pPr>
        <w:spacing w:line="300" w:lineRule="auto"/>
        <w:ind w:firstLine="709"/>
        <w:jc w:val="both"/>
        <w:rPr>
          <w:rFonts w:ascii="Times New Roman" w:hAnsi="Times New Roman"/>
          <w:sz w:val="24"/>
          <w:szCs w:val="24"/>
        </w:rPr>
      </w:pPr>
    </w:p>
    <w:p w14:paraId="5F954E96" w14:textId="77777777" w:rsidR="00A044E5" w:rsidRDefault="00A044E5">
      <w:pPr>
        <w:spacing w:after="200" w:line="276" w:lineRule="auto"/>
        <w:rPr>
          <w:rFonts w:ascii="Times New Roman" w:hAnsi="Times New Roman"/>
          <w:i/>
          <w:iCs/>
          <w:sz w:val="24"/>
          <w:szCs w:val="24"/>
        </w:rPr>
      </w:pPr>
      <w:r>
        <w:rPr>
          <w:rFonts w:ascii="Times New Roman" w:hAnsi="Times New Roman"/>
          <w:i/>
          <w:iCs/>
          <w:sz w:val="24"/>
          <w:szCs w:val="24"/>
        </w:rPr>
        <w:br w:type="page"/>
      </w:r>
    </w:p>
    <w:p w14:paraId="3D9F18ED" w14:textId="695AE879"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lastRenderedPageBreak/>
        <w:t>Příklad:</w:t>
      </w:r>
    </w:p>
    <w:p w14:paraId="1B8C1424"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Řidiči nákladního auta, který při couvání poškodil kapličku, jež je kulturní památkou, nemůže orgán památkové péče nařídit uvedení kulturní památky do původního stavu, resp. odstranit vzniklé poškození. Vlastník kapličky je však povinen zjištěné poškození oznámit. Pouze vlastník může být adresátem rozhodnutí o způsobu odstranění vzniklého poškození. Stejně se rozhodovací pravomoc orgánu památkové péče nemůže uplatnit například vůči topiči, který nesprávnou obsluhou parní lokomotivy, jež je kulturní památkou, způsobil poškození topeniště (například poškodil stropní cihlovou klenbu). I vlastník parní lokomotivy je však povinen zjištěné poškození oznámit orgánu státní památkové péče.</w:t>
      </w:r>
    </w:p>
    <w:p w14:paraId="67ED6CF6" w14:textId="77777777" w:rsidR="00ED668B" w:rsidRPr="0041459C" w:rsidRDefault="00ED668B" w:rsidP="00ED668B">
      <w:pPr>
        <w:spacing w:line="300" w:lineRule="auto"/>
        <w:ind w:firstLine="709"/>
        <w:jc w:val="both"/>
        <w:rPr>
          <w:rFonts w:ascii="Times New Roman" w:hAnsi="Times New Roman"/>
          <w:sz w:val="24"/>
          <w:szCs w:val="24"/>
        </w:rPr>
      </w:pPr>
    </w:p>
    <w:p w14:paraId="1A7A08F0" w14:textId="02257CA2"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Řízení podle § 12 odst. 1 </w:t>
      </w:r>
      <w:r w:rsidR="00F00DEF">
        <w:rPr>
          <w:rFonts w:ascii="Times New Roman" w:hAnsi="Times New Roman"/>
          <w:sz w:val="24"/>
          <w:szCs w:val="24"/>
        </w:rPr>
        <w:t xml:space="preserve">zákona o státní památkové péči </w:t>
      </w:r>
      <w:r w:rsidRPr="0041459C">
        <w:rPr>
          <w:rFonts w:ascii="Times New Roman" w:hAnsi="Times New Roman"/>
          <w:sz w:val="24"/>
          <w:szCs w:val="24"/>
        </w:rPr>
        <w:t xml:space="preserve">je tedy zahajováno výlučně na žádost vlastníka kulturní památky. Toto řízení se tak liší od případů, kdy orgán památkové péče z moci úřední zahajuje řízení a vydává rozhodnutí, kterým vlastníku kulturní památky, který neplní své povinnosti, ukládá povinnost provést určitá opatření (tak např. § 10 odst. 1). Ze </w:t>
      </w:r>
      <w:r w:rsidRPr="000715AC">
        <w:rPr>
          <w:rFonts w:ascii="Times New Roman" w:hAnsi="Times New Roman"/>
          <w:sz w:val="24"/>
          <w:szCs w:val="24"/>
        </w:rPr>
        <w:t>zákona o státní památkové péči</w:t>
      </w:r>
      <w:r w:rsidRPr="0041459C">
        <w:rPr>
          <w:rFonts w:ascii="Times New Roman" w:hAnsi="Times New Roman"/>
          <w:sz w:val="24"/>
          <w:szCs w:val="24"/>
        </w:rPr>
        <w:t xml:space="preserve"> nelze dovodit, že by samotné splnění oznamovací povinnosti vlastníkem kulturní památky bylo bez dalšího i návrhem na zahájení uvedeného správního řízení (žádostí o rozhodnutí o způsobu odstranění závady), a to tím spíše, pokud oznamovatel výslovně žádá o něco jiného, jak ve svém rozsudku </w:t>
      </w:r>
      <w:proofErr w:type="spellStart"/>
      <w:r w:rsidRPr="0041459C">
        <w:rPr>
          <w:rFonts w:ascii="Times New Roman" w:hAnsi="Times New Roman"/>
          <w:sz w:val="24"/>
          <w:szCs w:val="24"/>
        </w:rPr>
        <w:t>sp</w:t>
      </w:r>
      <w:proofErr w:type="spellEnd"/>
      <w:r w:rsidRPr="0041459C">
        <w:rPr>
          <w:rFonts w:ascii="Times New Roman" w:hAnsi="Times New Roman"/>
          <w:sz w:val="24"/>
          <w:szCs w:val="24"/>
        </w:rPr>
        <w:t xml:space="preserve">. zn. </w:t>
      </w:r>
      <w:r w:rsidRPr="000715AC">
        <w:rPr>
          <w:rFonts w:ascii="Times New Roman" w:hAnsi="Times New Roman"/>
          <w:sz w:val="24"/>
          <w:szCs w:val="24"/>
        </w:rPr>
        <w:t>6 A 28/94</w:t>
      </w:r>
      <w:r w:rsidRPr="0041459C">
        <w:rPr>
          <w:rFonts w:ascii="Times New Roman" w:hAnsi="Times New Roman"/>
          <w:sz w:val="24"/>
          <w:szCs w:val="24"/>
        </w:rPr>
        <w:t xml:space="preserve"> ze dne 10.</w:t>
      </w:r>
      <w:r w:rsidR="000715AC">
        <w:rPr>
          <w:rFonts w:ascii="Times New Roman" w:hAnsi="Times New Roman"/>
          <w:sz w:val="24"/>
          <w:szCs w:val="24"/>
        </w:rPr>
        <w:t> </w:t>
      </w:r>
      <w:r w:rsidRPr="0041459C">
        <w:rPr>
          <w:rFonts w:ascii="Times New Roman" w:hAnsi="Times New Roman"/>
          <w:sz w:val="24"/>
          <w:szCs w:val="24"/>
        </w:rPr>
        <w:t xml:space="preserve">3. 1995 uvedl Vrchní soud v </w:t>
      </w:r>
      <w:r w:rsidR="001F0AE2">
        <w:rPr>
          <w:rFonts w:ascii="Times New Roman" w:hAnsi="Times New Roman"/>
          <w:sz w:val="24"/>
          <w:szCs w:val="24"/>
        </w:rPr>
        <w:t> </w:t>
      </w:r>
      <w:r w:rsidRPr="0041459C">
        <w:rPr>
          <w:rFonts w:ascii="Times New Roman" w:hAnsi="Times New Roman"/>
          <w:sz w:val="24"/>
          <w:szCs w:val="24"/>
        </w:rPr>
        <w:t>Praze.</w:t>
      </w:r>
    </w:p>
    <w:p w14:paraId="56B5A46C" w14:textId="7FD85E96"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Žádost v tomto případě musí splňovat pouze obecné požadavky podle § 37 odst. 2 a</w:t>
      </w:r>
      <w:r w:rsidR="000715AC">
        <w:rPr>
          <w:rFonts w:ascii="Times New Roman" w:hAnsi="Times New Roman"/>
          <w:sz w:val="24"/>
          <w:szCs w:val="24"/>
        </w:rPr>
        <w:t> </w:t>
      </w:r>
      <w:r w:rsidRPr="0041459C">
        <w:rPr>
          <w:rFonts w:ascii="Times New Roman" w:hAnsi="Times New Roman"/>
          <w:sz w:val="24"/>
          <w:szCs w:val="24"/>
        </w:rPr>
        <w:t>§</w:t>
      </w:r>
      <w:r w:rsidR="001F0AE2">
        <w:rPr>
          <w:rFonts w:ascii="Times New Roman" w:hAnsi="Times New Roman"/>
          <w:sz w:val="24"/>
          <w:szCs w:val="24"/>
        </w:rPr>
        <w:t> </w:t>
      </w:r>
      <w:r w:rsidRPr="0041459C">
        <w:rPr>
          <w:rFonts w:ascii="Times New Roman" w:hAnsi="Times New Roman"/>
          <w:sz w:val="24"/>
          <w:szCs w:val="24"/>
        </w:rPr>
        <w:t xml:space="preserve">45 odst. 1 </w:t>
      </w:r>
      <w:proofErr w:type="spellStart"/>
      <w:r w:rsidRPr="0041459C">
        <w:rPr>
          <w:rFonts w:ascii="Times New Roman" w:hAnsi="Times New Roman"/>
          <w:sz w:val="24"/>
          <w:szCs w:val="24"/>
        </w:rPr>
        <w:t>spr</w:t>
      </w:r>
      <w:proofErr w:type="spellEnd"/>
      <w:r w:rsidRPr="0041459C">
        <w:rPr>
          <w:rFonts w:ascii="Times New Roman" w:hAnsi="Times New Roman"/>
          <w:sz w:val="24"/>
          <w:szCs w:val="24"/>
        </w:rPr>
        <w:t>. řádu. S ohledem na tyto požadavky musí být v žádosti přesně určena kulturní památka. U nemovitých kulturních památek je třeba uvést katastrální území a</w:t>
      </w:r>
      <w:r w:rsidR="000715AC">
        <w:rPr>
          <w:rFonts w:ascii="Times New Roman" w:hAnsi="Times New Roman"/>
          <w:sz w:val="24"/>
          <w:szCs w:val="24"/>
        </w:rPr>
        <w:t> </w:t>
      </w:r>
      <w:r w:rsidRPr="0041459C">
        <w:rPr>
          <w:rFonts w:ascii="Times New Roman" w:hAnsi="Times New Roman"/>
          <w:sz w:val="24"/>
          <w:szCs w:val="24"/>
        </w:rPr>
        <w:t xml:space="preserve">parcelní číslo pozemku, resp. číslo popisné stavby. U movitých kulturních památek je třeba uvést co nejpřesnější popis tak, aby kulturní památka byla přesně identifikovatelná. Vždy je vhodné uvést rejstříkové číslo podle </w:t>
      </w:r>
      <w:r w:rsidR="001F0AE2">
        <w:rPr>
          <w:rFonts w:ascii="Times New Roman" w:hAnsi="Times New Roman"/>
          <w:sz w:val="24"/>
          <w:szCs w:val="24"/>
        </w:rPr>
        <w:t>Ú</w:t>
      </w:r>
      <w:r w:rsidRPr="0041459C">
        <w:rPr>
          <w:rFonts w:ascii="Times New Roman" w:hAnsi="Times New Roman"/>
          <w:sz w:val="24"/>
          <w:szCs w:val="24"/>
        </w:rPr>
        <w:t>středního seznamu. Dále musejí být co možná nejpřesněji popsány závady, které kulturní památka má. Předmět řízení je vymezen obsahem žádosti a ta z tohoto pohledu musí být dostatečně určitá.</w:t>
      </w:r>
    </w:p>
    <w:p w14:paraId="117196C8"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Podání této žádosti není zpoplatněno.</w:t>
      </w:r>
    </w:p>
    <w:p w14:paraId="4DB23E70" w14:textId="3E394CC3"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Správní orgány v souladu s § 37 odst. 1 </w:t>
      </w:r>
      <w:proofErr w:type="spellStart"/>
      <w:r w:rsidRPr="0041459C">
        <w:rPr>
          <w:rFonts w:ascii="Times New Roman" w:hAnsi="Times New Roman"/>
          <w:sz w:val="24"/>
          <w:szCs w:val="24"/>
        </w:rPr>
        <w:t>spr</w:t>
      </w:r>
      <w:proofErr w:type="spellEnd"/>
      <w:r w:rsidRPr="0041459C">
        <w:rPr>
          <w:rFonts w:ascii="Times New Roman" w:hAnsi="Times New Roman"/>
          <w:sz w:val="24"/>
          <w:szCs w:val="24"/>
        </w:rPr>
        <w:t>. řádu hodnotí podání podle jeho skutečného obsahu, a nikoliv např. podle jeho označení. Chybou by bylo vyřídit podání vlastníka kulturní památky postupem podle § 12 odst. 1 zák</w:t>
      </w:r>
      <w:r w:rsidR="000715AC">
        <w:rPr>
          <w:rFonts w:ascii="Times New Roman" w:hAnsi="Times New Roman"/>
          <w:sz w:val="24"/>
          <w:szCs w:val="24"/>
        </w:rPr>
        <w:t>ona</w:t>
      </w:r>
      <w:r w:rsidRPr="0041459C">
        <w:rPr>
          <w:rFonts w:ascii="Times New Roman" w:hAnsi="Times New Roman"/>
          <w:sz w:val="24"/>
          <w:szCs w:val="24"/>
        </w:rPr>
        <w:t xml:space="preserve"> o st</w:t>
      </w:r>
      <w:r w:rsidR="000715AC">
        <w:rPr>
          <w:rFonts w:ascii="Times New Roman" w:hAnsi="Times New Roman"/>
          <w:sz w:val="24"/>
          <w:szCs w:val="24"/>
        </w:rPr>
        <w:t>átní</w:t>
      </w:r>
      <w:r w:rsidRPr="0041459C">
        <w:rPr>
          <w:rFonts w:ascii="Times New Roman" w:hAnsi="Times New Roman"/>
          <w:sz w:val="24"/>
          <w:szCs w:val="24"/>
        </w:rPr>
        <w:t xml:space="preserve"> památkové péči, když podání je fakticky žádostí o obnovu kulturní památky podle § 14 odst. 1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w:t>
      </w:r>
    </w:p>
    <w:p w14:paraId="4A1228FA" w14:textId="77777777" w:rsidR="00ED668B" w:rsidRPr="0041459C" w:rsidRDefault="00ED668B" w:rsidP="00ED668B">
      <w:pPr>
        <w:spacing w:line="300" w:lineRule="auto"/>
        <w:ind w:firstLine="709"/>
        <w:jc w:val="both"/>
        <w:rPr>
          <w:rFonts w:ascii="Times New Roman" w:hAnsi="Times New Roman"/>
          <w:sz w:val="24"/>
          <w:szCs w:val="24"/>
        </w:rPr>
      </w:pPr>
    </w:p>
    <w:p w14:paraId="35BAD3F1"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Příklad:</w:t>
      </w:r>
    </w:p>
    <w:p w14:paraId="47405F74" w14:textId="4DF1C70E"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 xml:space="preserve">Orgán památkové péče obdržel oznámení vlastníka o havárii krovu stodoly hradu Šipka, který je pro účely tohoto komentáře národní kulturní památkou. Spolu s oznámením krajský úřad obdržel i návrh na odstranění závady včetně jednoduché projektové dokumentace opravy krovu. Orgán památkové péče podání vyhodnotil jako oznámení se žádostí o rozhodnutí o způsobu odstranění závady. Při rozhodování podle § 12 odst. 1 </w:t>
      </w:r>
      <w:r w:rsidR="000715AC">
        <w:rPr>
          <w:rFonts w:ascii="Times New Roman" w:hAnsi="Times New Roman"/>
          <w:i/>
          <w:iCs/>
          <w:sz w:val="24"/>
          <w:szCs w:val="24"/>
        </w:rPr>
        <w:t>zákona o státní</w:t>
      </w:r>
      <w:r w:rsidRPr="0041459C">
        <w:rPr>
          <w:rFonts w:ascii="Times New Roman" w:hAnsi="Times New Roman"/>
          <w:i/>
          <w:iCs/>
          <w:sz w:val="24"/>
          <w:szCs w:val="24"/>
        </w:rPr>
        <w:t xml:space="preserve"> památkové péči není předepsáno jako obligatorní důkaz vyjádření odborné </w:t>
      </w:r>
      <w:r w:rsidRPr="0041459C">
        <w:rPr>
          <w:rFonts w:ascii="Times New Roman" w:hAnsi="Times New Roman"/>
          <w:i/>
          <w:iCs/>
          <w:sz w:val="24"/>
          <w:szCs w:val="24"/>
        </w:rPr>
        <w:lastRenderedPageBreak/>
        <w:t xml:space="preserve">organizace státní památkové péče. Pravděpodobně proto, že krajský úřad si nebyl zcela jist postupem podle § 12 odst. 1, byl do spisu založen záznam o telefonické domluvě o předmětné věci s Národním památkovým ústavem, žádost neformálním e-mailem o vyjádření odborné organizace státní památkové péče a rovněž neformální e-mailová odpověď Národního památkového ústavu nahrazující do jisté míry vyjádření odborné organizace. I tyto neformální dokumenty jsou ovšem podklady pro rozhodnutí správního orgánu ve smyslu § 50 odst. 1 </w:t>
      </w:r>
      <w:proofErr w:type="spellStart"/>
      <w:r w:rsidRPr="0041459C">
        <w:rPr>
          <w:rFonts w:ascii="Times New Roman" w:hAnsi="Times New Roman"/>
          <w:i/>
          <w:iCs/>
          <w:sz w:val="24"/>
          <w:szCs w:val="24"/>
        </w:rPr>
        <w:t>spr</w:t>
      </w:r>
      <w:proofErr w:type="spellEnd"/>
      <w:r w:rsidRPr="0041459C">
        <w:rPr>
          <w:rFonts w:ascii="Times New Roman" w:hAnsi="Times New Roman"/>
          <w:i/>
          <w:iCs/>
          <w:sz w:val="24"/>
          <w:szCs w:val="24"/>
        </w:rPr>
        <w:t>. řádu.</w:t>
      </w:r>
    </w:p>
    <w:p w14:paraId="0B9AC221" w14:textId="77777777" w:rsidR="00ED668B" w:rsidRPr="0041459C" w:rsidRDefault="00ED668B" w:rsidP="00ED668B">
      <w:pPr>
        <w:spacing w:line="300" w:lineRule="auto"/>
        <w:ind w:firstLine="709"/>
        <w:jc w:val="both"/>
        <w:rPr>
          <w:rFonts w:ascii="Times New Roman" w:hAnsi="Times New Roman"/>
          <w:sz w:val="24"/>
          <w:szCs w:val="24"/>
        </w:rPr>
      </w:pPr>
    </w:p>
    <w:p w14:paraId="4B162F6C"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IV. Řízení </w:t>
      </w:r>
    </w:p>
    <w:p w14:paraId="2D262E5B"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Předmět řízení je vymezen v podání vlastníka kulturní památky a orgán památkové péče jej nemůže rozšiřovat.</w:t>
      </w:r>
    </w:p>
    <w:p w14:paraId="2CCD3705"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Zejména u staveb je při rozhodování třeba pamatovat na to, že k odstranění závady bude třeba řešit přístup, příjezd či postavení lešení. Ne vždy bude odstranění závady proveditelné z pozemku vlastníka kulturní památky. Pokud tedy bude třeba k odstranění závady využít i nemovitost ve vlastnictví jiné osoby než vlastníka kulturní památky (např. bude třeba na sousedním pozemku postavit lešení), pak tato osoba je rovněž účastníkem řízení podle § 27 odst. 2 </w:t>
      </w:r>
      <w:proofErr w:type="spellStart"/>
      <w:r w:rsidRPr="0041459C">
        <w:rPr>
          <w:rFonts w:ascii="Times New Roman" w:hAnsi="Times New Roman"/>
          <w:sz w:val="24"/>
          <w:szCs w:val="24"/>
        </w:rPr>
        <w:t>spr</w:t>
      </w:r>
      <w:proofErr w:type="spellEnd"/>
      <w:r w:rsidRPr="0041459C">
        <w:rPr>
          <w:rFonts w:ascii="Times New Roman" w:hAnsi="Times New Roman"/>
          <w:sz w:val="24"/>
          <w:szCs w:val="24"/>
        </w:rPr>
        <w:t>. řádu jako tzv. vedlejší účastník řízení.</w:t>
      </w:r>
    </w:p>
    <w:p w14:paraId="57C48C1D"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Tomuto účastníkovi řízení se rovněž oznamuje zahájení řízení a má též právo účastnit se dokazování, být seznámen s podklady pro rozhodnutí, podat odvolání atd. Protože však není účastníkem řízení ve smyslu § 27 odst. 1 </w:t>
      </w:r>
      <w:proofErr w:type="spellStart"/>
      <w:r w:rsidRPr="0041459C">
        <w:rPr>
          <w:rFonts w:ascii="Times New Roman" w:hAnsi="Times New Roman"/>
          <w:sz w:val="24"/>
          <w:szCs w:val="24"/>
        </w:rPr>
        <w:t>spr</w:t>
      </w:r>
      <w:proofErr w:type="spellEnd"/>
      <w:r w:rsidRPr="0041459C">
        <w:rPr>
          <w:rFonts w:ascii="Times New Roman" w:hAnsi="Times New Roman"/>
          <w:sz w:val="24"/>
          <w:szCs w:val="24"/>
        </w:rPr>
        <w:t xml:space="preserve">. řádu, tedy není tzv. hlavním účastníkem řízení, postačí, pokud bude jako tzv. vedlejší účastník řízení identifikován nikoli ve výroku rozhodnutí, ale v jeho odůvodnění. </w:t>
      </w:r>
    </w:p>
    <w:p w14:paraId="2A401173" w14:textId="6A3969BE"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Úprava dotčených správních orgánů není řešena jednotně. V některých případech je v </w:t>
      </w:r>
      <w:r w:rsidR="00FE21D0">
        <w:rPr>
          <w:rFonts w:ascii="Times New Roman" w:hAnsi="Times New Roman"/>
          <w:sz w:val="24"/>
          <w:szCs w:val="24"/>
        </w:rPr>
        <w:t> </w:t>
      </w:r>
      <w:r w:rsidRPr="000715AC">
        <w:rPr>
          <w:rFonts w:ascii="Times New Roman" w:hAnsi="Times New Roman"/>
          <w:sz w:val="24"/>
          <w:szCs w:val="24"/>
        </w:rPr>
        <w:t>zákoně o státní památkové péči</w:t>
      </w:r>
      <w:r w:rsidRPr="0041459C">
        <w:rPr>
          <w:rFonts w:ascii="Times New Roman" w:hAnsi="Times New Roman"/>
          <w:sz w:val="24"/>
          <w:szCs w:val="24"/>
        </w:rPr>
        <w:t xml:space="preserve"> řešena výslovně (např. v § 6a), převážně je však tato problematika zakotvena v jiných právních předpisech. Ze skutečnosti, že v § 12 žádné dotčené orgány uvedeny nejsou, nelze dovodit, že by taková dotčenost nebyla dána.</w:t>
      </w:r>
    </w:p>
    <w:p w14:paraId="76EA253E" w14:textId="6D16B21F"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V obecné rovině předepisuje součinnost správních orgánů v zájmu dobré správy § 8 odst. 2 </w:t>
      </w:r>
      <w:proofErr w:type="spellStart"/>
      <w:r w:rsidRPr="0041459C">
        <w:rPr>
          <w:rFonts w:ascii="Times New Roman" w:hAnsi="Times New Roman"/>
          <w:sz w:val="24"/>
          <w:szCs w:val="24"/>
        </w:rPr>
        <w:t>spr</w:t>
      </w:r>
      <w:proofErr w:type="spellEnd"/>
      <w:r w:rsidRPr="0041459C">
        <w:rPr>
          <w:rFonts w:ascii="Times New Roman" w:hAnsi="Times New Roman"/>
          <w:sz w:val="24"/>
          <w:szCs w:val="24"/>
        </w:rPr>
        <w:t xml:space="preserve">. řádu. Z hlediska praxe je vhodné pamatovat alespoň na dva typické okruhy dotčených orgánů i v případě řízení podle § 12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 Vzájemná spolupráce mezi správními orgány, které mají podle „svých“ právních předpisů oprávnění reagovat na stejnou závadnou situaci, byť z hlediska různých veřejných zájmů, je naprostou nezbytností. Při nedostatečné spolupráci může nastat nežádoucí situace, kdy jsou z hlediska dvou veřejných zájmů téže osobě souběžně uloženy vzájemně si odporující povinnosti.</w:t>
      </w:r>
    </w:p>
    <w:p w14:paraId="0FA3ABC5"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Prvním případem je poškození kulturní památky, která je budovou či jinou stavbou spadající do rozhodovací pravomoci stavebního úřadu a která současně svým stavem může ohrožovat své okolí. V takových případech je třeba, aby oba správní orgány, které jsou zmocněny reagovat na danou situaci z hlediska jimi chráněných zájmů, tedy orgán památkové péče a stavební úřad, o svých zamýšlených krocích navzájem věděly a měly možnost tyto kroky vzájemně ve smyslu § 8 odst. 2 </w:t>
      </w:r>
      <w:proofErr w:type="spellStart"/>
      <w:r w:rsidRPr="0041459C">
        <w:rPr>
          <w:rFonts w:ascii="Times New Roman" w:hAnsi="Times New Roman"/>
          <w:sz w:val="24"/>
          <w:szCs w:val="24"/>
        </w:rPr>
        <w:t>spr</w:t>
      </w:r>
      <w:proofErr w:type="spellEnd"/>
      <w:r w:rsidRPr="0041459C">
        <w:rPr>
          <w:rFonts w:ascii="Times New Roman" w:hAnsi="Times New Roman"/>
          <w:sz w:val="24"/>
          <w:szCs w:val="24"/>
        </w:rPr>
        <w:t>. řádu koordinovat.</w:t>
      </w:r>
    </w:p>
    <w:p w14:paraId="15015BF1" w14:textId="05519F78"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Druhým případem je situace, kdy mohou být dotčeny zájmy na ochraně přírody a</w:t>
      </w:r>
      <w:r w:rsidR="001F0AE2">
        <w:rPr>
          <w:rFonts w:ascii="Times New Roman" w:hAnsi="Times New Roman"/>
          <w:sz w:val="24"/>
          <w:szCs w:val="24"/>
        </w:rPr>
        <w:t> </w:t>
      </w:r>
      <w:r w:rsidRPr="0041459C">
        <w:rPr>
          <w:rFonts w:ascii="Times New Roman" w:hAnsi="Times New Roman"/>
          <w:sz w:val="24"/>
          <w:szCs w:val="24"/>
        </w:rPr>
        <w:t xml:space="preserve">krajiny. Ustanovení </w:t>
      </w:r>
      <w:r w:rsidRPr="000715AC">
        <w:rPr>
          <w:rFonts w:ascii="Times New Roman" w:hAnsi="Times New Roman"/>
          <w:sz w:val="24"/>
          <w:szCs w:val="24"/>
        </w:rPr>
        <w:t>§ 65 zák. o ochraně přírody a krajiny</w:t>
      </w:r>
      <w:r w:rsidRPr="0041459C">
        <w:rPr>
          <w:rFonts w:ascii="Times New Roman" w:hAnsi="Times New Roman"/>
          <w:sz w:val="24"/>
          <w:szCs w:val="24"/>
        </w:rPr>
        <w:t xml:space="preserve"> zavazuje orgány státní správy </w:t>
      </w:r>
      <w:r w:rsidRPr="0041459C">
        <w:rPr>
          <w:rFonts w:ascii="Times New Roman" w:hAnsi="Times New Roman"/>
          <w:sz w:val="24"/>
          <w:szCs w:val="24"/>
        </w:rPr>
        <w:lastRenderedPageBreak/>
        <w:t xml:space="preserve">vydávající rozhodnutí podle jiných právních předpisů, jimiž mohou být dotčeny zájmy chráněné </w:t>
      </w:r>
      <w:r w:rsidRPr="000715AC">
        <w:rPr>
          <w:rFonts w:ascii="Times New Roman" w:hAnsi="Times New Roman"/>
          <w:sz w:val="24"/>
          <w:szCs w:val="24"/>
        </w:rPr>
        <w:t>zákonem o ochraně přírody a krajiny</w:t>
      </w:r>
      <w:r w:rsidRPr="0041459C">
        <w:rPr>
          <w:rFonts w:ascii="Times New Roman" w:hAnsi="Times New Roman"/>
          <w:sz w:val="24"/>
          <w:szCs w:val="24"/>
        </w:rPr>
        <w:t xml:space="preserve">, aby svoje kroky činily jen po dohodě s </w:t>
      </w:r>
      <w:r w:rsidR="006B5BFF">
        <w:rPr>
          <w:rFonts w:ascii="Times New Roman" w:hAnsi="Times New Roman"/>
          <w:sz w:val="24"/>
          <w:szCs w:val="24"/>
        </w:rPr>
        <w:t> </w:t>
      </w:r>
      <w:r w:rsidRPr="0041459C">
        <w:rPr>
          <w:rFonts w:ascii="Times New Roman" w:hAnsi="Times New Roman"/>
          <w:sz w:val="24"/>
          <w:szCs w:val="24"/>
        </w:rPr>
        <w:t xml:space="preserve">orgánem ochrany přírody, není-li v </w:t>
      </w:r>
      <w:r w:rsidRPr="000715AC">
        <w:rPr>
          <w:rFonts w:ascii="Times New Roman" w:hAnsi="Times New Roman"/>
          <w:sz w:val="24"/>
          <w:szCs w:val="24"/>
        </w:rPr>
        <w:t>zákoně o ochraně přírody a krajiny</w:t>
      </w:r>
      <w:r w:rsidRPr="0041459C">
        <w:rPr>
          <w:rFonts w:ascii="Times New Roman" w:hAnsi="Times New Roman"/>
          <w:sz w:val="24"/>
          <w:szCs w:val="24"/>
        </w:rPr>
        <w:t xml:space="preserve"> předepsán jiný postup. Z hlediska stávající terminologie </w:t>
      </w:r>
      <w:r w:rsidRPr="000715AC">
        <w:rPr>
          <w:rFonts w:ascii="Times New Roman" w:hAnsi="Times New Roman"/>
          <w:sz w:val="24"/>
          <w:szCs w:val="24"/>
        </w:rPr>
        <w:t>správního řádu</w:t>
      </w:r>
      <w:r w:rsidRPr="0041459C">
        <w:rPr>
          <w:rFonts w:ascii="Times New Roman" w:hAnsi="Times New Roman"/>
          <w:sz w:val="24"/>
          <w:szCs w:val="24"/>
        </w:rPr>
        <w:t xml:space="preserve"> je nezbytné, aby bylo orgánu ochrany přírody a krajiny umožněno v řízení uplatnit své závazné stanovisko.</w:t>
      </w:r>
    </w:p>
    <w:p w14:paraId="7030E8F1" w14:textId="7D9F2544"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V rámci tohoto řízení není orgánu památkové péče stanovena povinnost opatřit si žádný obligatorní</w:t>
      </w:r>
      <w:r>
        <w:rPr>
          <w:rFonts w:ascii="Times New Roman" w:hAnsi="Times New Roman"/>
          <w:sz w:val="24"/>
          <w:szCs w:val="24"/>
        </w:rPr>
        <w:t xml:space="preserve"> </w:t>
      </w:r>
      <w:r w:rsidRPr="0041459C">
        <w:rPr>
          <w:rFonts w:ascii="Times New Roman" w:hAnsi="Times New Roman"/>
          <w:sz w:val="24"/>
          <w:szCs w:val="24"/>
        </w:rPr>
        <w:t xml:space="preserve">podklad pro rozhodnutí, i v tomto případě však platí, že se obecní úřad obce s rozšířenou působností v souladu s § 29 odst. 3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 opírá o</w:t>
      </w:r>
      <w:r w:rsidR="000715AC">
        <w:rPr>
          <w:rFonts w:ascii="Times New Roman" w:hAnsi="Times New Roman"/>
          <w:sz w:val="24"/>
          <w:szCs w:val="24"/>
        </w:rPr>
        <w:t> </w:t>
      </w:r>
      <w:r w:rsidRPr="0041459C">
        <w:rPr>
          <w:rFonts w:ascii="Times New Roman" w:hAnsi="Times New Roman"/>
          <w:sz w:val="24"/>
          <w:szCs w:val="24"/>
        </w:rPr>
        <w:t>odbornou pomoc Národního památkového ústavu.</w:t>
      </w:r>
    </w:p>
    <w:p w14:paraId="1F654ED4" w14:textId="77777777" w:rsidR="00ED668B" w:rsidRPr="0041459C" w:rsidRDefault="00ED668B" w:rsidP="00ED668B">
      <w:pPr>
        <w:spacing w:line="300" w:lineRule="auto"/>
        <w:ind w:firstLine="709"/>
        <w:jc w:val="both"/>
        <w:rPr>
          <w:rFonts w:ascii="Times New Roman" w:hAnsi="Times New Roman"/>
          <w:sz w:val="24"/>
          <w:szCs w:val="24"/>
        </w:rPr>
      </w:pPr>
    </w:p>
    <w:p w14:paraId="0C8DD670"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V. Rozhodnutí o způsobu odstranění závady</w:t>
      </w:r>
    </w:p>
    <w:p w14:paraId="38683BBD" w14:textId="1B945A8D"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Na rozdíl od rozhodnutí podle § 11 odst. 2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 nesměřuje rozhodnutí podle § 12 odst. 1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 proti činnosti jiných osob, i</w:t>
      </w:r>
      <w:r w:rsidR="000715AC">
        <w:rPr>
          <w:rFonts w:ascii="Times New Roman" w:hAnsi="Times New Roman"/>
          <w:sz w:val="24"/>
          <w:szCs w:val="24"/>
        </w:rPr>
        <w:t> </w:t>
      </w:r>
      <w:r w:rsidRPr="0041459C">
        <w:rPr>
          <w:rFonts w:ascii="Times New Roman" w:hAnsi="Times New Roman"/>
          <w:sz w:val="24"/>
          <w:szCs w:val="24"/>
        </w:rPr>
        <w:t xml:space="preserve">kdyby tyto osoby kulturní památku poškodily, ale směřuje ke kulturní památce a k oprávnění vlastníka kulturní památky s ní stanoveným způsobem nakládat. Účelem rozhodnutí je stanovit způsob, jak má vlastník kulturní památky zajistit odstranění závady, která na kulturní památce vznikla. </w:t>
      </w:r>
      <w:r w:rsidRPr="000715AC">
        <w:rPr>
          <w:rFonts w:ascii="Times New Roman" w:hAnsi="Times New Roman"/>
          <w:sz w:val="24"/>
          <w:szCs w:val="24"/>
        </w:rPr>
        <w:t>Zákon o státní památkové péči</w:t>
      </w:r>
      <w:r w:rsidRPr="0041459C">
        <w:rPr>
          <w:rFonts w:ascii="Times New Roman" w:hAnsi="Times New Roman"/>
          <w:sz w:val="24"/>
          <w:szCs w:val="24"/>
        </w:rPr>
        <w:t xml:space="preserve"> v tomto případě vlastníkovi kulturní památky nabízí pomoc v případech, kdy vlastník kulturní památky neví, jak k odstranění závady přikročit, což si lze typicky představit při odstranění závady, která se projeví na části kulturní památky, která je například dílem výtvarného umění nebo uměleckořemeslnou prací.</w:t>
      </w:r>
    </w:p>
    <w:p w14:paraId="11C88C38" w14:textId="6681EFA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Práce pak provádí vlastník kulturní památky ve smyslu § 9 odst. 1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 na svůj náklad, má ovšem právo požádat o příspěvek na zachování a obnovu kulturní památky podle § 16 </w:t>
      </w:r>
      <w:r w:rsidR="000715AC">
        <w:rPr>
          <w:rFonts w:ascii="Times New Roman" w:hAnsi="Times New Roman"/>
          <w:sz w:val="24"/>
          <w:szCs w:val="24"/>
        </w:rPr>
        <w:t>zákona o státní</w:t>
      </w:r>
      <w:r w:rsidRPr="0041459C">
        <w:rPr>
          <w:rFonts w:ascii="Times New Roman" w:hAnsi="Times New Roman"/>
          <w:sz w:val="24"/>
          <w:szCs w:val="24"/>
        </w:rPr>
        <w:t xml:space="preserve"> památkové péči a rovněž má právo na bezplatnou odbornou pomoc Národního památkového ústavu podle § 32 odst. 2 písm. f) komentovaného zákona. </w:t>
      </w:r>
    </w:p>
    <w:p w14:paraId="55B7E98E" w14:textId="77777777" w:rsidR="00ED668B" w:rsidRPr="0041459C" w:rsidRDefault="00ED668B" w:rsidP="00ED668B">
      <w:pPr>
        <w:spacing w:line="300" w:lineRule="auto"/>
        <w:ind w:firstLine="709"/>
        <w:jc w:val="both"/>
        <w:rPr>
          <w:rFonts w:ascii="Times New Roman" w:hAnsi="Times New Roman"/>
          <w:sz w:val="24"/>
          <w:szCs w:val="24"/>
        </w:rPr>
      </w:pPr>
    </w:p>
    <w:p w14:paraId="0B87C2AF"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Příklad:</w:t>
      </w:r>
    </w:p>
    <w:p w14:paraId="72445BBC"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 xml:space="preserve">Torzo točitého schodiště z přízemí do 1. patra paláce zříceniny královského hradu </w:t>
      </w:r>
      <w:proofErr w:type="spellStart"/>
      <w:r w:rsidRPr="0041459C">
        <w:rPr>
          <w:rFonts w:ascii="Times New Roman" w:hAnsi="Times New Roman"/>
          <w:i/>
          <w:iCs/>
          <w:sz w:val="24"/>
          <w:szCs w:val="24"/>
        </w:rPr>
        <w:t>Topolštejn</w:t>
      </w:r>
      <w:proofErr w:type="spellEnd"/>
      <w:r w:rsidRPr="0041459C">
        <w:rPr>
          <w:rFonts w:ascii="Times New Roman" w:hAnsi="Times New Roman"/>
          <w:i/>
          <w:iCs/>
          <w:sz w:val="24"/>
          <w:szCs w:val="24"/>
        </w:rPr>
        <w:t xml:space="preserve"> je tvořeno kamennými stupni. Dne 6. 11. 2018 došlo ke zřícení posledního schodu, který byl v torzu schodiště nosným prvkem. Následující den došlo ke zřícení dalších dvou stupňů schodiště. Vzhledem k tomu, že bezprostředně hrozil pád dalších stupňů, bylo třeba tento stav bezodkladně řešit. Z toho důvodu příslušný orgán památkové péče na základě oznámení a žádosti vlastníka rozhodl, že nejprve bude provedeno podepření vřetena schodiště pomocí dřevěné vzpěry tak, aby nedošlo k dalšímu zřícení schodiště. Následně bude provedeno pracovní provizorní vyvěšení schodiště pomocí popruhu kotveného do tubusu schodiště na úrovni 2. patra a poté bude odstraněna dřevěná podpěrná konstrukce. Při pádu schodů došlo k poškození kované ochranné mříže nad již zříceným schodištěm do přízemí královského paláce a poškození nadpraží dveřního otvoru 1. patra a vybouraného otvoru v přízemí. Orgán památkové péče rozhodl i o opravě této části kulturní památky. Zřícené schodišťové stupně nařídil deponovat v areálu hradu a zabránit jejich dalšímu poškození tak, aby bylo možné provést jejich zpětné osazení.</w:t>
      </w:r>
    </w:p>
    <w:p w14:paraId="438022EC" w14:textId="77777777" w:rsidR="00ED668B" w:rsidRPr="0041459C" w:rsidRDefault="00ED668B" w:rsidP="00ED668B">
      <w:pPr>
        <w:spacing w:line="300" w:lineRule="auto"/>
        <w:ind w:firstLine="709"/>
        <w:jc w:val="both"/>
        <w:rPr>
          <w:rFonts w:ascii="Times New Roman" w:hAnsi="Times New Roman"/>
          <w:sz w:val="24"/>
          <w:szCs w:val="24"/>
        </w:rPr>
      </w:pPr>
    </w:p>
    <w:p w14:paraId="25C899AB" w14:textId="55128BF0"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 xml:space="preserve">Krajský úřad musí rozhodovat v souladu s podmínkami, které pro zabezpečení ochrany národní kulturní památky stanovila vláda České republiky. V převážné většině případů jsou takovéto podmínky stanoveny v nařízení vlády, kterým byla národní kulturní památka v </w:t>
      </w:r>
      <w:proofErr w:type="gramStart"/>
      <w:r w:rsidRPr="0041459C">
        <w:rPr>
          <w:rFonts w:ascii="Times New Roman" w:hAnsi="Times New Roman"/>
          <w:sz w:val="24"/>
          <w:szCs w:val="24"/>
        </w:rPr>
        <w:t xml:space="preserve">souladu s § 4 </w:t>
      </w:r>
      <w:r w:rsidR="000715AC">
        <w:rPr>
          <w:rFonts w:ascii="Times New Roman" w:hAnsi="Times New Roman"/>
          <w:sz w:val="24"/>
          <w:szCs w:val="24"/>
        </w:rPr>
        <w:t>zákona</w:t>
      </w:r>
      <w:proofErr w:type="gramEnd"/>
      <w:r w:rsidR="000715AC">
        <w:rPr>
          <w:rFonts w:ascii="Times New Roman" w:hAnsi="Times New Roman"/>
          <w:sz w:val="24"/>
          <w:szCs w:val="24"/>
        </w:rPr>
        <w:t xml:space="preserve"> o státní</w:t>
      </w:r>
      <w:r w:rsidRPr="0041459C">
        <w:rPr>
          <w:rFonts w:ascii="Times New Roman" w:hAnsi="Times New Roman"/>
          <w:sz w:val="24"/>
          <w:szCs w:val="24"/>
        </w:rPr>
        <w:t xml:space="preserve"> památkové péči vymezena.</w:t>
      </w:r>
    </w:p>
    <w:p w14:paraId="1BBBF81C" w14:textId="77777777" w:rsidR="00ED668B" w:rsidRPr="0041459C" w:rsidRDefault="00ED668B" w:rsidP="00ED668B">
      <w:pPr>
        <w:spacing w:line="300" w:lineRule="auto"/>
        <w:ind w:firstLine="709"/>
        <w:jc w:val="both"/>
        <w:rPr>
          <w:rFonts w:ascii="Times New Roman" w:hAnsi="Times New Roman"/>
          <w:sz w:val="24"/>
          <w:szCs w:val="24"/>
        </w:rPr>
      </w:pPr>
    </w:p>
    <w:p w14:paraId="152A0C7D" w14:textId="77777777"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Příklad:</w:t>
      </w:r>
    </w:p>
    <w:p w14:paraId="092DC160" w14:textId="3675310F" w:rsidR="00ED668B" w:rsidRPr="0041459C" w:rsidRDefault="00ED668B" w:rsidP="00ED668B">
      <w:pPr>
        <w:spacing w:line="300" w:lineRule="auto"/>
        <w:ind w:firstLine="709"/>
        <w:jc w:val="both"/>
        <w:rPr>
          <w:rFonts w:ascii="Times New Roman" w:hAnsi="Times New Roman"/>
          <w:i/>
          <w:iCs/>
          <w:sz w:val="24"/>
          <w:szCs w:val="24"/>
        </w:rPr>
      </w:pPr>
      <w:r w:rsidRPr="0041459C">
        <w:rPr>
          <w:rFonts w:ascii="Times New Roman" w:hAnsi="Times New Roman"/>
          <w:i/>
          <w:iCs/>
          <w:sz w:val="24"/>
          <w:szCs w:val="24"/>
        </w:rPr>
        <w:t>Obecné podmínky pro zabezpečení ochrany národní kulturní památky Madony z</w:t>
      </w:r>
      <w:r w:rsidR="000715AC">
        <w:rPr>
          <w:rFonts w:ascii="Times New Roman" w:hAnsi="Times New Roman"/>
          <w:i/>
          <w:iCs/>
          <w:sz w:val="24"/>
          <w:szCs w:val="24"/>
        </w:rPr>
        <w:t> </w:t>
      </w:r>
      <w:r w:rsidRPr="0041459C">
        <w:rPr>
          <w:rFonts w:ascii="Times New Roman" w:hAnsi="Times New Roman"/>
          <w:i/>
          <w:iCs/>
          <w:sz w:val="24"/>
          <w:szCs w:val="24"/>
        </w:rPr>
        <w:t xml:space="preserve">Veveří nebo Žlutického kancionálu stanoví </w:t>
      </w:r>
      <w:r w:rsidRPr="000715AC">
        <w:rPr>
          <w:rFonts w:ascii="Times New Roman" w:hAnsi="Times New Roman"/>
          <w:i/>
          <w:iCs/>
          <w:sz w:val="24"/>
          <w:szCs w:val="24"/>
        </w:rPr>
        <w:t>§ 2 nařízení vlády č. 182/2015 Sb.</w:t>
      </w:r>
      <w:r w:rsidRPr="0041459C">
        <w:rPr>
          <w:rFonts w:ascii="Times New Roman" w:hAnsi="Times New Roman"/>
          <w:i/>
          <w:iCs/>
          <w:sz w:val="24"/>
          <w:szCs w:val="24"/>
        </w:rPr>
        <w:t>, podle kterého obnova musí být prováděna v souladu s výsledky současného vědeckého poznání a s cílem trvalého uchování hmotné podstaty a vzhledu národní kulturní památky a způsob užívání a</w:t>
      </w:r>
      <w:r w:rsidR="000715AC">
        <w:rPr>
          <w:rFonts w:ascii="Times New Roman" w:hAnsi="Times New Roman"/>
          <w:i/>
          <w:iCs/>
          <w:sz w:val="24"/>
          <w:szCs w:val="24"/>
        </w:rPr>
        <w:t> </w:t>
      </w:r>
      <w:r w:rsidRPr="0041459C">
        <w:rPr>
          <w:rFonts w:ascii="Times New Roman" w:hAnsi="Times New Roman"/>
          <w:i/>
          <w:iCs/>
          <w:sz w:val="24"/>
          <w:szCs w:val="24"/>
        </w:rPr>
        <w:t>činnosti s tím bezprostředně spojené nesmějí ohrozit uchování a rozvoj výchovně-vzdělávacích funkcí národní kulturní památky.</w:t>
      </w:r>
    </w:p>
    <w:p w14:paraId="3B602890" w14:textId="77777777" w:rsidR="00ED668B" w:rsidRPr="0041459C" w:rsidRDefault="00ED668B" w:rsidP="00ED668B">
      <w:pPr>
        <w:spacing w:line="300" w:lineRule="auto"/>
        <w:ind w:firstLine="709"/>
        <w:jc w:val="both"/>
        <w:rPr>
          <w:rFonts w:ascii="Times New Roman" w:hAnsi="Times New Roman"/>
          <w:sz w:val="24"/>
          <w:szCs w:val="24"/>
        </w:rPr>
      </w:pPr>
    </w:p>
    <w:p w14:paraId="7300E7FD" w14:textId="77777777" w:rsidR="00ED668B" w:rsidRPr="0041459C" w:rsidRDefault="00ED668B" w:rsidP="00ED668B">
      <w:pPr>
        <w:spacing w:line="300" w:lineRule="auto"/>
        <w:ind w:firstLine="709"/>
        <w:jc w:val="both"/>
        <w:rPr>
          <w:rFonts w:ascii="Times New Roman" w:hAnsi="Times New Roman"/>
          <w:sz w:val="24"/>
          <w:szCs w:val="24"/>
        </w:rPr>
      </w:pPr>
      <w:r w:rsidRPr="0041459C">
        <w:rPr>
          <w:rFonts w:ascii="Times New Roman" w:hAnsi="Times New Roman"/>
          <w:sz w:val="24"/>
          <w:szCs w:val="24"/>
        </w:rPr>
        <w:t>Citováno z</w:t>
      </w:r>
      <w:r>
        <w:rPr>
          <w:rFonts w:ascii="Times New Roman" w:hAnsi="Times New Roman"/>
          <w:sz w:val="24"/>
          <w:szCs w:val="24"/>
        </w:rPr>
        <w:t>e</w:t>
      </w:r>
      <w:r w:rsidRPr="0041459C">
        <w:rPr>
          <w:rFonts w:ascii="Times New Roman" w:hAnsi="Times New Roman"/>
          <w:sz w:val="24"/>
          <w:szCs w:val="24"/>
        </w:rPr>
        <w:t xml:space="preserve"> Zídek, Martin, Tupý, Michal, Klusoň, Jiří. Zákon o státní památkové péči. Praktický komentář. Praha, 2019, komentář k § 12 zákona o státní památkové péči.</w:t>
      </w:r>
    </w:p>
    <w:p w14:paraId="06E75326" w14:textId="7E191742" w:rsidR="00ED668B" w:rsidRPr="00F26ED9" w:rsidRDefault="00ED668B" w:rsidP="00ED668B">
      <w:pPr>
        <w:pStyle w:val="Nadpis4"/>
      </w:pPr>
      <w:bookmarkStart w:id="51" w:name="_Toc53650994"/>
      <w:r>
        <w:t>Podnět k prohlášení věci za kulturní památku a jeho náležitosti</w:t>
      </w:r>
      <w:bookmarkEnd w:id="51"/>
    </w:p>
    <w:p w14:paraId="736D97F7" w14:textId="77777777" w:rsidR="00ED668B" w:rsidRPr="00F72084" w:rsidRDefault="00ED668B" w:rsidP="00ED668B">
      <w:pPr>
        <w:pStyle w:val="Nzev"/>
      </w:pPr>
      <w:r w:rsidRPr="00EB2160">
        <w:t>otázka</w:t>
      </w:r>
      <w:r w:rsidRPr="00F72084">
        <w:t>:</w:t>
      </w:r>
    </w:p>
    <w:p w14:paraId="4E6BE3A7" w14:textId="77777777" w:rsidR="00ED668B" w:rsidRPr="00053AC9" w:rsidRDefault="00ED668B" w:rsidP="00ED668B">
      <w:pPr>
        <w:spacing w:line="300" w:lineRule="auto"/>
        <w:ind w:firstLine="709"/>
        <w:jc w:val="both"/>
        <w:rPr>
          <w:rFonts w:ascii="Times New Roman" w:hAnsi="Times New Roman"/>
          <w:color w:val="000000"/>
          <w:sz w:val="24"/>
          <w:szCs w:val="24"/>
        </w:rPr>
      </w:pPr>
      <w:r w:rsidRPr="00053AC9">
        <w:rPr>
          <w:rFonts w:ascii="Times New Roman" w:hAnsi="Times New Roman"/>
          <w:color w:val="000000"/>
          <w:sz w:val="24"/>
          <w:szCs w:val="24"/>
        </w:rPr>
        <w:t>Kraj podal na MK podnět na prohlášení souboru historických hudebních nástrojů firmy A-D K za KP. MK zaslalo výzvu k doplnění podnětu s požadavky na doplnění návrhu. Budeme si na</w:t>
      </w:r>
      <w:r>
        <w:rPr>
          <w:rFonts w:ascii="Times New Roman" w:hAnsi="Times New Roman"/>
          <w:color w:val="000000"/>
          <w:sz w:val="24"/>
          <w:szCs w:val="24"/>
        </w:rPr>
        <w:t xml:space="preserve"> </w:t>
      </w:r>
      <w:r w:rsidRPr="00053AC9">
        <w:rPr>
          <w:rFonts w:ascii="Times New Roman" w:hAnsi="Times New Roman"/>
          <w:color w:val="000000"/>
          <w:sz w:val="24"/>
          <w:szCs w:val="24"/>
        </w:rPr>
        <w:t>to asi muset najmout odborníka na hudební nástroje, ale hlavně se musíme k souboru nástrojů nějak „dostat“.</w:t>
      </w:r>
      <w:r>
        <w:rPr>
          <w:rFonts w:ascii="Times New Roman" w:hAnsi="Times New Roman"/>
          <w:color w:val="000000"/>
          <w:sz w:val="24"/>
          <w:szCs w:val="24"/>
        </w:rPr>
        <w:t xml:space="preserve"> </w:t>
      </w:r>
      <w:r w:rsidRPr="00053AC9">
        <w:rPr>
          <w:rFonts w:ascii="Times New Roman" w:hAnsi="Times New Roman"/>
          <w:color w:val="000000"/>
          <w:sz w:val="24"/>
          <w:szCs w:val="24"/>
        </w:rPr>
        <w:t xml:space="preserve">Můžeme pro dopracování návrhu využít § 3 odst. 5 zákona o </w:t>
      </w:r>
      <w:r>
        <w:rPr>
          <w:rFonts w:ascii="Times New Roman" w:hAnsi="Times New Roman"/>
          <w:color w:val="000000"/>
          <w:sz w:val="24"/>
          <w:szCs w:val="24"/>
        </w:rPr>
        <w:t>státní památkové péči</w:t>
      </w:r>
      <w:r w:rsidRPr="00053AC9">
        <w:rPr>
          <w:rFonts w:ascii="Times New Roman" w:hAnsi="Times New Roman"/>
          <w:color w:val="000000"/>
          <w:sz w:val="24"/>
          <w:szCs w:val="24"/>
        </w:rPr>
        <w:t xml:space="preserve"> a vyzvat vlastníka, aby umožnil prohlídku sbírky a její fotodokumentaci?</w:t>
      </w:r>
    </w:p>
    <w:p w14:paraId="2EC7D861" w14:textId="77777777" w:rsidR="00ED668B" w:rsidRDefault="00ED668B" w:rsidP="00ED668B">
      <w:pPr>
        <w:pStyle w:val="Nzev"/>
      </w:pPr>
      <w:r w:rsidRPr="00F72084">
        <w:t>odpověď:</w:t>
      </w:r>
    </w:p>
    <w:p w14:paraId="43C4DED3" w14:textId="77777777" w:rsidR="00ED668B" w:rsidRDefault="00ED668B" w:rsidP="00ED668B">
      <w:pPr>
        <w:rPr>
          <w:color w:val="1F497D"/>
        </w:rPr>
      </w:pPr>
    </w:p>
    <w:p w14:paraId="72A51978" w14:textId="77777777" w:rsidR="00ED668B" w:rsidRPr="00053AC9" w:rsidRDefault="00ED668B" w:rsidP="00ED668B">
      <w:pPr>
        <w:spacing w:line="300" w:lineRule="auto"/>
        <w:ind w:firstLine="709"/>
        <w:jc w:val="both"/>
        <w:rPr>
          <w:rFonts w:ascii="Times New Roman" w:hAnsi="Times New Roman"/>
          <w:color w:val="000000"/>
          <w:sz w:val="24"/>
          <w:szCs w:val="24"/>
        </w:rPr>
      </w:pPr>
      <w:r w:rsidRPr="00053AC9">
        <w:rPr>
          <w:rFonts w:ascii="Times New Roman" w:hAnsi="Times New Roman"/>
          <w:color w:val="000000"/>
          <w:sz w:val="24"/>
          <w:szCs w:val="24"/>
        </w:rPr>
        <w:t>Je nám známo, že řízení o prohlášení souboru věcí za kulturní památku zahájeno nebylo, tudíž</w:t>
      </w:r>
      <w:r>
        <w:rPr>
          <w:rFonts w:ascii="Times New Roman" w:hAnsi="Times New Roman"/>
          <w:color w:val="000000"/>
          <w:sz w:val="24"/>
          <w:szCs w:val="24"/>
        </w:rPr>
        <w:t xml:space="preserve"> </w:t>
      </w:r>
      <w:r w:rsidRPr="00053AC9">
        <w:rPr>
          <w:rFonts w:ascii="Times New Roman" w:hAnsi="Times New Roman"/>
          <w:color w:val="000000"/>
          <w:sz w:val="24"/>
          <w:szCs w:val="24"/>
        </w:rPr>
        <w:t>není</w:t>
      </w:r>
      <w:r>
        <w:rPr>
          <w:rFonts w:ascii="Times New Roman" w:hAnsi="Times New Roman"/>
          <w:color w:val="000000"/>
          <w:sz w:val="24"/>
          <w:szCs w:val="24"/>
        </w:rPr>
        <w:t xml:space="preserve"> </w:t>
      </w:r>
      <w:r w:rsidRPr="00053AC9">
        <w:rPr>
          <w:rFonts w:ascii="Times New Roman" w:hAnsi="Times New Roman"/>
          <w:color w:val="000000"/>
          <w:sz w:val="24"/>
          <w:szCs w:val="24"/>
        </w:rPr>
        <w:t>možné použít správní řád a ani § 3 odst. 5 zákona o státní památkové péči. Řízení o prohlášení ani</w:t>
      </w:r>
      <w:r>
        <w:rPr>
          <w:rFonts w:ascii="Times New Roman" w:hAnsi="Times New Roman"/>
          <w:color w:val="000000"/>
          <w:sz w:val="24"/>
          <w:szCs w:val="24"/>
        </w:rPr>
        <w:t xml:space="preserve"> </w:t>
      </w:r>
      <w:r w:rsidRPr="00053AC9">
        <w:rPr>
          <w:rFonts w:ascii="Times New Roman" w:hAnsi="Times New Roman"/>
          <w:color w:val="000000"/>
          <w:sz w:val="24"/>
          <w:szCs w:val="24"/>
        </w:rPr>
        <w:t>zahájeno být</w:t>
      </w:r>
      <w:r>
        <w:rPr>
          <w:rFonts w:ascii="Times New Roman" w:hAnsi="Times New Roman"/>
          <w:color w:val="000000"/>
          <w:sz w:val="24"/>
          <w:szCs w:val="24"/>
        </w:rPr>
        <w:t xml:space="preserve"> </w:t>
      </w:r>
      <w:r w:rsidRPr="00053AC9">
        <w:rPr>
          <w:rFonts w:ascii="Times New Roman" w:hAnsi="Times New Roman"/>
          <w:color w:val="000000"/>
          <w:sz w:val="24"/>
          <w:szCs w:val="24"/>
        </w:rPr>
        <w:t>nemohlo, protože</w:t>
      </w:r>
      <w:r>
        <w:rPr>
          <w:rFonts w:ascii="Times New Roman" w:hAnsi="Times New Roman"/>
          <w:color w:val="000000"/>
          <w:sz w:val="24"/>
          <w:szCs w:val="24"/>
        </w:rPr>
        <w:t xml:space="preserve"> </w:t>
      </w:r>
      <w:r w:rsidRPr="00053AC9">
        <w:rPr>
          <w:rFonts w:ascii="Times New Roman" w:hAnsi="Times New Roman"/>
          <w:color w:val="000000"/>
          <w:sz w:val="24"/>
          <w:szCs w:val="24"/>
        </w:rPr>
        <w:t>není</w:t>
      </w:r>
      <w:r>
        <w:rPr>
          <w:rFonts w:ascii="Times New Roman" w:hAnsi="Times New Roman"/>
          <w:color w:val="000000"/>
          <w:sz w:val="24"/>
          <w:szCs w:val="24"/>
        </w:rPr>
        <w:t xml:space="preserve"> </w:t>
      </w:r>
      <w:r w:rsidRPr="00053AC9">
        <w:rPr>
          <w:rFonts w:ascii="Times New Roman" w:hAnsi="Times New Roman"/>
          <w:color w:val="000000"/>
          <w:sz w:val="24"/>
          <w:szCs w:val="24"/>
        </w:rPr>
        <w:t>identifikovaný předmět řízení alespoň např. soupisem hudebních nástrojů. Otázkou je</w:t>
      </w:r>
      <w:r>
        <w:rPr>
          <w:rFonts w:ascii="Times New Roman" w:hAnsi="Times New Roman"/>
          <w:color w:val="000000"/>
          <w:sz w:val="24"/>
          <w:szCs w:val="24"/>
        </w:rPr>
        <w:t xml:space="preserve"> </w:t>
      </w:r>
      <w:r w:rsidRPr="00053AC9">
        <w:rPr>
          <w:rFonts w:ascii="Times New Roman" w:hAnsi="Times New Roman"/>
          <w:color w:val="000000"/>
          <w:sz w:val="24"/>
          <w:szCs w:val="24"/>
        </w:rPr>
        <w:t>i, jestli by</w:t>
      </w:r>
      <w:r>
        <w:rPr>
          <w:rFonts w:ascii="Times New Roman" w:hAnsi="Times New Roman"/>
          <w:color w:val="000000"/>
          <w:sz w:val="24"/>
          <w:szCs w:val="24"/>
        </w:rPr>
        <w:t xml:space="preserve"> </w:t>
      </w:r>
      <w:r w:rsidRPr="00053AC9">
        <w:rPr>
          <w:rFonts w:ascii="Times New Roman" w:hAnsi="Times New Roman"/>
          <w:color w:val="000000"/>
          <w:sz w:val="24"/>
          <w:szCs w:val="24"/>
        </w:rPr>
        <w:t>nemělo MK</w:t>
      </w:r>
      <w:r>
        <w:rPr>
          <w:rFonts w:ascii="Times New Roman" w:hAnsi="Times New Roman"/>
          <w:color w:val="000000"/>
          <w:sz w:val="24"/>
          <w:szCs w:val="24"/>
        </w:rPr>
        <w:t xml:space="preserve"> </w:t>
      </w:r>
      <w:r w:rsidRPr="00053AC9">
        <w:rPr>
          <w:rFonts w:ascii="Times New Roman" w:hAnsi="Times New Roman"/>
          <w:color w:val="000000"/>
          <w:sz w:val="24"/>
          <w:szCs w:val="24"/>
        </w:rPr>
        <w:t>samo iniciativně konat a soupis udělat samo, když hrozí nebezpečí z prodlení -</w:t>
      </w:r>
      <w:r>
        <w:rPr>
          <w:rFonts w:ascii="Times New Roman" w:hAnsi="Times New Roman"/>
          <w:color w:val="000000"/>
          <w:sz w:val="24"/>
          <w:szCs w:val="24"/>
        </w:rPr>
        <w:t xml:space="preserve"> </w:t>
      </w:r>
      <w:r w:rsidRPr="00053AC9">
        <w:rPr>
          <w:rFonts w:ascii="Times New Roman" w:hAnsi="Times New Roman"/>
          <w:color w:val="000000"/>
          <w:sz w:val="24"/>
          <w:szCs w:val="24"/>
        </w:rPr>
        <w:t>insolvenční správce</w:t>
      </w:r>
      <w:r>
        <w:rPr>
          <w:rFonts w:ascii="Times New Roman" w:hAnsi="Times New Roman"/>
          <w:color w:val="000000"/>
          <w:sz w:val="24"/>
          <w:szCs w:val="24"/>
        </w:rPr>
        <w:t xml:space="preserve"> </w:t>
      </w:r>
      <w:r w:rsidRPr="00053AC9">
        <w:rPr>
          <w:rFonts w:ascii="Times New Roman" w:hAnsi="Times New Roman"/>
          <w:color w:val="000000"/>
          <w:sz w:val="24"/>
          <w:szCs w:val="24"/>
        </w:rPr>
        <w:t>může</w:t>
      </w:r>
      <w:r>
        <w:rPr>
          <w:rFonts w:ascii="Times New Roman" w:hAnsi="Times New Roman"/>
          <w:color w:val="000000"/>
          <w:sz w:val="24"/>
          <w:szCs w:val="24"/>
        </w:rPr>
        <w:t xml:space="preserve"> </w:t>
      </w:r>
      <w:r w:rsidRPr="00053AC9">
        <w:rPr>
          <w:rFonts w:ascii="Times New Roman" w:hAnsi="Times New Roman"/>
          <w:color w:val="000000"/>
          <w:sz w:val="24"/>
          <w:szCs w:val="24"/>
        </w:rPr>
        <w:t>začít</w:t>
      </w:r>
      <w:r>
        <w:rPr>
          <w:rFonts w:ascii="Times New Roman" w:hAnsi="Times New Roman"/>
          <w:color w:val="000000"/>
          <w:sz w:val="24"/>
          <w:szCs w:val="24"/>
        </w:rPr>
        <w:t xml:space="preserve"> </w:t>
      </w:r>
      <w:r w:rsidRPr="00053AC9">
        <w:rPr>
          <w:rFonts w:ascii="Times New Roman" w:hAnsi="Times New Roman"/>
          <w:color w:val="000000"/>
          <w:sz w:val="24"/>
          <w:szCs w:val="24"/>
        </w:rPr>
        <w:t xml:space="preserve">rozprodávat majetek. </w:t>
      </w:r>
    </w:p>
    <w:p w14:paraId="42CF021C" w14:textId="61C2B999" w:rsidR="00ED668B" w:rsidRPr="00053AC9" w:rsidRDefault="00ED668B" w:rsidP="00ED668B">
      <w:pPr>
        <w:spacing w:line="300" w:lineRule="auto"/>
        <w:ind w:firstLine="709"/>
        <w:jc w:val="both"/>
        <w:rPr>
          <w:rFonts w:ascii="Times New Roman" w:hAnsi="Times New Roman"/>
          <w:color w:val="000000"/>
          <w:sz w:val="24"/>
          <w:szCs w:val="24"/>
        </w:rPr>
      </w:pPr>
      <w:r w:rsidRPr="00053AC9">
        <w:rPr>
          <w:rFonts w:ascii="Times New Roman" w:hAnsi="Times New Roman"/>
          <w:color w:val="000000"/>
          <w:sz w:val="24"/>
          <w:szCs w:val="24"/>
        </w:rPr>
        <w:t>Otázkou je, jak se k hudebním</w:t>
      </w:r>
      <w:r>
        <w:rPr>
          <w:rFonts w:ascii="Times New Roman" w:hAnsi="Times New Roman"/>
          <w:color w:val="000000"/>
          <w:sz w:val="24"/>
          <w:szCs w:val="24"/>
        </w:rPr>
        <w:t xml:space="preserve"> </w:t>
      </w:r>
      <w:r w:rsidRPr="00053AC9">
        <w:rPr>
          <w:rFonts w:ascii="Times New Roman" w:hAnsi="Times New Roman"/>
          <w:color w:val="000000"/>
          <w:sz w:val="24"/>
          <w:szCs w:val="24"/>
        </w:rPr>
        <w:t>nástrojům dostat, pokud tomu bude bránit vlastník/insolvenční správce.</w:t>
      </w:r>
      <w:r>
        <w:rPr>
          <w:rFonts w:ascii="Times New Roman" w:hAnsi="Times New Roman"/>
          <w:color w:val="000000"/>
          <w:sz w:val="24"/>
          <w:szCs w:val="24"/>
        </w:rPr>
        <w:t xml:space="preserve"> </w:t>
      </w:r>
      <w:r w:rsidRPr="00053AC9">
        <w:rPr>
          <w:rFonts w:ascii="Times New Roman" w:hAnsi="Times New Roman"/>
          <w:color w:val="000000"/>
          <w:sz w:val="24"/>
          <w:szCs w:val="24"/>
        </w:rPr>
        <w:t>Dnes v zákoně o státní památkové péči takový</w:t>
      </w:r>
      <w:r>
        <w:rPr>
          <w:rFonts w:ascii="Times New Roman" w:hAnsi="Times New Roman"/>
          <w:color w:val="000000"/>
          <w:sz w:val="24"/>
          <w:szCs w:val="24"/>
        </w:rPr>
        <w:t xml:space="preserve"> </w:t>
      </w:r>
      <w:r w:rsidRPr="00053AC9">
        <w:rPr>
          <w:rFonts w:ascii="Times New Roman" w:hAnsi="Times New Roman"/>
          <w:color w:val="000000"/>
          <w:sz w:val="24"/>
          <w:szCs w:val="24"/>
        </w:rPr>
        <w:t>nástroj není a § 3 odst. 5</w:t>
      </w:r>
      <w:r>
        <w:rPr>
          <w:rFonts w:ascii="Times New Roman" w:hAnsi="Times New Roman"/>
          <w:color w:val="000000"/>
          <w:sz w:val="24"/>
          <w:szCs w:val="24"/>
        </w:rPr>
        <w:t xml:space="preserve"> </w:t>
      </w:r>
      <w:r w:rsidRPr="00053AC9">
        <w:rPr>
          <w:rFonts w:ascii="Times New Roman" w:hAnsi="Times New Roman"/>
          <w:color w:val="000000"/>
          <w:sz w:val="24"/>
          <w:szCs w:val="24"/>
        </w:rPr>
        <w:t>se</w:t>
      </w:r>
      <w:r>
        <w:rPr>
          <w:rFonts w:ascii="Times New Roman" w:hAnsi="Times New Roman"/>
          <w:color w:val="000000"/>
          <w:sz w:val="24"/>
          <w:szCs w:val="24"/>
        </w:rPr>
        <w:t xml:space="preserve"> </w:t>
      </w:r>
      <w:r w:rsidRPr="00053AC9">
        <w:rPr>
          <w:rFonts w:ascii="Times New Roman" w:hAnsi="Times New Roman"/>
          <w:color w:val="000000"/>
          <w:sz w:val="24"/>
          <w:szCs w:val="24"/>
        </w:rPr>
        <w:t>týká postupu až po zahájení řízení a nyní jej nelze</w:t>
      </w:r>
      <w:r>
        <w:rPr>
          <w:rFonts w:ascii="Times New Roman" w:hAnsi="Times New Roman"/>
          <w:color w:val="000000"/>
          <w:sz w:val="24"/>
          <w:szCs w:val="24"/>
        </w:rPr>
        <w:t xml:space="preserve"> </w:t>
      </w:r>
      <w:r w:rsidRPr="00053AC9">
        <w:rPr>
          <w:rFonts w:ascii="Times New Roman" w:hAnsi="Times New Roman"/>
          <w:color w:val="000000"/>
          <w:sz w:val="24"/>
          <w:szCs w:val="24"/>
        </w:rPr>
        <w:t>použít. § 19 zákona o státní památkové péči se týká jen kulturních památek. Samozřejmě je</w:t>
      </w:r>
      <w:r>
        <w:rPr>
          <w:rFonts w:ascii="Times New Roman" w:hAnsi="Times New Roman"/>
          <w:color w:val="000000"/>
          <w:sz w:val="24"/>
          <w:szCs w:val="24"/>
        </w:rPr>
        <w:t xml:space="preserve"> </w:t>
      </w:r>
      <w:r w:rsidRPr="00053AC9">
        <w:rPr>
          <w:rFonts w:ascii="Times New Roman" w:hAnsi="Times New Roman"/>
          <w:color w:val="000000"/>
          <w:sz w:val="24"/>
          <w:szCs w:val="24"/>
        </w:rPr>
        <w:t>možné, aby MK v řízení o</w:t>
      </w:r>
      <w:r w:rsidR="00B143F9">
        <w:rPr>
          <w:rFonts w:ascii="Times New Roman" w:hAnsi="Times New Roman"/>
          <w:color w:val="000000"/>
          <w:sz w:val="24"/>
          <w:szCs w:val="24"/>
        </w:rPr>
        <w:t> </w:t>
      </w:r>
      <w:r w:rsidRPr="00053AC9">
        <w:rPr>
          <w:rFonts w:ascii="Times New Roman" w:hAnsi="Times New Roman"/>
          <w:color w:val="000000"/>
          <w:sz w:val="24"/>
          <w:szCs w:val="24"/>
        </w:rPr>
        <w:t>prohlášení věci nařídilo ohledání věci dle správního řádu. Právě</w:t>
      </w:r>
      <w:r>
        <w:rPr>
          <w:rFonts w:ascii="Times New Roman" w:hAnsi="Times New Roman"/>
          <w:color w:val="000000"/>
          <w:sz w:val="24"/>
          <w:szCs w:val="24"/>
        </w:rPr>
        <w:t xml:space="preserve"> </w:t>
      </w:r>
      <w:r w:rsidRPr="00053AC9">
        <w:rPr>
          <w:rFonts w:ascii="Times New Roman" w:hAnsi="Times New Roman"/>
          <w:color w:val="000000"/>
          <w:sz w:val="24"/>
          <w:szCs w:val="24"/>
        </w:rPr>
        <w:t>pro takové situace</w:t>
      </w:r>
      <w:r>
        <w:rPr>
          <w:rFonts w:ascii="Times New Roman" w:hAnsi="Times New Roman"/>
          <w:color w:val="000000"/>
          <w:sz w:val="24"/>
          <w:szCs w:val="24"/>
        </w:rPr>
        <w:t xml:space="preserve"> </w:t>
      </w:r>
      <w:r w:rsidRPr="00053AC9">
        <w:rPr>
          <w:rFonts w:ascii="Times New Roman" w:hAnsi="Times New Roman"/>
          <w:color w:val="000000"/>
          <w:sz w:val="24"/>
          <w:szCs w:val="24"/>
        </w:rPr>
        <w:t xml:space="preserve">chybí </w:t>
      </w:r>
      <w:r w:rsidRPr="00053AC9">
        <w:rPr>
          <w:rFonts w:ascii="Times New Roman" w:hAnsi="Times New Roman"/>
          <w:color w:val="000000"/>
          <w:sz w:val="24"/>
          <w:szCs w:val="24"/>
        </w:rPr>
        <w:lastRenderedPageBreak/>
        <w:t>v právní úpravě ustanovení o vědeckém zkoumání památkového fondu</w:t>
      </w:r>
      <w:r>
        <w:rPr>
          <w:rFonts w:ascii="Times New Roman" w:hAnsi="Times New Roman"/>
          <w:color w:val="000000"/>
          <w:sz w:val="24"/>
          <w:szCs w:val="24"/>
        </w:rPr>
        <w:t>,</w:t>
      </w:r>
      <w:r w:rsidRPr="00053AC9">
        <w:rPr>
          <w:rFonts w:ascii="Times New Roman" w:hAnsi="Times New Roman"/>
          <w:color w:val="000000"/>
          <w:sz w:val="24"/>
          <w:szCs w:val="24"/>
        </w:rPr>
        <w:t xml:space="preserve"> viz</w:t>
      </w:r>
      <w:r>
        <w:rPr>
          <w:rFonts w:ascii="Times New Roman" w:hAnsi="Times New Roman"/>
          <w:color w:val="000000"/>
          <w:sz w:val="24"/>
          <w:szCs w:val="24"/>
        </w:rPr>
        <w:t xml:space="preserve"> </w:t>
      </w:r>
      <w:r w:rsidRPr="00053AC9">
        <w:rPr>
          <w:rFonts w:ascii="Times New Roman" w:hAnsi="Times New Roman"/>
          <w:color w:val="000000"/>
          <w:sz w:val="24"/>
          <w:szCs w:val="24"/>
        </w:rPr>
        <w:t>návrhy zákona o</w:t>
      </w:r>
      <w:r w:rsidR="00B143F9">
        <w:rPr>
          <w:rFonts w:ascii="Times New Roman" w:hAnsi="Times New Roman"/>
          <w:color w:val="000000"/>
          <w:sz w:val="24"/>
          <w:szCs w:val="24"/>
        </w:rPr>
        <w:t> </w:t>
      </w:r>
      <w:r w:rsidRPr="00053AC9">
        <w:rPr>
          <w:rFonts w:ascii="Times New Roman" w:hAnsi="Times New Roman"/>
          <w:color w:val="000000"/>
          <w:sz w:val="24"/>
          <w:szCs w:val="24"/>
        </w:rPr>
        <w:t xml:space="preserve">ochraně památkového fondu z 2015 nebo 2019. </w:t>
      </w:r>
    </w:p>
    <w:p w14:paraId="1A90CD35" w14:textId="55910534" w:rsidR="00ED668B" w:rsidRPr="00053AC9" w:rsidRDefault="00ED668B" w:rsidP="00ED668B">
      <w:pPr>
        <w:spacing w:line="300" w:lineRule="auto"/>
        <w:ind w:firstLine="709"/>
        <w:jc w:val="both"/>
        <w:rPr>
          <w:rFonts w:ascii="Times New Roman" w:hAnsi="Times New Roman"/>
          <w:color w:val="000000"/>
          <w:sz w:val="24"/>
          <w:szCs w:val="24"/>
        </w:rPr>
      </w:pPr>
      <w:r w:rsidRPr="00053AC9">
        <w:rPr>
          <w:rFonts w:ascii="Times New Roman" w:hAnsi="Times New Roman"/>
          <w:color w:val="000000"/>
          <w:sz w:val="24"/>
          <w:szCs w:val="24"/>
        </w:rPr>
        <w:t>Odpověď</w:t>
      </w:r>
      <w:r>
        <w:rPr>
          <w:rFonts w:ascii="Times New Roman" w:hAnsi="Times New Roman"/>
          <w:color w:val="000000"/>
          <w:sz w:val="24"/>
          <w:szCs w:val="24"/>
        </w:rPr>
        <w:t xml:space="preserve"> </w:t>
      </w:r>
      <w:r w:rsidRPr="00053AC9">
        <w:rPr>
          <w:rFonts w:ascii="Times New Roman" w:hAnsi="Times New Roman"/>
          <w:color w:val="000000"/>
          <w:sz w:val="24"/>
          <w:szCs w:val="24"/>
        </w:rPr>
        <w:t>je jednoduchá</w:t>
      </w:r>
      <w:r>
        <w:rPr>
          <w:rFonts w:ascii="Times New Roman" w:hAnsi="Times New Roman"/>
          <w:color w:val="000000"/>
          <w:sz w:val="24"/>
          <w:szCs w:val="24"/>
        </w:rPr>
        <w:t>,</w:t>
      </w:r>
      <w:r w:rsidRPr="00053AC9">
        <w:rPr>
          <w:rFonts w:ascii="Times New Roman" w:hAnsi="Times New Roman"/>
          <w:color w:val="000000"/>
          <w:sz w:val="24"/>
          <w:szCs w:val="24"/>
        </w:rPr>
        <w:t xml:space="preserve"> někdo musí udělat alespoň základní soupis hudebních nástrojů, aby</w:t>
      </w:r>
      <w:r>
        <w:rPr>
          <w:rFonts w:ascii="Times New Roman" w:hAnsi="Times New Roman"/>
          <w:color w:val="000000"/>
          <w:sz w:val="24"/>
          <w:szCs w:val="24"/>
        </w:rPr>
        <w:t xml:space="preserve"> </w:t>
      </w:r>
      <w:r w:rsidRPr="00053AC9">
        <w:rPr>
          <w:rFonts w:ascii="Times New Roman" w:hAnsi="Times New Roman"/>
          <w:color w:val="000000"/>
          <w:sz w:val="24"/>
          <w:szCs w:val="24"/>
        </w:rPr>
        <w:t xml:space="preserve">mohlo být zahájeno řízení o prohlášení a pak je čas na zpracování např. znaleckého posudku ohledně jednotlivých nástrojů. Vlastníka můžeme vyzvat ke zpřístupnění sbírky, ale jen bez odkazu na konkrétní </w:t>
      </w:r>
      <w:r w:rsidR="00B143F9">
        <w:rPr>
          <w:rFonts w:ascii="Times New Roman" w:hAnsi="Times New Roman"/>
          <w:color w:val="000000"/>
          <w:sz w:val="24"/>
          <w:szCs w:val="24"/>
        </w:rPr>
        <w:t>ustanovení</w:t>
      </w:r>
      <w:r w:rsidRPr="00053AC9">
        <w:rPr>
          <w:rFonts w:ascii="Times New Roman" w:hAnsi="Times New Roman"/>
          <w:color w:val="000000"/>
          <w:sz w:val="24"/>
          <w:szCs w:val="24"/>
        </w:rPr>
        <w:t>.</w:t>
      </w:r>
    </w:p>
    <w:p w14:paraId="401D2659" w14:textId="77777777" w:rsidR="00ED668B" w:rsidRPr="00053AC9" w:rsidRDefault="00ED668B" w:rsidP="00ED668B">
      <w:pPr>
        <w:spacing w:line="300" w:lineRule="auto"/>
        <w:ind w:firstLine="709"/>
        <w:jc w:val="both"/>
        <w:rPr>
          <w:rFonts w:ascii="Times New Roman" w:hAnsi="Times New Roman"/>
          <w:color w:val="000000"/>
          <w:sz w:val="24"/>
          <w:szCs w:val="24"/>
        </w:rPr>
      </w:pPr>
      <w:r w:rsidRPr="00053AC9">
        <w:rPr>
          <w:rFonts w:ascii="Times New Roman" w:hAnsi="Times New Roman"/>
          <w:color w:val="000000"/>
          <w:sz w:val="24"/>
          <w:szCs w:val="24"/>
        </w:rPr>
        <w:t>Vzhledem k tomu, že se</w:t>
      </w:r>
      <w:r>
        <w:rPr>
          <w:rFonts w:ascii="Times New Roman" w:hAnsi="Times New Roman"/>
          <w:color w:val="000000"/>
          <w:sz w:val="24"/>
          <w:szCs w:val="24"/>
        </w:rPr>
        <w:t xml:space="preserve"> </w:t>
      </w:r>
      <w:r w:rsidRPr="00053AC9">
        <w:rPr>
          <w:rFonts w:ascii="Times New Roman" w:hAnsi="Times New Roman"/>
          <w:color w:val="000000"/>
          <w:sz w:val="24"/>
          <w:szCs w:val="24"/>
        </w:rPr>
        <w:t>jedná o soubor a</w:t>
      </w:r>
      <w:r>
        <w:rPr>
          <w:rFonts w:ascii="Times New Roman" w:hAnsi="Times New Roman"/>
          <w:color w:val="000000"/>
          <w:sz w:val="24"/>
          <w:szCs w:val="24"/>
        </w:rPr>
        <w:t xml:space="preserve"> </w:t>
      </w:r>
      <w:r w:rsidRPr="00053AC9">
        <w:rPr>
          <w:rFonts w:ascii="Times New Roman" w:hAnsi="Times New Roman"/>
          <w:color w:val="000000"/>
          <w:sz w:val="24"/>
          <w:szCs w:val="24"/>
        </w:rPr>
        <w:t>vývojovou řadu (předpokládám), pak</w:t>
      </w:r>
      <w:r>
        <w:rPr>
          <w:rFonts w:ascii="Times New Roman" w:hAnsi="Times New Roman"/>
          <w:color w:val="000000"/>
          <w:sz w:val="24"/>
          <w:szCs w:val="24"/>
        </w:rPr>
        <w:t xml:space="preserve"> </w:t>
      </w:r>
      <w:r w:rsidRPr="00053AC9">
        <w:rPr>
          <w:rFonts w:ascii="Times New Roman" w:hAnsi="Times New Roman"/>
          <w:color w:val="000000"/>
          <w:sz w:val="24"/>
          <w:szCs w:val="24"/>
        </w:rPr>
        <w:t>ne všechny</w:t>
      </w:r>
      <w:r>
        <w:rPr>
          <w:rFonts w:ascii="Times New Roman" w:hAnsi="Times New Roman"/>
          <w:color w:val="000000"/>
          <w:sz w:val="24"/>
          <w:szCs w:val="24"/>
        </w:rPr>
        <w:t xml:space="preserve"> </w:t>
      </w:r>
      <w:r w:rsidRPr="00053AC9">
        <w:rPr>
          <w:rFonts w:ascii="Times New Roman" w:hAnsi="Times New Roman"/>
          <w:color w:val="000000"/>
          <w:sz w:val="24"/>
          <w:szCs w:val="24"/>
        </w:rPr>
        <w:t>nástroje</w:t>
      </w:r>
      <w:r>
        <w:rPr>
          <w:rFonts w:ascii="Times New Roman" w:hAnsi="Times New Roman"/>
          <w:color w:val="000000"/>
          <w:sz w:val="24"/>
          <w:szCs w:val="24"/>
        </w:rPr>
        <w:t xml:space="preserve"> </w:t>
      </w:r>
      <w:r w:rsidRPr="00053AC9">
        <w:rPr>
          <w:rFonts w:ascii="Times New Roman" w:hAnsi="Times New Roman"/>
          <w:color w:val="000000"/>
          <w:sz w:val="24"/>
          <w:szCs w:val="24"/>
        </w:rPr>
        <w:t>musí</w:t>
      </w:r>
      <w:r>
        <w:rPr>
          <w:rFonts w:ascii="Times New Roman" w:hAnsi="Times New Roman"/>
          <w:color w:val="000000"/>
          <w:sz w:val="24"/>
          <w:szCs w:val="24"/>
        </w:rPr>
        <w:t xml:space="preserve"> </w:t>
      </w:r>
      <w:r w:rsidRPr="00053AC9">
        <w:rPr>
          <w:rFonts w:ascii="Times New Roman" w:hAnsi="Times New Roman"/>
          <w:color w:val="000000"/>
          <w:sz w:val="24"/>
          <w:szCs w:val="24"/>
        </w:rPr>
        <w:t>mít</w:t>
      </w:r>
      <w:r>
        <w:rPr>
          <w:rFonts w:ascii="Times New Roman" w:hAnsi="Times New Roman"/>
          <w:color w:val="000000"/>
          <w:sz w:val="24"/>
          <w:szCs w:val="24"/>
        </w:rPr>
        <w:t xml:space="preserve"> </w:t>
      </w:r>
      <w:r w:rsidRPr="00053AC9">
        <w:rPr>
          <w:rFonts w:ascii="Times New Roman" w:hAnsi="Times New Roman"/>
          <w:color w:val="000000"/>
          <w:sz w:val="24"/>
          <w:szCs w:val="24"/>
        </w:rPr>
        <w:t>znaky kulturní památky -</w:t>
      </w:r>
      <w:r>
        <w:rPr>
          <w:rFonts w:ascii="Times New Roman" w:hAnsi="Times New Roman"/>
          <w:color w:val="000000"/>
          <w:sz w:val="24"/>
          <w:szCs w:val="24"/>
        </w:rPr>
        <w:t xml:space="preserve"> </w:t>
      </w:r>
      <w:r w:rsidRPr="00053AC9">
        <w:rPr>
          <w:rFonts w:ascii="Times New Roman" w:hAnsi="Times New Roman"/>
          <w:color w:val="000000"/>
          <w:sz w:val="24"/>
          <w:szCs w:val="24"/>
        </w:rPr>
        <w:t>viz</w:t>
      </w:r>
      <w:r>
        <w:rPr>
          <w:rFonts w:ascii="Times New Roman" w:hAnsi="Times New Roman"/>
          <w:color w:val="000000"/>
          <w:sz w:val="24"/>
          <w:szCs w:val="24"/>
        </w:rPr>
        <w:t xml:space="preserve"> </w:t>
      </w:r>
      <w:r w:rsidRPr="00053AC9">
        <w:rPr>
          <w:rFonts w:ascii="Times New Roman" w:hAnsi="Times New Roman"/>
          <w:color w:val="000000"/>
          <w:sz w:val="24"/>
          <w:szCs w:val="24"/>
        </w:rPr>
        <w:t>§ 2 odst. 3</w:t>
      </w:r>
      <w:r>
        <w:rPr>
          <w:rFonts w:ascii="Times New Roman" w:hAnsi="Times New Roman"/>
          <w:color w:val="000000"/>
          <w:sz w:val="24"/>
          <w:szCs w:val="24"/>
        </w:rPr>
        <w:t xml:space="preserve"> </w:t>
      </w:r>
      <w:r w:rsidRPr="00053AC9">
        <w:rPr>
          <w:rFonts w:ascii="Times New Roman" w:hAnsi="Times New Roman"/>
          <w:color w:val="000000"/>
          <w:sz w:val="24"/>
          <w:szCs w:val="24"/>
        </w:rPr>
        <w:t>zákona o státní památkové péči.</w:t>
      </w:r>
    </w:p>
    <w:p w14:paraId="3954F1BC" w14:textId="77777777" w:rsidR="00ED668B" w:rsidRPr="00053AC9" w:rsidRDefault="00ED668B" w:rsidP="00ED668B">
      <w:pPr>
        <w:spacing w:line="300" w:lineRule="auto"/>
        <w:ind w:firstLine="709"/>
        <w:jc w:val="both"/>
        <w:rPr>
          <w:rFonts w:ascii="Times New Roman" w:hAnsi="Times New Roman"/>
          <w:color w:val="000000"/>
          <w:sz w:val="24"/>
          <w:szCs w:val="24"/>
        </w:rPr>
      </w:pPr>
      <w:r w:rsidRPr="00053AC9">
        <w:rPr>
          <w:rFonts w:ascii="Times New Roman" w:hAnsi="Times New Roman"/>
          <w:color w:val="000000"/>
          <w:sz w:val="24"/>
          <w:szCs w:val="24"/>
        </w:rPr>
        <w:t>Spíš jen jako ono stéblo, kterého se tonoucí chytá, se ptám, zda sbírka nebyla zapsána v </w:t>
      </w:r>
      <w:proofErr w:type="spellStart"/>
      <w:r w:rsidRPr="00053AC9">
        <w:rPr>
          <w:rFonts w:ascii="Times New Roman" w:hAnsi="Times New Roman"/>
          <w:color w:val="000000"/>
          <w:sz w:val="24"/>
          <w:szCs w:val="24"/>
        </w:rPr>
        <w:t>CESu</w:t>
      </w:r>
      <w:proofErr w:type="spellEnd"/>
      <w:r w:rsidRPr="00053AC9">
        <w:rPr>
          <w:rFonts w:ascii="Times New Roman" w:hAnsi="Times New Roman"/>
          <w:color w:val="000000"/>
          <w:sz w:val="24"/>
          <w:szCs w:val="24"/>
        </w:rPr>
        <w:t>, to by nám situaci podstatně usnadnilo, ale moc v to nedoufám.</w:t>
      </w:r>
    </w:p>
    <w:p w14:paraId="36586E9B" w14:textId="5C40C2C0" w:rsidR="00ED668B" w:rsidRPr="00F26ED9" w:rsidRDefault="00ED668B" w:rsidP="00ED668B">
      <w:pPr>
        <w:pStyle w:val="Nadpis4"/>
      </w:pPr>
      <w:bookmarkStart w:id="52" w:name="_Toc53650995"/>
      <w:r>
        <w:t>Určování příslušnosti prvoinstančního orgánu památkové péče při přemístění kulturní památky a vliv evidence v Ústředním seznamu kulturních památek</w:t>
      </w:r>
      <w:bookmarkEnd w:id="52"/>
    </w:p>
    <w:p w14:paraId="7997F876" w14:textId="77777777" w:rsidR="00ED668B" w:rsidRDefault="00ED668B" w:rsidP="00ED668B">
      <w:pPr>
        <w:pStyle w:val="Nzev"/>
      </w:pPr>
      <w:r w:rsidRPr="00EB2160">
        <w:t>otázka</w:t>
      </w:r>
      <w:r w:rsidRPr="00F72084">
        <w:t>:</w:t>
      </w:r>
    </w:p>
    <w:p w14:paraId="5623C3FF" w14:textId="210C0443" w:rsidR="00ED668B" w:rsidRDefault="00ED668B" w:rsidP="00ED668B">
      <w:pPr>
        <w:spacing w:line="300" w:lineRule="auto"/>
        <w:ind w:firstLine="709"/>
        <w:jc w:val="both"/>
        <w:rPr>
          <w:rFonts w:ascii="Times New Roman" w:hAnsi="Times New Roman"/>
          <w:color w:val="000000"/>
          <w:sz w:val="24"/>
          <w:szCs w:val="24"/>
        </w:rPr>
      </w:pPr>
      <w:r>
        <w:rPr>
          <w:rFonts w:ascii="Times New Roman" w:hAnsi="Times New Roman"/>
          <w:color w:val="000000"/>
          <w:sz w:val="24"/>
          <w:szCs w:val="24"/>
        </w:rPr>
        <w:t>K</w:t>
      </w:r>
      <w:r w:rsidRPr="00053AC9">
        <w:rPr>
          <w:rFonts w:ascii="Times New Roman" w:hAnsi="Times New Roman"/>
          <w:color w:val="000000"/>
          <w:sz w:val="24"/>
          <w:szCs w:val="24"/>
        </w:rPr>
        <w:t xml:space="preserve">ontaktovala mě </w:t>
      </w:r>
      <w:r>
        <w:rPr>
          <w:rFonts w:ascii="Times New Roman" w:hAnsi="Times New Roman"/>
          <w:color w:val="000000"/>
          <w:sz w:val="24"/>
          <w:szCs w:val="24"/>
        </w:rPr>
        <w:t>kolegyně z NPÚ</w:t>
      </w:r>
      <w:r w:rsidRPr="00053AC9">
        <w:rPr>
          <w:rFonts w:ascii="Times New Roman" w:hAnsi="Times New Roman"/>
          <w:color w:val="000000"/>
          <w:sz w:val="24"/>
          <w:szCs w:val="24"/>
        </w:rPr>
        <w:t xml:space="preserve"> ohledně grafického kabinetu, který je prohlášen za kulturní památku</w:t>
      </w:r>
      <w:r w:rsidR="000715AC">
        <w:rPr>
          <w:rFonts w:ascii="Times New Roman" w:hAnsi="Times New Roman"/>
          <w:color w:val="000000"/>
          <w:sz w:val="24"/>
          <w:szCs w:val="24"/>
        </w:rPr>
        <w:t>.</w:t>
      </w:r>
      <w:r w:rsidRPr="00053AC9">
        <w:rPr>
          <w:rFonts w:ascii="Times New Roman" w:hAnsi="Times New Roman"/>
          <w:color w:val="000000"/>
          <w:sz w:val="24"/>
          <w:szCs w:val="24"/>
        </w:rPr>
        <w:t xml:space="preserve"> </w:t>
      </w:r>
      <w:r w:rsidR="00FC599D">
        <w:rPr>
          <w:rFonts w:ascii="Times New Roman" w:hAnsi="Times New Roman"/>
          <w:color w:val="000000"/>
          <w:sz w:val="24"/>
          <w:szCs w:val="24"/>
        </w:rPr>
        <w:t>J</w:t>
      </w:r>
      <w:r w:rsidRPr="00053AC9">
        <w:rPr>
          <w:rFonts w:ascii="Times New Roman" w:hAnsi="Times New Roman"/>
          <w:color w:val="000000"/>
          <w:sz w:val="24"/>
          <w:szCs w:val="24"/>
        </w:rPr>
        <w:t>edná se o mobil</w:t>
      </w:r>
      <w:r w:rsidR="00FC599D">
        <w:rPr>
          <w:rFonts w:ascii="Times New Roman" w:hAnsi="Times New Roman"/>
          <w:color w:val="000000"/>
          <w:sz w:val="24"/>
          <w:szCs w:val="24"/>
        </w:rPr>
        <w:t>i</w:t>
      </w:r>
      <w:r w:rsidRPr="00053AC9">
        <w:rPr>
          <w:rFonts w:ascii="Times New Roman" w:hAnsi="Times New Roman"/>
          <w:color w:val="000000"/>
          <w:sz w:val="24"/>
          <w:szCs w:val="24"/>
        </w:rPr>
        <w:t>á</w:t>
      </w:r>
      <w:r w:rsidR="00FC599D">
        <w:rPr>
          <w:rFonts w:ascii="Times New Roman" w:hAnsi="Times New Roman"/>
          <w:color w:val="000000"/>
          <w:sz w:val="24"/>
          <w:szCs w:val="24"/>
        </w:rPr>
        <w:t>ř</w:t>
      </w:r>
      <w:r w:rsidRPr="00053AC9">
        <w:rPr>
          <w:rFonts w:ascii="Times New Roman" w:hAnsi="Times New Roman"/>
          <w:color w:val="000000"/>
          <w:sz w:val="24"/>
          <w:szCs w:val="24"/>
        </w:rPr>
        <w:t xml:space="preserve"> zámku Z.</w:t>
      </w:r>
      <w:r>
        <w:rPr>
          <w:rFonts w:ascii="Times New Roman" w:hAnsi="Times New Roman"/>
          <w:color w:val="000000"/>
          <w:sz w:val="24"/>
          <w:szCs w:val="24"/>
        </w:rPr>
        <w:t xml:space="preserve"> </w:t>
      </w:r>
      <w:r w:rsidRPr="00053AC9">
        <w:rPr>
          <w:rFonts w:ascii="Times New Roman" w:hAnsi="Times New Roman"/>
          <w:color w:val="000000"/>
          <w:sz w:val="24"/>
          <w:szCs w:val="24"/>
        </w:rPr>
        <w:t>Grafický kabinet</w:t>
      </w:r>
      <w:r w:rsidR="000715AC">
        <w:rPr>
          <w:rFonts w:ascii="Times New Roman" w:hAnsi="Times New Roman"/>
          <w:color w:val="000000"/>
          <w:sz w:val="24"/>
          <w:szCs w:val="24"/>
        </w:rPr>
        <w:t>, který</w:t>
      </w:r>
      <w:r w:rsidRPr="00053AC9">
        <w:rPr>
          <w:rFonts w:ascii="Times New Roman" w:hAnsi="Times New Roman"/>
          <w:color w:val="000000"/>
          <w:sz w:val="24"/>
          <w:szCs w:val="24"/>
        </w:rPr>
        <w:t xml:space="preserve"> byl navrácen zámku D</w:t>
      </w:r>
      <w:r>
        <w:rPr>
          <w:rFonts w:ascii="Times New Roman" w:hAnsi="Times New Roman"/>
          <w:color w:val="000000"/>
          <w:sz w:val="24"/>
          <w:szCs w:val="24"/>
        </w:rPr>
        <w:t>.</w:t>
      </w:r>
      <w:r w:rsidRPr="00053AC9">
        <w:rPr>
          <w:rFonts w:ascii="Times New Roman" w:hAnsi="Times New Roman"/>
          <w:color w:val="000000"/>
          <w:sz w:val="24"/>
          <w:szCs w:val="24"/>
        </w:rPr>
        <w:t xml:space="preserve"> (jeho původní umístění). Přesun kulturní památky povolil </w:t>
      </w:r>
      <w:r w:rsidR="001F0AE2">
        <w:rPr>
          <w:rFonts w:ascii="Times New Roman" w:hAnsi="Times New Roman"/>
          <w:color w:val="000000"/>
          <w:sz w:val="24"/>
          <w:szCs w:val="24"/>
        </w:rPr>
        <w:t>k</w:t>
      </w:r>
      <w:r w:rsidRPr="00053AC9">
        <w:rPr>
          <w:rFonts w:ascii="Times New Roman" w:hAnsi="Times New Roman"/>
          <w:color w:val="000000"/>
          <w:sz w:val="24"/>
          <w:szCs w:val="24"/>
        </w:rPr>
        <w:t>rajský úřad.</w:t>
      </w:r>
      <w:r>
        <w:rPr>
          <w:rFonts w:ascii="Times New Roman" w:hAnsi="Times New Roman"/>
          <w:color w:val="000000"/>
          <w:sz w:val="24"/>
          <w:szCs w:val="24"/>
        </w:rPr>
        <w:t xml:space="preserve"> </w:t>
      </w:r>
      <w:r w:rsidRPr="00053AC9">
        <w:rPr>
          <w:rFonts w:ascii="Times New Roman" w:hAnsi="Times New Roman"/>
          <w:color w:val="000000"/>
          <w:sz w:val="24"/>
          <w:szCs w:val="24"/>
        </w:rPr>
        <w:t>Podle Mgr. P</w:t>
      </w:r>
      <w:r w:rsidR="001F0AE2">
        <w:rPr>
          <w:rFonts w:ascii="Times New Roman" w:hAnsi="Times New Roman"/>
          <w:color w:val="000000"/>
          <w:sz w:val="24"/>
          <w:szCs w:val="24"/>
        </w:rPr>
        <w:t>.</w:t>
      </w:r>
      <w:r w:rsidRPr="00053AC9">
        <w:rPr>
          <w:rFonts w:ascii="Times New Roman" w:hAnsi="Times New Roman"/>
          <w:color w:val="000000"/>
          <w:sz w:val="24"/>
          <w:szCs w:val="24"/>
        </w:rPr>
        <w:t xml:space="preserve"> Ř</w:t>
      </w:r>
      <w:r w:rsidR="001F0AE2">
        <w:rPr>
          <w:rFonts w:ascii="Times New Roman" w:hAnsi="Times New Roman"/>
          <w:color w:val="000000"/>
          <w:sz w:val="24"/>
          <w:szCs w:val="24"/>
        </w:rPr>
        <w:t>.</w:t>
      </w:r>
      <w:r w:rsidRPr="00053AC9">
        <w:rPr>
          <w:rFonts w:ascii="Times New Roman" w:hAnsi="Times New Roman"/>
          <w:color w:val="000000"/>
          <w:sz w:val="24"/>
          <w:szCs w:val="24"/>
        </w:rPr>
        <w:t xml:space="preserve"> bych se měla vyjadřovat k</w:t>
      </w:r>
      <w:r>
        <w:rPr>
          <w:rFonts w:ascii="Times New Roman" w:hAnsi="Times New Roman"/>
          <w:color w:val="000000"/>
          <w:sz w:val="24"/>
          <w:szCs w:val="24"/>
        </w:rPr>
        <w:t xml:space="preserve"> </w:t>
      </w:r>
      <w:r w:rsidRPr="00053AC9">
        <w:rPr>
          <w:rFonts w:ascii="Times New Roman" w:hAnsi="Times New Roman"/>
          <w:color w:val="000000"/>
          <w:sz w:val="24"/>
          <w:szCs w:val="24"/>
        </w:rPr>
        <w:t>restaurování grafického kabinetu z důvodu, že má mobilární číslo zámku Z</w:t>
      </w:r>
      <w:r>
        <w:rPr>
          <w:rFonts w:ascii="Times New Roman" w:hAnsi="Times New Roman"/>
          <w:color w:val="000000"/>
          <w:sz w:val="24"/>
          <w:szCs w:val="24"/>
        </w:rPr>
        <w:t>.</w:t>
      </w:r>
      <w:r w:rsidRPr="00053AC9">
        <w:rPr>
          <w:rFonts w:ascii="Times New Roman" w:hAnsi="Times New Roman"/>
          <w:color w:val="000000"/>
          <w:sz w:val="24"/>
          <w:szCs w:val="24"/>
        </w:rPr>
        <w:t xml:space="preserve"> Já jsem toho názoru, že k vedení řízení ve věci restaurování grafického kabinetu by mělo být příslušné ORP T</w:t>
      </w:r>
      <w:r>
        <w:rPr>
          <w:rFonts w:ascii="Times New Roman" w:hAnsi="Times New Roman"/>
          <w:color w:val="000000"/>
          <w:sz w:val="24"/>
          <w:szCs w:val="24"/>
        </w:rPr>
        <w:t>.</w:t>
      </w:r>
    </w:p>
    <w:p w14:paraId="1910EE3C" w14:textId="77777777" w:rsidR="00ED668B" w:rsidRPr="006F5D03" w:rsidRDefault="00ED668B" w:rsidP="00ED668B">
      <w:pPr>
        <w:pStyle w:val="Nzev"/>
      </w:pPr>
      <w:r w:rsidRPr="006F5D03">
        <w:t>odpověď:</w:t>
      </w:r>
    </w:p>
    <w:p w14:paraId="39902A6C" w14:textId="77777777" w:rsidR="00ED668B" w:rsidRPr="006F5D03" w:rsidRDefault="00ED668B" w:rsidP="00ED668B">
      <w:pPr>
        <w:spacing w:line="300" w:lineRule="auto"/>
        <w:ind w:firstLine="709"/>
        <w:jc w:val="both"/>
        <w:rPr>
          <w:rFonts w:ascii="Times New Roman" w:hAnsi="Times New Roman"/>
          <w:bCs/>
          <w:sz w:val="24"/>
          <w:szCs w:val="24"/>
        </w:rPr>
      </w:pPr>
    </w:p>
    <w:p w14:paraId="6AB834AB" w14:textId="77777777" w:rsidR="00ED668B" w:rsidRPr="00053AC9" w:rsidRDefault="00ED668B" w:rsidP="00B143F9">
      <w:pPr>
        <w:spacing w:line="300" w:lineRule="auto"/>
        <w:ind w:firstLine="709"/>
        <w:jc w:val="both"/>
        <w:rPr>
          <w:rFonts w:ascii="Times New Roman" w:hAnsi="Times New Roman"/>
          <w:sz w:val="24"/>
          <w:szCs w:val="24"/>
        </w:rPr>
      </w:pPr>
      <w:r w:rsidRPr="006F5D03">
        <w:rPr>
          <w:rFonts w:ascii="Times New Roman" w:hAnsi="Times New Roman"/>
          <w:sz w:val="24"/>
          <w:szCs w:val="24"/>
        </w:rPr>
        <w:t>Přiznám hned na začátku, že nevím, jak fyzicky vypadá grafický kabinet, tj. co ho tvoří, a proto odpovím ve variantách.</w:t>
      </w:r>
    </w:p>
    <w:p w14:paraId="37C9703E" w14:textId="77777777" w:rsidR="00ED668B" w:rsidRPr="00053AC9" w:rsidRDefault="00ED668B" w:rsidP="00ED668B">
      <w:pPr>
        <w:spacing w:line="300" w:lineRule="auto"/>
        <w:ind w:firstLine="709"/>
        <w:rPr>
          <w:rFonts w:ascii="Times New Roman" w:hAnsi="Times New Roman"/>
          <w:sz w:val="24"/>
          <w:szCs w:val="24"/>
        </w:rPr>
      </w:pPr>
    </w:p>
    <w:p w14:paraId="45E3D87C" w14:textId="77777777" w:rsidR="00ED668B" w:rsidRPr="00053AC9" w:rsidRDefault="00ED668B" w:rsidP="00ED668B">
      <w:pPr>
        <w:pStyle w:val="Odstavecseseznamem"/>
        <w:numPr>
          <w:ilvl w:val="0"/>
          <w:numId w:val="8"/>
        </w:numPr>
        <w:spacing w:line="300" w:lineRule="auto"/>
        <w:ind w:left="0" w:firstLine="709"/>
        <w:rPr>
          <w:rFonts w:ascii="Times New Roman" w:hAnsi="Times New Roman"/>
          <w:sz w:val="24"/>
          <w:szCs w:val="24"/>
        </w:rPr>
      </w:pPr>
      <w:r w:rsidRPr="00053AC9">
        <w:rPr>
          <w:rFonts w:ascii="Times New Roman" w:hAnsi="Times New Roman"/>
          <w:sz w:val="24"/>
          <w:szCs w:val="24"/>
        </w:rPr>
        <w:t>je dle skutečnosti nikolivěk jenom evidenčně movitou kulturní památkou</w:t>
      </w:r>
    </w:p>
    <w:p w14:paraId="50F4DE58" w14:textId="77777777" w:rsidR="00ED668B" w:rsidRPr="00053AC9" w:rsidRDefault="00ED668B" w:rsidP="00ED668B">
      <w:pPr>
        <w:spacing w:line="300" w:lineRule="auto"/>
        <w:ind w:firstLine="709"/>
        <w:rPr>
          <w:rFonts w:ascii="Times New Roman" w:hAnsi="Times New Roman"/>
          <w:sz w:val="24"/>
          <w:szCs w:val="24"/>
        </w:rPr>
      </w:pPr>
    </w:p>
    <w:p w14:paraId="5D02B2E1" w14:textId="650C370F" w:rsidR="00ED668B" w:rsidRPr="00053AC9" w:rsidRDefault="001F0AE2" w:rsidP="000715AC">
      <w:pPr>
        <w:spacing w:line="300" w:lineRule="auto"/>
        <w:ind w:firstLine="709"/>
        <w:jc w:val="both"/>
        <w:rPr>
          <w:rFonts w:ascii="Times New Roman" w:hAnsi="Times New Roman"/>
          <w:sz w:val="24"/>
          <w:szCs w:val="24"/>
        </w:rPr>
      </w:pPr>
      <w:r>
        <w:rPr>
          <w:rFonts w:ascii="Times New Roman" w:hAnsi="Times New Roman"/>
          <w:sz w:val="24"/>
          <w:szCs w:val="24"/>
        </w:rPr>
        <w:t>P</w:t>
      </w:r>
      <w:r w:rsidR="00ED668B" w:rsidRPr="00053AC9">
        <w:rPr>
          <w:rFonts w:ascii="Times New Roman" w:hAnsi="Times New Roman"/>
          <w:sz w:val="24"/>
          <w:szCs w:val="24"/>
        </w:rPr>
        <w:t>řemístěním ze Z</w:t>
      </w:r>
      <w:r w:rsidR="00ED668B">
        <w:rPr>
          <w:rFonts w:ascii="Times New Roman" w:hAnsi="Times New Roman"/>
          <w:sz w:val="24"/>
          <w:szCs w:val="24"/>
        </w:rPr>
        <w:t xml:space="preserve">. </w:t>
      </w:r>
      <w:proofErr w:type="gramStart"/>
      <w:r w:rsidR="00ED668B" w:rsidRPr="00053AC9">
        <w:rPr>
          <w:rFonts w:ascii="Times New Roman" w:hAnsi="Times New Roman"/>
          <w:sz w:val="24"/>
          <w:szCs w:val="24"/>
        </w:rPr>
        <w:t>do</w:t>
      </w:r>
      <w:proofErr w:type="gramEnd"/>
      <w:r w:rsidR="00ED668B" w:rsidRPr="00053AC9">
        <w:rPr>
          <w:rFonts w:ascii="Times New Roman" w:hAnsi="Times New Roman"/>
          <w:sz w:val="24"/>
          <w:szCs w:val="24"/>
        </w:rPr>
        <w:t xml:space="preserve"> D</w:t>
      </w:r>
      <w:r w:rsidR="00ED668B">
        <w:rPr>
          <w:rFonts w:ascii="Times New Roman" w:hAnsi="Times New Roman"/>
          <w:sz w:val="24"/>
          <w:szCs w:val="24"/>
        </w:rPr>
        <w:t>.</w:t>
      </w:r>
      <w:r w:rsidR="00ED668B" w:rsidRPr="00053AC9">
        <w:rPr>
          <w:rFonts w:ascii="Times New Roman" w:hAnsi="Times New Roman"/>
          <w:sz w:val="24"/>
          <w:szCs w:val="24"/>
        </w:rPr>
        <w:t>, kdy vlastníkem obou zámků je Česká republika a právo hospodaření vykonává NPÚ. V</w:t>
      </w:r>
      <w:r w:rsidR="00ED668B">
        <w:rPr>
          <w:rFonts w:ascii="Times New Roman" w:hAnsi="Times New Roman"/>
          <w:sz w:val="24"/>
          <w:szCs w:val="24"/>
        </w:rPr>
        <w:t> </w:t>
      </w:r>
      <w:r w:rsidR="00ED668B" w:rsidRPr="00053AC9">
        <w:rPr>
          <w:rFonts w:ascii="Times New Roman" w:hAnsi="Times New Roman"/>
          <w:sz w:val="24"/>
          <w:szCs w:val="24"/>
        </w:rPr>
        <w:t>D</w:t>
      </w:r>
      <w:r w:rsidR="00ED668B">
        <w:rPr>
          <w:rFonts w:ascii="Times New Roman" w:hAnsi="Times New Roman"/>
          <w:sz w:val="24"/>
          <w:szCs w:val="24"/>
        </w:rPr>
        <w:t>.</w:t>
      </w:r>
      <w:r w:rsidR="00ED668B" w:rsidRPr="00053AC9">
        <w:rPr>
          <w:rFonts w:ascii="Times New Roman" w:hAnsi="Times New Roman"/>
          <w:sz w:val="24"/>
          <w:szCs w:val="24"/>
        </w:rPr>
        <w:t xml:space="preserve"> se grafický kabinet stal</w:t>
      </w:r>
      <w:r w:rsidR="00ED668B">
        <w:rPr>
          <w:rFonts w:ascii="Times New Roman" w:hAnsi="Times New Roman"/>
          <w:sz w:val="24"/>
          <w:szCs w:val="24"/>
        </w:rPr>
        <w:t xml:space="preserve"> </w:t>
      </w:r>
      <w:r w:rsidR="00ED668B" w:rsidRPr="00053AC9">
        <w:rPr>
          <w:rFonts w:ascii="Times New Roman" w:hAnsi="Times New Roman"/>
          <w:sz w:val="24"/>
          <w:szCs w:val="24"/>
        </w:rPr>
        <w:t>příslušenstvím věci hlavní - NKP zámek D</w:t>
      </w:r>
      <w:r w:rsidR="00ED668B">
        <w:rPr>
          <w:rFonts w:ascii="Times New Roman" w:hAnsi="Times New Roman"/>
          <w:sz w:val="24"/>
          <w:szCs w:val="24"/>
        </w:rPr>
        <w:t>.</w:t>
      </w:r>
      <w:r w:rsidR="00ED668B" w:rsidRPr="00053AC9">
        <w:rPr>
          <w:rFonts w:ascii="Times New Roman" w:hAnsi="Times New Roman"/>
          <w:sz w:val="24"/>
          <w:szCs w:val="24"/>
        </w:rPr>
        <w:t>, pak podle § 44a odst. 2 zákona o státní památkové péči</w:t>
      </w:r>
      <w:r>
        <w:rPr>
          <w:rFonts w:ascii="Times New Roman" w:hAnsi="Times New Roman"/>
          <w:sz w:val="24"/>
          <w:szCs w:val="24"/>
        </w:rPr>
        <w:t>.</w:t>
      </w:r>
    </w:p>
    <w:p w14:paraId="4B954491" w14:textId="77777777" w:rsidR="00ED668B" w:rsidRPr="00053AC9" w:rsidRDefault="00ED668B" w:rsidP="000715AC">
      <w:pPr>
        <w:spacing w:line="300" w:lineRule="auto"/>
        <w:ind w:firstLine="709"/>
        <w:jc w:val="both"/>
        <w:rPr>
          <w:rFonts w:ascii="Times New Roman" w:hAnsi="Times New Roman"/>
          <w:sz w:val="24"/>
          <w:szCs w:val="24"/>
        </w:rPr>
      </w:pPr>
    </w:p>
    <w:p w14:paraId="38745EEB" w14:textId="77777777" w:rsidR="00ED668B" w:rsidRPr="00053AC9" w:rsidRDefault="00ED668B" w:rsidP="00F92335">
      <w:pPr>
        <w:spacing w:line="300" w:lineRule="auto"/>
        <w:ind w:firstLine="709"/>
        <w:jc w:val="both"/>
        <w:rPr>
          <w:rFonts w:ascii="Times New Roman" w:hAnsi="Times New Roman"/>
          <w:i/>
          <w:iCs/>
          <w:sz w:val="24"/>
          <w:szCs w:val="24"/>
        </w:rPr>
      </w:pPr>
      <w:r w:rsidRPr="00053AC9">
        <w:rPr>
          <w:rFonts w:ascii="Times New Roman" w:hAnsi="Times New Roman"/>
          <w:i/>
          <w:iCs/>
          <w:sz w:val="24"/>
          <w:szCs w:val="24"/>
        </w:rPr>
        <w:t>Ve správních řízeních vedených podle tohoto zákona týkajících se movité kulturní památky, která je příslušenstvím nemovité kulturní památky, je místní příslušnost orgánu státní památkové péče určena místem, kde se nachází nemovitá kulturní památka.</w:t>
      </w:r>
    </w:p>
    <w:p w14:paraId="636A3AF4" w14:textId="77777777" w:rsidR="00ED668B" w:rsidRPr="00053AC9" w:rsidRDefault="00ED668B" w:rsidP="00ED668B">
      <w:pPr>
        <w:spacing w:line="300" w:lineRule="auto"/>
        <w:ind w:firstLine="709"/>
        <w:rPr>
          <w:rFonts w:ascii="Times New Roman" w:hAnsi="Times New Roman"/>
          <w:sz w:val="24"/>
          <w:szCs w:val="24"/>
        </w:rPr>
      </w:pPr>
    </w:p>
    <w:p w14:paraId="7D649DD2" w14:textId="0454FD4D" w:rsidR="00ED668B" w:rsidRPr="00053AC9" w:rsidRDefault="00DF5528" w:rsidP="00ED668B">
      <w:pPr>
        <w:spacing w:line="300" w:lineRule="auto"/>
        <w:ind w:firstLine="709"/>
        <w:rPr>
          <w:rFonts w:ascii="Times New Roman" w:hAnsi="Times New Roman"/>
          <w:sz w:val="24"/>
          <w:szCs w:val="24"/>
        </w:rPr>
      </w:pPr>
      <w:r>
        <w:rPr>
          <w:rFonts w:ascii="Times New Roman" w:hAnsi="Times New Roman"/>
          <w:sz w:val="24"/>
          <w:szCs w:val="24"/>
        </w:rPr>
        <w:t xml:space="preserve">V této věci </w:t>
      </w:r>
      <w:r w:rsidR="00ED668B" w:rsidRPr="00053AC9">
        <w:rPr>
          <w:rFonts w:ascii="Times New Roman" w:hAnsi="Times New Roman"/>
          <w:sz w:val="24"/>
          <w:szCs w:val="24"/>
        </w:rPr>
        <w:t>bude</w:t>
      </w:r>
      <w:r>
        <w:rPr>
          <w:rFonts w:ascii="Times New Roman" w:hAnsi="Times New Roman"/>
          <w:sz w:val="24"/>
          <w:szCs w:val="24"/>
        </w:rPr>
        <w:t xml:space="preserve"> věcně a místně</w:t>
      </w:r>
      <w:r w:rsidR="00ED668B" w:rsidRPr="00053AC9">
        <w:rPr>
          <w:rFonts w:ascii="Times New Roman" w:hAnsi="Times New Roman"/>
          <w:sz w:val="24"/>
          <w:szCs w:val="24"/>
        </w:rPr>
        <w:t xml:space="preserve"> příslušným orgánem ORP T</w:t>
      </w:r>
      <w:r w:rsidR="00ED668B">
        <w:rPr>
          <w:rFonts w:ascii="Times New Roman" w:hAnsi="Times New Roman"/>
          <w:sz w:val="24"/>
          <w:szCs w:val="24"/>
        </w:rPr>
        <w:t>.</w:t>
      </w:r>
    </w:p>
    <w:p w14:paraId="180772CF" w14:textId="77777777" w:rsidR="00ED668B" w:rsidRPr="00053AC9" w:rsidRDefault="00ED668B" w:rsidP="000715AC">
      <w:pPr>
        <w:spacing w:line="300" w:lineRule="auto"/>
        <w:ind w:firstLine="709"/>
        <w:jc w:val="both"/>
        <w:rPr>
          <w:rFonts w:ascii="Times New Roman" w:hAnsi="Times New Roman"/>
          <w:sz w:val="24"/>
          <w:szCs w:val="24"/>
        </w:rPr>
      </w:pPr>
    </w:p>
    <w:p w14:paraId="70CC29DE" w14:textId="145EEB52" w:rsidR="00ED668B" w:rsidRDefault="001F0AE2" w:rsidP="000715AC">
      <w:pPr>
        <w:pStyle w:val="Odstavecseseznamem"/>
        <w:numPr>
          <w:ilvl w:val="0"/>
          <w:numId w:val="8"/>
        </w:numPr>
        <w:spacing w:line="300" w:lineRule="auto"/>
        <w:ind w:left="0" w:firstLine="709"/>
        <w:jc w:val="both"/>
        <w:rPr>
          <w:rFonts w:ascii="Times New Roman" w:hAnsi="Times New Roman"/>
          <w:sz w:val="24"/>
          <w:szCs w:val="24"/>
        </w:rPr>
      </w:pPr>
      <w:r>
        <w:rPr>
          <w:rFonts w:ascii="Times New Roman" w:hAnsi="Times New Roman"/>
          <w:sz w:val="24"/>
          <w:szCs w:val="24"/>
        </w:rPr>
        <w:lastRenderedPageBreak/>
        <w:t>J</w:t>
      </w:r>
      <w:r w:rsidR="00ED668B" w:rsidRPr="00053AC9">
        <w:rPr>
          <w:rFonts w:ascii="Times New Roman" w:hAnsi="Times New Roman"/>
          <w:sz w:val="24"/>
          <w:szCs w:val="24"/>
        </w:rPr>
        <w:t>e součástí NKP zámek D</w:t>
      </w:r>
      <w:r w:rsidR="00ED668B">
        <w:rPr>
          <w:rFonts w:ascii="Times New Roman" w:hAnsi="Times New Roman"/>
          <w:sz w:val="24"/>
          <w:szCs w:val="24"/>
        </w:rPr>
        <w:t>.</w:t>
      </w:r>
      <w:r w:rsidR="00ED668B" w:rsidRPr="00053AC9">
        <w:rPr>
          <w:rFonts w:ascii="Times New Roman" w:hAnsi="Times New Roman"/>
          <w:sz w:val="24"/>
          <w:szCs w:val="24"/>
        </w:rPr>
        <w:t xml:space="preserve"> -</w:t>
      </w:r>
      <w:r w:rsidR="00ED668B">
        <w:rPr>
          <w:rFonts w:ascii="Times New Roman" w:hAnsi="Times New Roman"/>
          <w:sz w:val="24"/>
          <w:szCs w:val="24"/>
        </w:rPr>
        <w:t xml:space="preserve"> </w:t>
      </w:r>
      <w:r w:rsidR="00ED668B" w:rsidRPr="00053AC9">
        <w:rPr>
          <w:rFonts w:ascii="Times New Roman" w:hAnsi="Times New Roman"/>
          <w:sz w:val="24"/>
          <w:szCs w:val="24"/>
        </w:rPr>
        <w:t>např. zabudováním vestavěného nábytku do budovy nebo zabudováním jednotlivých obrazů do dřevěné soustavy rámu – obložení stěny (taková konstrukce je na zámku v</w:t>
      </w:r>
      <w:r w:rsidR="00ED668B">
        <w:rPr>
          <w:rFonts w:ascii="Times New Roman" w:hAnsi="Times New Roman"/>
          <w:sz w:val="24"/>
          <w:szCs w:val="24"/>
        </w:rPr>
        <w:t> </w:t>
      </w:r>
      <w:r w:rsidR="00ED668B" w:rsidRPr="00053AC9">
        <w:rPr>
          <w:rFonts w:ascii="Times New Roman" w:hAnsi="Times New Roman"/>
          <w:sz w:val="24"/>
          <w:szCs w:val="24"/>
        </w:rPr>
        <w:t>M</w:t>
      </w:r>
      <w:r w:rsidR="00ED668B">
        <w:rPr>
          <w:rFonts w:ascii="Times New Roman" w:hAnsi="Times New Roman"/>
          <w:sz w:val="24"/>
          <w:szCs w:val="24"/>
        </w:rPr>
        <w:t>.</w:t>
      </w:r>
      <w:r w:rsidR="00ED668B" w:rsidRPr="00053AC9">
        <w:rPr>
          <w:rFonts w:ascii="Times New Roman" w:hAnsi="Times New Roman"/>
          <w:sz w:val="24"/>
          <w:szCs w:val="24"/>
        </w:rPr>
        <w:t xml:space="preserve"> H</w:t>
      </w:r>
      <w:r w:rsidR="00ED668B">
        <w:rPr>
          <w:rFonts w:ascii="Times New Roman" w:hAnsi="Times New Roman"/>
          <w:sz w:val="24"/>
          <w:szCs w:val="24"/>
        </w:rPr>
        <w:t>.</w:t>
      </w:r>
      <w:r w:rsidR="00ED668B" w:rsidRPr="00053AC9">
        <w:rPr>
          <w:rFonts w:ascii="Times New Roman" w:hAnsi="Times New Roman"/>
          <w:sz w:val="24"/>
          <w:szCs w:val="24"/>
        </w:rPr>
        <w:t>, v rámech však není převážně zasazena grafika ale olejomalby – viz obr.).</w:t>
      </w:r>
    </w:p>
    <w:p w14:paraId="636F0C1A" w14:textId="77777777" w:rsidR="00ED668B" w:rsidRDefault="00ED668B" w:rsidP="00BD2734">
      <w:pPr>
        <w:spacing w:line="300" w:lineRule="auto"/>
        <w:jc w:val="center"/>
        <w:rPr>
          <w:rFonts w:ascii="Times New Roman" w:hAnsi="Times New Roman"/>
          <w:sz w:val="24"/>
          <w:szCs w:val="24"/>
        </w:rPr>
      </w:pPr>
      <w:r w:rsidRPr="00053AC9">
        <w:rPr>
          <w:rFonts w:ascii="Times New Roman" w:hAnsi="Times New Roman"/>
          <w:noProof/>
          <w:sz w:val="24"/>
          <w:szCs w:val="24"/>
          <w:lang w:eastAsia="cs-CZ"/>
        </w:rPr>
        <w:drawing>
          <wp:inline distT="0" distB="0" distL="0" distR="0" wp14:anchorId="09BDDA02" wp14:editId="0F573267">
            <wp:extent cx="5318975" cy="3831398"/>
            <wp:effectExtent l="19050" t="19050" r="15240" b="17145"/>
            <wp:docPr id="8" name="Obrázek 8" descr="C:\Users\michal.tupy\AppData\Local\Microsoft\Windows\Temporary Internet Files\Content.Word\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chal.tupy\AppData\Local\Microsoft\Windows\Temporary Internet Files\Content.Word\18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7710"/>
                    <a:stretch/>
                  </pic:blipFill>
                  <pic:spPr bwMode="auto">
                    <a:xfrm>
                      <a:off x="0" y="0"/>
                      <a:ext cx="5318975" cy="383139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F56D2A9" w14:textId="77777777" w:rsidR="00ED668B" w:rsidRPr="00053AC9" w:rsidRDefault="00ED668B" w:rsidP="00ED668B">
      <w:pPr>
        <w:spacing w:line="300" w:lineRule="auto"/>
        <w:ind w:firstLine="709"/>
        <w:rPr>
          <w:rFonts w:ascii="Times New Roman" w:hAnsi="Times New Roman"/>
          <w:sz w:val="24"/>
          <w:szCs w:val="24"/>
        </w:rPr>
      </w:pPr>
    </w:p>
    <w:p w14:paraId="20DC9894" w14:textId="173FDAF2" w:rsidR="00ED668B" w:rsidRPr="00053AC9" w:rsidRDefault="001F0AE2" w:rsidP="000715AC">
      <w:pPr>
        <w:spacing w:line="300" w:lineRule="auto"/>
        <w:ind w:firstLine="709"/>
        <w:jc w:val="both"/>
        <w:rPr>
          <w:rFonts w:ascii="Times New Roman" w:hAnsi="Times New Roman"/>
          <w:sz w:val="24"/>
          <w:szCs w:val="24"/>
        </w:rPr>
      </w:pPr>
      <w:r>
        <w:rPr>
          <w:rFonts w:ascii="Times New Roman" w:hAnsi="Times New Roman"/>
          <w:sz w:val="24"/>
          <w:szCs w:val="24"/>
        </w:rPr>
        <w:t>V</w:t>
      </w:r>
      <w:r w:rsidR="00ED668B" w:rsidRPr="00053AC9">
        <w:rPr>
          <w:rFonts w:ascii="Times New Roman" w:hAnsi="Times New Roman"/>
          <w:sz w:val="24"/>
          <w:szCs w:val="24"/>
        </w:rPr>
        <w:t> takovém případě se</w:t>
      </w:r>
      <w:r w:rsidR="00ED668B">
        <w:rPr>
          <w:rFonts w:ascii="Times New Roman" w:hAnsi="Times New Roman"/>
          <w:sz w:val="24"/>
          <w:szCs w:val="24"/>
        </w:rPr>
        <w:t xml:space="preserve"> </w:t>
      </w:r>
      <w:r w:rsidR="00ED668B" w:rsidRPr="00053AC9">
        <w:rPr>
          <w:rFonts w:ascii="Times New Roman" w:hAnsi="Times New Roman"/>
          <w:sz w:val="24"/>
          <w:szCs w:val="24"/>
        </w:rPr>
        <w:t>nebude jednat o movitou kulturní památku, ale</w:t>
      </w:r>
      <w:r w:rsidR="00ED668B">
        <w:rPr>
          <w:rFonts w:ascii="Times New Roman" w:hAnsi="Times New Roman"/>
          <w:sz w:val="24"/>
          <w:szCs w:val="24"/>
        </w:rPr>
        <w:t xml:space="preserve"> </w:t>
      </w:r>
      <w:r w:rsidR="00ED668B" w:rsidRPr="00053AC9">
        <w:rPr>
          <w:rFonts w:ascii="Times New Roman" w:hAnsi="Times New Roman"/>
          <w:sz w:val="24"/>
          <w:szCs w:val="24"/>
        </w:rPr>
        <w:t>k národní kulturní památce nám přirostla</w:t>
      </w:r>
      <w:r w:rsidR="00ED668B">
        <w:rPr>
          <w:rFonts w:ascii="Times New Roman" w:hAnsi="Times New Roman"/>
          <w:sz w:val="24"/>
          <w:szCs w:val="24"/>
        </w:rPr>
        <w:t xml:space="preserve"> </w:t>
      </w:r>
      <w:r w:rsidR="00ED668B" w:rsidRPr="00053AC9">
        <w:rPr>
          <w:rFonts w:ascii="Times New Roman" w:hAnsi="Times New Roman"/>
          <w:sz w:val="24"/>
          <w:szCs w:val="24"/>
        </w:rPr>
        <w:t>další část a tady</w:t>
      </w:r>
      <w:r w:rsidR="00ED668B">
        <w:rPr>
          <w:rFonts w:ascii="Times New Roman" w:hAnsi="Times New Roman"/>
          <w:sz w:val="24"/>
          <w:szCs w:val="24"/>
        </w:rPr>
        <w:t xml:space="preserve"> </w:t>
      </w:r>
      <w:r w:rsidR="00ED668B" w:rsidRPr="00053AC9">
        <w:rPr>
          <w:rFonts w:ascii="Times New Roman" w:hAnsi="Times New Roman"/>
          <w:sz w:val="24"/>
          <w:szCs w:val="24"/>
        </w:rPr>
        <w:t>by</w:t>
      </w:r>
      <w:r w:rsidR="00ED668B">
        <w:rPr>
          <w:rFonts w:ascii="Times New Roman" w:hAnsi="Times New Roman"/>
          <w:sz w:val="24"/>
          <w:szCs w:val="24"/>
        </w:rPr>
        <w:t xml:space="preserve"> </w:t>
      </w:r>
      <w:r w:rsidR="00ED668B" w:rsidRPr="00053AC9">
        <w:rPr>
          <w:rFonts w:ascii="Times New Roman" w:hAnsi="Times New Roman"/>
          <w:sz w:val="24"/>
          <w:szCs w:val="24"/>
        </w:rPr>
        <w:t>byl</w:t>
      </w:r>
      <w:r w:rsidR="00ED668B">
        <w:rPr>
          <w:rFonts w:ascii="Times New Roman" w:hAnsi="Times New Roman"/>
          <w:sz w:val="24"/>
          <w:szCs w:val="24"/>
        </w:rPr>
        <w:t xml:space="preserve"> </w:t>
      </w:r>
      <w:r w:rsidR="00ED668B" w:rsidRPr="00053AC9">
        <w:rPr>
          <w:rFonts w:ascii="Times New Roman" w:hAnsi="Times New Roman"/>
          <w:sz w:val="24"/>
          <w:szCs w:val="24"/>
        </w:rPr>
        <w:t xml:space="preserve">příslušným </w:t>
      </w:r>
      <w:r>
        <w:rPr>
          <w:rFonts w:ascii="Times New Roman" w:hAnsi="Times New Roman"/>
          <w:sz w:val="24"/>
          <w:szCs w:val="24"/>
        </w:rPr>
        <w:t>k</w:t>
      </w:r>
      <w:r w:rsidR="00ED668B" w:rsidRPr="00053AC9">
        <w:rPr>
          <w:rFonts w:ascii="Times New Roman" w:hAnsi="Times New Roman"/>
          <w:sz w:val="24"/>
          <w:szCs w:val="24"/>
        </w:rPr>
        <w:t xml:space="preserve">rajský úřad </w:t>
      </w:r>
    </w:p>
    <w:p w14:paraId="49D630EB" w14:textId="07BF4079" w:rsidR="00ED668B" w:rsidRPr="00053AC9" w:rsidRDefault="00ED668B" w:rsidP="000715AC">
      <w:pPr>
        <w:spacing w:line="300" w:lineRule="auto"/>
        <w:ind w:firstLine="709"/>
        <w:jc w:val="both"/>
        <w:rPr>
          <w:rFonts w:ascii="Times New Roman" w:hAnsi="Times New Roman"/>
          <w:b/>
          <w:bCs/>
          <w:sz w:val="24"/>
          <w:szCs w:val="24"/>
        </w:rPr>
      </w:pPr>
      <w:r w:rsidRPr="00053AC9">
        <w:rPr>
          <w:rFonts w:ascii="Times New Roman" w:hAnsi="Times New Roman"/>
          <w:b/>
          <w:bCs/>
          <w:sz w:val="24"/>
          <w:szCs w:val="24"/>
        </w:rPr>
        <w:t>Ani v jednom případě</w:t>
      </w:r>
      <w:r>
        <w:rPr>
          <w:rFonts w:ascii="Times New Roman" w:hAnsi="Times New Roman"/>
          <w:b/>
          <w:bCs/>
          <w:sz w:val="24"/>
          <w:szCs w:val="24"/>
        </w:rPr>
        <w:t xml:space="preserve"> </w:t>
      </w:r>
      <w:r w:rsidRPr="00053AC9">
        <w:rPr>
          <w:rFonts w:ascii="Times New Roman" w:hAnsi="Times New Roman"/>
          <w:b/>
          <w:bCs/>
          <w:sz w:val="24"/>
          <w:szCs w:val="24"/>
        </w:rPr>
        <w:t>nemůže</w:t>
      </w:r>
      <w:r>
        <w:rPr>
          <w:rFonts w:ascii="Times New Roman" w:hAnsi="Times New Roman"/>
          <w:b/>
          <w:bCs/>
          <w:sz w:val="24"/>
          <w:szCs w:val="24"/>
        </w:rPr>
        <w:t xml:space="preserve"> </w:t>
      </w:r>
      <w:r w:rsidRPr="00053AC9">
        <w:rPr>
          <w:rFonts w:ascii="Times New Roman" w:hAnsi="Times New Roman"/>
          <w:b/>
          <w:bCs/>
          <w:sz w:val="24"/>
          <w:szCs w:val="24"/>
        </w:rPr>
        <w:t>platit, že</w:t>
      </w:r>
      <w:r>
        <w:rPr>
          <w:rFonts w:ascii="Times New Roman" w:hAnsi="Times New Roman"/>
          <w:b/>
          <w:bCs/>
          <w:sz w:val="24"/>
          <w:szCs w:val="24"/>
        </w:rPr>
        <w:t xml:space="preserve"> </w:t>
      </w:r>
      <w:r w:rsidRPr="00053AC9">
        <w:rPr>
          <w:rFonts w:ascii="Times New Roman" w:hAnsi="Times New Roman"/>
          <w:b/>
          <w:bCs/>
          <w:sz w:val="24"/>
          <w:szCs w:val="24"/>
        </w:rPr>
        <w:t>bez ohledu na realitu nám příslušnost orgánu památkové péče určuje evidenční číslo</w:t>
      </w:r>
      <w:r>
        <w:rPr>
          <w:rFonts w:ascii="Times New Roman" w:hAnsi="Times New Roman"/>
          <w:b/>
          <w:bCs/>
          <w:sz w:val="24"/>
          <w:szCs w:val="24"/>
        </w:rPr>
        <w:t xml:space="preserve"> </w:t>
      </w:r>
      <w:r w:rsidRPr="00053AC9">
        <w:rPr>
          <w:rFonts w:ascii="Times New Roman" w:hAnsi="Times New Roman"/>
          <w:b/>
          <w:bCs/>
          <w:sz w:val="24"/>
          <w:szCs w:val="24"/>
        </w:rPr>
        <w:t>Ústředního seznamu. Památky žijí, dělí se, putují, přemisťují se a musí</w:t>
      </w:r>
      <w:r>
        <w:rPr>
          <w:rFonts w:ascii="Times New Roman" w:hAnsi="Times New Roman"/>
          <w:b/>
          <w:bCs/>
          <w:sz w:val="24"/>
          <w:szCs w:val="24"/>
        </w:rPr>
        <w:t xml:space="preserve"> </w:t>
      </w:r>
      <w:r w:rsidRPr="00053AC9">
        <w:rPr>
          <w:rFonts w:ascii="Times New Roman" w:hAnsi="Times New Roman"/>
          <w:b/>
          <w:bCs/>
          <w:sz w:val="24"/>
          <w:szCs w:val="24"/>
        </w:rPr>
        <w:t>nás</w:t>
      </w:r>
      <w:r>
        <w:rPr>
          <w:rFonts w:ascii="Times New Roman" w:hAnsi="Times New Roman"/>
          <w:b/>
          <w:bCs/>
          <w:sz w:val="24"/>
          <w:szCs w:val="24"/>
        </w:rPr>
        <w:t xml:space="preserve"> </w:t>
      </w:r>
      <w:r w:rsidRPr="00053AC9">
        <w:rPr>
          <w:rFonts w:ascii="Times New Roman" w:hAnsi="Times New Roman"/>
          <w:b/>
          <w:bCs/>
          <w:sz w:val="24"/>
          <w:szCs w:val="24"/>
        </w:rPr>
        <w:t>zajímat</w:t>
      </w:r>
      <w:r>
        <w:rPr>
          <w:rFonts w:ascii="Times New Roman" w:hAnsi="Times New Roman"/>
          <w:b/>
          <w:bCs/>
          <w:sz w:val="24"/>
          <w:szCs w:val="24"/>
        </w:rPr>
        <w:t xml:space="preserve"> </w:t>
      </w:r>
      <w:r w:rsidRPr="00053AC9">
        <w:rPr>
          <w:rFonts w:ascii="Times New Roman" w:hAnsi="Times New Roman"/>
          <w:b/>
          <w:bCs/>
          <w:sz w:val="24"/>
          <w:szCs w:val="24"/>
        </w:rPr>
        <w:t>skutečný stav (jak bychom</w:t>
      </w:r>
      <w:r>
        <w:rPr>
          <w:rFonts w:ascii="Times New Roman" w:hAnsi="Times New Roman"/>
          <w:b/>
          <w:bCs/>
          <w:sz w:val="24"/>
          <w:szCs w:val="24"/>
        </w:rPr>
        <w:t xml:space="preserve"> </w:t>
      </w:r>
      <w:r w:rsidRPr="00053AC9">
        <w:rPr>
          <w:rFonts w:ascii="Times New Roman" w:hAnsi="Times New Roman"/>
          <w:b/>
          <w:bCs/>
          <w:sz w:val="24"/>
          <w:szCs w:val="24"/>
        </w:rPr>
        <w:t>jinak hlídali zachování KP) a nikoliv to, jak jsme si</w:t>
      </w:r>
      <w:r>
        <w:rPr>
          <w:rFonts w:ascii="Times New Roman" w:hAnsi="Times New Roman"/>
          <w:b/>
          <w:bCs/>
          <w:sz w:val="24"/>
          <w:szCs w:val="24"/>
        </w:rPr>
        <w:t xml:space="preserve"> </w:t>
      </w:r>
      <w:r w:rsidRPr="00053AC9">
        <w:rPr>
          <w:rFonts w:ascii="Times New Roman" w:hAnsi="Times New Roman"/>
          <w:b/>
          <w:bCs/>
          <w:sz w:val="24"/>
          <w:szCs w:val="24"/>
        </w:rPr>
        <w:t>před</w:t>
      </w:r>
      <w:r>
        <w:rPr>
          <w:rFonts w:ascii="Times New Roman" w:hAnsi="Times New Roman"/>
          <w:b/>
          <w:bCs/>
          <w:sz w:val="24"/>
          <w:szCs w:val="24"/>
        </w:rPr>
        <w:t xml:space="preserve"> </w:t>
      </w:r>
      <w:r w:rsidRPr="00053AC9">
        <w:rPr>
          <w:rFonts w:ascii="Times New Roman" w:hAnsi="Times New Roman"/>
          <w:b/>
          <w:bCs/>
          <w:sz w:val="24"/>
          <w:szCs w:val="24"/>
        </w:rPr>
        <w:t>mnoha lety kulturní památku dle pomíjivé reality zaevidovali.</w:t>
      </w:r>
    </w:p>
    <w:p w14:paraId="391F8854" w14:textId="77777777" w:rsidR="00ED668B" w:rsidRPr="00053AC9" w:rsidRDefault="00ED668B" w:rsidP="00B143F9">
      <w:pPr>
        <w:spacing w:line="300" w:lineRule="auto"/>
        <w:ind w:firstLine="709"/>
        <w:jc w:val="both"/>
        <w:rPr>
          <w:rFonts w:ascii="Times New Roman" w:hAnsi="Times New Roman"/>
          <w:sz w:val="24"/>
          <w:szCs w:val="24"/>
        </w:rPr>
      </w:pPr>
      <w:r w:rsidRPr="00053AC9">
        <w:rPr>
          <w:rFonts w:ascii="Times New Roman" w:hAnsi="Times New Roman"/>
          <w:sz w:val="24"/>
          <w:szCs w:val="24"/>
        </w:rPr>
        <w:t>Stručně se dalo napsat, že dle našeho názoru máte pravdu Vy a ne kolegyně z NP</w:t>
      </w:r>
      <w:r>
        <w:rPr>
          <w:rFonts w:ascii="Times New Roman" w:hAnsi="Times New Roman"/>
          <w:sz w:val="24"/>
          <w:szCs w:val="24"/>
        </w:rPr>
        <w:t>Ú</w:t>
      </w:r>
      <w:r w:rsidRPr="00053AC9">
        <w:rPr>
          <w:rFonts w:ascii="Times New Roman" w:hAnsi="Times New Roman"/>
          <w:sz w:val="24"/>
          <w:szCs w:val="24"/>
        </w:rPr>
        <w:t>, ale asi by ji to nepřesvědčilo.</w:t>
      </w:r>
    </w:p>
    <w:p w14:paraId="1D7BC19E" w14:textId="1B69F206" w:rsidR="00984A26" w:rsidRPr="00F26ED9" w:rsidRDefault="00984A26" w:rsidP="00984A26">
      <w:pPr>
        <w:pStyle w:val="Nadpis4"/>
      </w:pPr>
      <w:bookmarkStart w:id="53" w:name="_Toc53650996"/>
      <w:r>
        <w:t>Závaznost závazného stanoviska pro Národní památkový ústav a orgán památkové péče</w:t>
      </w:r>
      <w:bookmarkEnd w:id="53"/>
    </w:p>
    <w:p w14:paraId="2FBF7CD4" w14:textId="77777777" w:rsidR="00984A26" w:rsidRPr="00F72084" w:rsidRDefault="00984A26" w:rsidP="00984A26">
      <w:pPr>
        <w:pStyle w:val="Nzev"/>
      </w:pPr>
      <w:r w:rsidRPr="00EB2160">
        <w:t>otázka</w:t>
      </w:r>
      <w:r w:rsidRPr="00F72084">
        <w:t>:</w:t>
      </w:r>
    </w:p>
    <w:p w14:paraId="60248DDB" w14:textId="4F190B2B" w:rsidR="00984A26" w:rsidRPr="00062E41" w:rsidRDefault="00984A26" w:rsidP="00984A26">
      <w:pPr>
        <w:spacing w:line="300" w:lineRule="auto"/>
        <w:ind w:firstLine="709"/>
        <w:jc w:val="both"/>
        <w:rPr>
          <w:rFonts w:ascii="Times New Roman" w:hAnsi="Times New Roman"/>
          <w:sz w:val="24"/>
          <w:szCs w:val="24"/>
        </w:rPr>
      </w:pPr>
      <w:r w:rsidRPr="00062E41">
        <w:rPr>
          <w:rFonts w:ascii="Times New Roman" w:hAnsi="Times New Roman"/>
          <w:sz w:val="24"/>
          <w:szCs w:val="24"/>
        </w:rPr>
        <w:t>Nejsem si úplně jistá, jakým způsobem naložit s žádostí v nyní řešené věci odstranění zbylé části původního domu dle</w:t>
      </w:r>
      <w:r>
        <w:rPr>
          <w:rFonts w:ascii="Times New Roman" w:hAnsi="Times New Roman"/>
          <w:sz w:val="24"/>
          <w:szCs w:val="24"/>
        </w:rPr>
        <w:t xml:space="preserve"> </w:t>
      </w:r>
      <w:r w:rsidRPr="00062E41">
        <w:rPr>
          <w:rFonts w:ascii="Times New Roman" w:hAnsi="Times New Roman"/>
          <w:sz w:val="24"/>
          <w:szCs w:val="24"/>
        </w:rPr>
        <w:t>podání vlastníka 5.</w:t>
      </w:r>
      <w:r>
        <w:rPr>
          <w:rFonts w:ascii="Times New Roman" w:hAnsi="Times New Roman"/>
          <w:sz w:val="24"/>
          <w:szCs w:val="24"/>
        </w:rPr>
        <w:t xml:space="preserve"> </w:t>
      </w:r>
      <w:r w:rsidRPr="00062E41">
        <w:rPr>
          <w:rFonts w:ascii="Times New Roman" w:hAnsi="Times New Roman"/>
          <w:sz w:val="24"/>
          <w:szCs w:val="24"/>
        </w:rPr>
        <w:t>5.</w:t>
      </w:r>
      <w:r>
        <w:rPr>
          <w:rFonts w:ascii="Times New Roman" w:hAnsi="Times New Roman"/>
          <w:sz w:val="24"/>
          <w:szCs w:val="24"/>
        </w:rPr>
        <w:t xml:space="preserve"> </w:t>
      </w:r>
      <w:r w:rsidRPr="00062E41">
        <w:rPr>
          <w:rFonts w:ascii="Times New Roman" w:hAnsi="Times New Roman"/>
          <w:sz w:val="24"/>
          <w:szCs w:val="24"/>
        </w:rPr>
        <w:t xml:space="preserve">2020, když </w:t>
      </w:r>
    </w:p>
    <w:p w14:paraId="7562F747" w14:textId="77777777" w:rsidR="00984A26" w:rsidRPr="00062E41" w:rsidRDefault="00984A26" w:rsidP="00984A26">
      <w:pPr>
        <w:spacing w:line="300" w:lineRule="auto"/>
        <w:ind w:firstLine="709"/>
        <w:jc w:val="both"/>
        <w:rPr>
          <w:rFonts w:ascii="Times New Roman" w:hAnsi="Times New Roman"/>
          <w:sz w:val="24"/>
          <w:szCs w:val="24"/>
        </w:rPr>
      </w:pPr>
      <w:r w:rsidRPr="00062E41">
        <w:rPr>
          <w:rFonts w:ascii="Times New Roman" w:hAnsi="Times New Roman"/>
          <w:sz w:val="24"/>
          <w:szCs w:val="24"/>
        </w:rPr>
        <w:t> </w:t>
      </w:r>
    </w:p>
    <w:p w14:paraId="70B54E22" w14:textId="77777777" w:rsidR="00984A26" w:rsidRPr="00062E41" w:rsidRDefault="00984A26" w:rsidP="00B143F9">
      <w:pPr>
        <w:pStyle w:val="Odstavecseseznamem"/>
        <w:numPr>
          <w:ilvl w:val="0"/>
          <w:numId w:val="16"/>
        </w:numPr>
        <w:spacing w:line="300" w:lineRule="auto"/>
        <w:ind w:left="709" w:hanging="709"/>
        <w:jc w:val="both"/>
        <w:rPr>
          <w:rFonts w:ascii="Times New Roman" w:hAnsi="Times New Roman"/>
          <w:sz w:val="24"/>
          <w:szCs w:val="24"/>
        </w:rPr>
      </w:pPr>
      <w:r w:rsidRPr="00062E41">
        <w:rPr>
          <w:rFonts w:ascii="Times New Roman" w:hAnsi="Times New Roman"/>
          <w:sz w:val="24"/>
          <w:szCs w:val="24"/>
        </w:rPr>
        <w:lastRenderedPageBreak/>
        <w:t>Ve vyjádření NPÚ z 16.</w:t>
      </w:r>
      <w:r>
        <w:rPr>
          <w:rFonts w:ascii="Times New Roman" w:hAnsi="Times New Roman"/>
          <w:sz w:val="24"/>
          <w:szCs w:val="24"/>
        </w:rPr>
        <w:t> </w:t>
      </w:r>
      <w:r w:rsidRPr="00062E41">
        <w:rPr>
          <w:rFonts w:ascii="Times New Roman" w:hAnsi="Times New Roman"/>
          <w:sz w:val="24"/>
          <w:szCs w:val="24"/>
        </w:rPr>
        <w:t>5.</w:t>
      </w:r>
      <w:r>
        <w:rPr>
          <w:rFonts w:ascii="Times New Roman" w:hAnsi="Times New Roman"/>
          <w:sz w:val="24"/>
          <w:szCs w:val="24"/>
        </w:rPr>
        <w:t> </w:t>
      </w:r>
      <w:r w:rsidRPr="00062E41">
        <w:rPr>
          <w:rFonts w:ascii="Times New Roman" w:hAnsi="Times New Roman"/>
          <w:sz w:val="24"/>
          <w:szCs w:val="24"/>
        </w:rPr>
        <w:t>2016 i 6.</w:t>
      </w:r>
      <w:r>
        <w:rPr>
          <w:rFonts w:ascii="Times New Roman" w:hAnsi="Times New Roman"/>
          <w:sz w:val="24"/>
          <w:szCs w:val="24"/>
        </w:rPr>
        <w:t> </w:t>
      </w:r>
      <w:r w:rsidRPr="00062E41">
        <w:rPr>
          <w:rFonts w:ascii="Times New Roman" w:hAnsi="Times New Roman"/>
          <w:sz w:val="24"/>
          <w:szCs w:val="24"/>
        </w:rPr>
        <w:t>12.</w:t>
      </w:r>
      <w:r>
        <w:rPr>
          <w:rFonts w:ascii="Times New Roman" w:hAnsi="Times New Roman"/>
          <w:sz w:val="24"/>
          <w:szCs w:val="24"/>
        </w:rPr>
        <w:t> </w:t>
      </w:r>
      <w:r w:rsidRPr="00062E41">
        <w:rPr>
          <w:rFonts w:ascii="Times New Roman" w:hAnsi="Times New Roman"/>
          <w:sz w:val="24"/>
          <w:szCs w:val="24"/>
        </w:rPr>
        <w:t>2016 byla zamítnuta rasantní rekonstrukce domu ve formě demolice větší části původního domu -</w:t>
      </w:r>
      <w:r>
        <w:rPr>
          <w:rFonts w:ascii="Times New Roman" w:hAnsi="Times New Roman"/>
          <w:sz w:val="24"/>
          <w:szCs w:val="24"/>
        </w:rPr>
        <w:t xml:space="preserve"> </w:t>
      </w:r>
      <w:r w:rsidRPr="00062E41">
        <w:rPr>
          <w:rFonts w:ascii="Times New Roman" w:hAnsi="Times New Roman"/>
          <w:sz w:val="24"/>
          <w:szCs w:val="24"/>
        </w:rPr>
        <w:t>měla být ponechána jen uliční obvodov</w:t>
      </w:r>
      <w:r>
        <w:rPr>
          <w:rFonts w:ascii="Times New Roman" w:hAnsi="Times New Roman"/>
          <w:sz w:val="24"/>
          <w:szCs w:val="24"/>
        </w:rPr>
        <w:t>á</w:t>
      </w:r>
      <w:r w:rsidRPr="00062E41">
        <w:rPr>
          <w:rFonts w:ascii="Times New Roman" w:hAnsi="Times New Roman"/>
          <w:sz w:val="24"/>
          <w:szCs w:val="24"/>
        </w:rPr>
        <w:t xml:space="preserve"> zeď.</w:t>
      </w:r>
      <w:r>
        <w:rPr>
          <w:rFonts w:ascii="Times New Roman" w:hAnsi="Times New Roman"/>
          <w:sz w:val="24"/>
          <w:szCs w:val="24"/>
        </w:rPr>
        <w:t xml:space="preserve"> </w:t>
      </w:r>
      <w:r w:rsidRPr="00062E41">
        <w:rPr>
          <w:rFonts w:ascii="Times New Roman" w:hAnsi="Times New Roman"/>
          <w:sz w:val="24"/>
          <w:szCs w:val="24"/>
        </w:rPr>
        <w:t>Na tato vyjádření bylo dne 19.</w:t>
      </w:r>
      <w:r>
        <w:rPr>
          <w:rFonts w:ascii="Times New Roman" w:hAnsi="Times New Roman"/>
          <w:sz w:val="24"/>
          <w:szCs w:val="24"/>
        </w:rPr>
        <w:t> </w:t>
      </w:r>
      <w:r w:rsidRPr="00062E41">
        <w:rPr>
          <w:rFonts w:ascii="Times New Roman" w:hAnsi="Times New Roman"/>
          <w:sz w:val="24"/>
          <w:szCs w:val="24"/>
        </w:rPr>
        <w:t>1.</w:t>
      </w:r>
      <w:r>
        <w:rPr>
          <w:rFonts w:ascii="Times New Roman" w:hAnsi="Times New Roman"/>
          <w:sz w:val="24"/>
          <w:szCs w:val="24"/>
        </w:rPr>
        <w:t> </w:t>
      </w:r>
      <w:r w:rsidRPr="00062E41">
        <w:rPr>
          <w:rFonts w:ascii="Times New Roman" w:hAnsi="Times New Roman"/>
          <w:sz w:val="24"/>
          <w:szCs w:val="24"/>
        </w:rPr>
        <w:t>2017 vydáno</w:t>
      </w:r>
      <w:r>
        <w:rPr>
          <w:rFonts w:ascii="Times New Roman" w:hAnsi="Times New Roman"/>
          <w:sz w:val="24"/>
          <w:szCs w:val="24"/>
        </w:rPr>
        <w:t xml:space="preserve"> </w:t>
      </w:r>
      <w:r w:rsidRPr="00062E41">
        <w:rPr>
          <w:rFonts w:ascii="Times New Roman" w:hAnsi="Times New Roman"/>
          <w:sz w:val="24"/>
          <w:szCs w:val="24"/>
        </w:rPr>
        <w:t>souhlasné ZS s podmínkami /ponechání uliční obvodové zdi bylo zopakováno v podmínce č.</w:t>
      </w:r>
      <w:r>
        <w:rPr>
          <w:rFonts w:ascii="Times New Roman" w:hAnsi="Times New Roman"/>
          <w:sz w:val="24"/>
          <w:szCs w:val="24"/>
        </w:rPr>
        <w:t xml:space="preserve"> </w:t>
      </w:r>
      <w:r w:rsidRPr="00062E41">
        <w:rPr>
          <w:rFonts w:ascii="Times New Roman" w:hAnsi="Times New Roman"/>
          <w:sz w:val="24"/>
          <w:szCs w:val="24"/>
        </w:rPr>
        <w:t xml:space="preserve">6/. </w:t>
      </w:r>
    </w:p>
    <w:p w14:paraId="76836B8E" w14:textId="77777777" w:rsidR="00984A26" w:rsidRPr="00062E41" w:rsidRDefault="00984A26" w:rsidP="00B143F9">
      <w:pPr>
        <w:pStyle w:val="Odstavecseseznamem"/>
        <w:numPr>
          <w:ilvl w:val="0"/>
          <w:numId w:val="16"/>
        </w:numPr>
        <w:spacing w:line="300" w:lineRule="auto"/>
        <w:ind w:left="709" w:hanging="709"/>
        <w:jc w:val="both"/>
        <w:rPr>
          <w:rFonts w:ascii="Times New Roman" w:hAnsi="Times New Roman"/>
          <w:sz w:val="24"/>
          <w:szCs w:val="24"/>
        </w:rPr>
      </w:pPr>
      <w:r w:rsidRPr="00062E41">
        <w:rPr>
          <w:rFonts w:ascii="Times New Roman" w:hAnsi="Times New Roman"/>
          <w:sz w:val="24"/>
          <w:szCs w:val="24"/>
        </w:rPr>
        <w:t>V říjnu se řešilo asi totéž /k tomu nemá</w:t>
      </w:r>
      <w:r>
        <w:rPr>
          <w:rFonts w:ascii="Times New Roman" w:hAnsi="Times New Roman"/>
          <w:sz w:val="24"/>
          <w:szCs w:val="24"/>
        </w:rPr>
        <w:t>m</w:t>
      </w:r>
      <w:r w:rsidRPr="00062E41">
        <w:rPr>
          <w:rFonts w:ascii="Times New Roman" w:hAnsi="Times New Roman"/>
          <w:sz w:val="24"/>
          <w:szCs w:val="24"/>
        </w:rPr>
        <w:t xml:space="preserve"> detaily/ a bylo vydáno ZS ze dne 30.</w:t>
      </w:r>
      <w:r>
        <w:rPr>
          <w:rFonts w:ascii="Times New Roman" w:hAnsi="Times New Roman"/>
          <w:sz w:val="24"/>
          <w:szCs w:val="24"/>
        </w:rPr>
        <w:t> </w:t>
      </w:r>
      <w:r w:rsidRPr="00062E41">
        <w:rPr>
          <w:rFonts w:ascii="Times New Roman" w:hAnsi="Times New Roman"/>
          <w:sz w:val="24"/>
          <w:szCs w:val="24"/>
        </w:rPr>
        <w:t>10.</w:t>
      </w:r>
      <w:r>
        <w:rPr>
          <w:rFonts w:ascii="Times New Roman" w:hAnsi="Times New Roman"/>
          <w:sz w:val="24"/>
          <w:szCs w:val="24"/>
        </w:rPr>
        <w:t> </w:t>
      </w:r>
      <w:r w:rsidRPr="00062E41">
        <w:rPr>
          <w:rFonts w:ascii="Times New Roman" w:hAnsi="Times New Roman"/>
          <w:sz w:val="24"/>
          <w:szCs w:val="24"/>
        </w:rPr>
        <w:t>2017, znovu v něm zaznívá ze strany investora zachování uliční obvodové zdi. Vyjádření NPÚ k to</w:t>
      </w:r>
      <w:r>
        <w:rPr>
          <w:rFonts w:ascii="Times New Roman" w:hAnsi="Times New Roman"/>
          <w:sz w:val="24"/>
          <w:szCs w:val="24"/>
        </w:rPr>
        <w:t>m</w:t>
      </w:r>
      <w:r w:rsidRPr="00062E41">
        <w:rPr>
          <w:rFonts w:ascii="Times New Roman" w:hAnsi="Times New Roman"/>
          <w:sz w:val="24"/>
          <w:szCs w:val="24"/>
        </w:rPr>
        <w:t>u nebylo vypracováno, protože se ne příliš ideálně měnil na ORP P</w:t>
      </w:r>
      <w:r>
        <w:rPr>
          <w:rFonts w:ascii="Times New Roman" w:hAnsi="Times New Roman"/>
          <w:sz w:val="24"/>
          <w:szCs w:val="24"/>
        </w:rPr>
        <w:t>.</w:t>
      </w:r>
      <w:r w:rsidRPr="00062E41">
        <w:rPr>
          <w:rFonts w:ascii="Times New Roman" w:hAnsi="Times New Roman"/>
          <w:sz w:val="24"/>
          <w:szCs w:val="24"/>
        </w:rPr>
        <w:t xml:space="preserve"> příslušný garant NPÚ</w:t>
      </w:r>
      <w:r>
        <w:rPr>
          <w:rFonts w:ascii="Times New Roman" w:hAnsi="Times New Roman"/>
          <w:sz w:val="24"/>
          <w:szCs w:val="24"/>
        </w:rPr>
        <w:t>.</w:t>
      </w:r>
    </w:p>
    <w:p w14:paraId="2AC21482" w14:textId="77777777" w:rsidR="00984A26" w:rsidRPr="00062E41" w:rsidRDefault="00984A26" w:rsidP="00B143F9">
      <w:pPr>
        <w:pStyle w:val="Odstavecseseznamem"/>
        <w:numPr>
          <w:ilvl w:val="0"/>
          <w:numId w:val="16"/>
        </w:numPr>
        <w:spacing w:line="300" w:lineRule="auto"/>
        <w:ind w:left="709" w:hanging="709"/>
        <w:jc w:val="both"/>
        <w:rPr>
          <w:rFonts w:ascii="Times New Roman" w:hAnsi="Times New Roman"/>
          <w:sz w:val="24"/>
          <w:szCs w:val="24"/>
        </w:rPr>
      </w:pPr>
      <w:r w:rsidRPr="00062E41">
        <w:rPr>
          <w:rFonts w:ascii="Times New Roman" w:hAnsi="Times New Roman"/>
          <w:sz w:val="24"/>
          <w:szCs w:val="24"/>
        </w:rPr>
        <w:t>V roce 2019 tam bylo řešeno odvolání z hlediska sousedů</w:t>
      </w:r>
      <w:r>
        <w:rPr>
          <w:rFonts w:ascii="Times New Roman" w:hAnsi="Times New Roman"/>
          <w:sz w:val="24"/>
          <w:szCs w:val="24"/>
        </w:rPr>
        <w:t>.</w:t>
      </w:r>
    </w:p>
    <w:p w14:paraId="729984AF" w14:textId="77777777" w:rsidR="00984A26" w:rsidRPr="00062E41" w:rsidRDefault="00984A26" w:rsidP="00B143F9">
      <w:pPr>
        <w:pStyle w:val="Odstavecseseznamem"/>
        <w:numPr>
          <w:ilvl w:val="0"/>
          <w:numId w:val="16"/>
        </w:numPr>
        <w:spacing w:line="300" w:lineRule="auto"/>
        <w:ind w:left="709" w:hanging="709"/>
        <w:jc w:val="both"/>
        <w:rPr>
          <w:rFonts w:ascii="Times New Roman" w:hAnsi="Times New Roman"/>
          <w:sz w:val="24"/>
          <w:szCs w:val="24"/>
        </w:rPr>
      </w:pPr>
      <w:r w:rsidRPr="00062E41">
        <w:rPr>
          <w:rFonts w:ascii="Times New Roman" w:hAnsi="Times New Roman"/>
          <w:sz w:val="24"/>
          <w:szCs w:val="24"/>
        </w:rPr>
        <w:t>Objekt byl kromě uličního průčelí zbourán /nevím přesně kdy/</w:t>
      </w:r>
      <w:r>
        <w:rPr>
          <w:rFonts w:ascii="Times New Roman" w:hAnsi="Times New Roman"/>
          <w:sz w:val="24"/>
          <w:szCs w:val="24"/>
        </w:rPr>
        <w:t>.</w:t>
      </w:r>
    </w:p>
    <w:p w14:paraId="06841607" w14:textId="0ECE46B8" w:rsidR="00984A26" w:rsidRPr="00062E41" w:rsidRDefault="00984A26" w:rsidP="00B143F9">
      <w:pPr>
        <w:pStyle w:val="Odstavecseseznamem"/>
        <w:numPr>
          <w:ilvl w:val="0"/>
          <w:numId w:val="16"/>
        </w:numPr>
        <w:spacing w:line="300" w:lineRule="auto"/>
        <w:ind w:left="709" w:hanging="709"/>
        <w:jc w:val="both"/>
        <w:rPr>
          <w:rFonts w:ascii="Times New Roman" w:hAnsi="Times New Roman"/>
          <w:sz w:val="24"/>
          <w:szCs w:val="24"/>
        </w:rPr>
      </w:pPr>
      <w:r w:rsidRPr="00062E41">
        <w:rPr>
          <w:rFonts w:ascii="Times New Roman" w:hAnsi="Times New Roman"/>
          <w:sz w:val="24"/>
          <w:szCs w:val="24"/>
        </w:rPr>
        <w:t>Nyní</w:t>
      </w:r>
      <w:r>
        <w:rPr>
          <w:rFonts w:ascii="Times New Roman" w:hAnsi="Times New Roman"/>
          <w:sz w:val="24"/>
          <w:szCs w:val="24"/>
        </w:rPr>
        <w:t>,</w:t>
      </w:r>
      <w:r w:rsidRPr="00062E41">
        <w:rPr>
          <w:rFonts w:ascii="Times New Roman" w:hAnsi="Times New Roman"/>
          <w:sz w:val="24"/>
          <w:szCs w:val="24"/>
        </w:rPr>
        <w:t xml:space="preserve"> 5.</w:t>
      </w:r>
      <w:r>
        <w:rPr>
          <w:rFonts w:ascii="Times New Roman" w:hAnsi="Times New Roman"/>
          <w:sz w:val="24"/>
          <w:szCs w:val="24"/>
        </w:rPr>
        <w:t> </w:t>
      </w:r>
      <w:r w:rsidRPr="00062E41">
        <w:rPr>
          <w:rFonts w:ascii="Times New Roman" w:hAnsi="Times New Roman"/>
          <w:sz w:val="24"/>
          <w:szCs w:val="24"/>
        </w:rPr>
        <w:t>5.</w:t>
      </w:r>
      <w:r>
        <w:rPr>
          <w:rFonts w:ascii="Times New Roman" w:hAnsi="Times New Roman"/>
          <w:sz w:val="24"/>
          <w:szCs w:val="24"/>
        </w:rPr>
        <w:t> </w:t>
      </w:r>
      <w:r w:rsidRPr="00062E41">
        <w:rPr>
          <w:rFonts w:ascii="Times New Roman" w:hAnsi="Times New Roman"/>
          <w:sz w:val="24"/>
          <w:szCs w:val="24"/>
        </w:rPr>
        <w:t>2020</w:t>
      </w:r>
      <w:r>
        <w:rPr>
          <w:rFonts w:ascii="Times New Roman" w:hAnsi="Times New Roman"/>
          <w:sz w:val="24"/>
          <w:szCs w:val="24"/>
        </w:rPr>
        <w:t>,</w:t>
      </w:r>
      <w:r w:rsidRPr="00062E41">
        <w:rPr>
          <w:rFonts w:ascii="Times New Roman" w:hAnsi="Times New Roman"/>
          <w:sz w:val="24"/>
          <w:szCs w:val="24"/>
        </w:rPr>
        <w:t xml:space="preserve"> </w:t>
      </w:r>
      <w:r>
        <w:rPr>
          <w:rFonts w:ascii="Times New Roman" w:hAnsi="Times New Roman"/>
          <w:sz w:val="24"/>
          <w:szCs w:val="24"/>
        </w:rPr>
        <w:t>byla</w:t>
      </w:r>
      <w:r w:rsidRPr="00062E41">
        <w:rPr>
          <w:rFonts w:ascii="Times New Roman" w:hAnsi="Times New Roman"/>
          <w:sz w:val="24"/>
          <w:szCs w:val="24"/>
        </w:rPr>
        <w:t xml:space="preserve"> pod</w:t>
      </w:r>
      <w:r>
        <w:rPr>
          <w:rFonts w:ascii="Times New Roman" w:hAnsi="Times New Roman"/>
          <w:sz w:val="24"/>
          <w:szCs w:val="24"/>
        </w:rPr>
        <w:t>ána</w:t>
      </w:r>
      <w:r w:rsidRPr="00062E41">
        <w:rPr>
          <w:rFonts w:ascii="Times New Roman" w:hAnsi="Times New Roman"/>
          <w:sz w:val="24"/>
          <w:szCs w:val="24"/>
        </w:rPr>
        <w:t xml:space="preserve"> žádost o odstranění i toho zbytku uličního průčelí a</w:t>
      </w:r>
      <w:r w:rsidR="000005A0">
        <w:rPr>
          <w:rFonts w:ascii="Times New Roman" w:hAnsi="Times New Roman"/>
          <w:sz w:val="24"/>
          <w:szCs w:val="24"/>
        </w:rPr>
        <w:t> </w:t>
      </w:r>
      <w:r w:rsidRPr="00062E41">
        <w:rPr>
          <w:rFonts w:ascii="Times New Roman" w:hAnsi="Times New Roman"/>
          <w:sz w:val="24"/>
          <w:szCs w:val="24"/>
        </w:rPr>
        <w:t>roztočila se kola statických posudků ve smyslu, že ponechaný střep je v havarijním stavu a rovněž není natolik staticky únosný, aby na něj mohla být založena dostavovaná nová část domu.</w:t>
      </w:r>
    </w:p>
    <w:p w14:paraId="144DC61D" w14:textId="77777777" w:rsidR="00984A26" w:rsidRPr="00062E41" w:rsidRDefault="00984A26" w:rsidP="00984A26">
      <w:pPr>
        <w:spacing w:line="300" w:lineRule="auto"/>
        <w:ind w:firstLine="709"/>
        <w:jc w:val="both"/>
        <w:rPr>
          <w:rFonts w:ascii="Times New Roman" w:hAnsi="Times New Roman"/>
          <w:sz w:val="24"/>
          <w:szCs w:val="24"/>
        </w:rPr>
      </w:pPr>
      <w:r w:rsidRPr="00062E41">
        <w:rPr>
          <w:rFonts w:ascii="Times New Roman" w:hAnsi="Times New Roman"/>
          <w:sz w:val="24"/>
          <w:szCs w:val="24"/>
        </w:rPr>
        <w:t xml:space="preserve">Byli jsme standardně požádáni o vyjádření, ale popravdě nevím co s tím. Od začátku jsme s jakoukoliv demolicí nesouhlasili a dnešní stav jde na vrub rozhodnutími </w:t>
      </w:r>
      <w:proofErr w:type="spellStart"/>
      <w:r w:rsidRPr="00062E41">
        <w:rPr>
          <w:rFonts w:ascii="Times New Roman" w:hAnsi="Times New Roman"/>
          <w:sz w:val="24"/>
          <w:szCs w:val="24"/>
        </w:rPr>
        <w:t>MěÚ</w:t>
      </w:r>
      <w:proofErr w:type="spellEnd"/>
      <w:r w:rsidRPr="00062E41">
        <w:rPr>
          <w:rFonts w:ascii="Times New Roman" w:hAnsi="Times New Roman"/>
          <w:sz w:val="24"/>
          <w:szCs w:val="24"/>
        </w:rPr>
        <w:t>, protože v podmínkách ZS z 19.</w:t>
      </w:r>
      <w:r>
        <w:rPr>
          <w:rFonts w:ascii="Times New Roman" w:hAnsi="Times New Roman"/>
          <w:sz w:val="24"/>
          <w:szCs w:val="24"/>
        </w:rPr>
        <w:t xml:space="preserve"> </w:t>
      </w:r>
      <w:r w:rsidRPr="00062E41">
        <w:rPr>
          <w:rFonts w:ascii="Times New Roman" w:hAnsi="Times New Roman"/>
          <w:sz w:val="24"/>
          <w:szCs w:val="24"/>
        </w:rPr>
        <w:t>1.</w:t>
      </w:r>
      <w:r>
        <w:rPr>
          <w:rFonts w:ascii="Times New Roman" w:hAnsi="Times New Roman"/>
          <w:sz w:val="24"/>
          <w:szCs w:val="24"/>
        </w:rPr>
        <w:t xml:space="preserve"> </w:t>
      </w:r>
      <w:r w:rsidRPr="00062E41">
        <w:rPr>
          <w:rFonts w:ascii="Times New Roman" w:hAnsi="Times New Roman"/>
          <w:sz w:val="24"/>
          <w:szCs w:val="24"/>
        </w:rPr>
        <w:t>2017 chybí provizorní zastřešení ponechaného uličního průčelí do doby, než bude přistoupeno k jeho začlenění do dostavby. Do otevřeného zdiva logicky pršelo a sněžilo a opukovému zdivu to rozhodně nemohlo prospět. Chápu tedy dnešní argument, že střep zdiva je dost narušený. Řešíme teď, jak se k</w:t>
      </w:r>
      <w:r>
        <w:rPr>
          <w:rFonts w:ascii="Times New Roman" w:hAnsi="Times New Roman"/>
          <w:sz w:val="24"/>
          <w:szCs w:val="24"/>
        </w:rPr>
        <w:t xml:space="preserve"> </w:t>
      </w:r>
      <w:r w:rsidRPr="00062E41">
        <w:rPr>
          <w:rFonts w:ascii="Times New Roman" w:hAnsi="Times New Roman"/>
          <w:sz w:val="24"/>
          <w:szCs w:val="24"/>
        </w:rPr>
        <w:t xml:space="preserve">žádosti postavit, aby to bylo právně správně. Máme ji principálně zamítnout s tím, že žádáme dodržení ZS s ponecháním fragmentu zdi, ať ji prostě zajistí, aby únosná byla? Nebo mám reflektovat současný stav věci a přistoupit na hru o lepší statický posudek a tedy zapojit našeho oficiálního statika NPÚ? Nebo žádost jen vzít na vědomí a ve zdůvodnění celou anabázi shrnout pro příští generace? </w:t>
      </w:r>
    </w:p>
    <w:p w14:paraId="06B60986" w14:textId="77777777" w:rsidR="00984A26" w:rsidRDefault="00984A26" w:rsidP="00984A26">
      <w:pPr>
        <w:pStyle w:val="Nzev"/>
      </w:pPr>
      <w:r w:rsidRPr="00F72084">
        <w:t>odpověď:</w:t>
      </w:r>
    </w:p>
    <w:p w14:paraId="10981BFF" w14:textId="77777777" w:rsidR="00984A26" w:rsidRPr="00062E41" w:rsidRDefault="00984A26" w:rsidP="00984A26">
      <w:pPr>
        <w:spacing w:line="300" w:lineRule="auto"/>
        <w:ind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Tady platí stav, který</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je dán posledním závazným stanoviskem ORP, záleží na stavu</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věci:</w:t>
      </w:r>
    </w:p>
    <w:p w14:paraId="3676AF99" w14:textId="77777777" w:rsidR="00984A26" w:rsidRPr="00062E41" w:rsidRDefault="00984A26" w:rsidP="00984A26">
      <w:pPr>
        <w:numPr>
          <w:ilvl w:val="0"/>
          <w:numId w:val="15"/>
        </w:numPr>
        <w:spacing w:line="300" w:lineRule="auto"/>
        <w:ind w:left="0"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jak se</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dům v historické části města podílí na</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 xml:space="preserve">hodnotách PZ, </w:t>
      </w:r>
    </w:p>
    <w:p w14:paraId="023B4FA3" w14:textId="77777777" w:rsidR="00984A26" w:rsidRPr="00062E41" w:rsidRDefault="00984A26" w:rsidP="00B143F9">
      <w:pPr>
        <w:numPr>
          <w:ilvl w:val="0"/>
          <w:numId w:val="15"/>
        </w:numPr>
        <w:tabs>
          <w:tab w:val="clear" w:pos="720"/>
          <w:tab w:val="num" w:pos="709"/>
        </w:tabs>
        <w:spacing w:line="300" w:lineRule="auto"/>
        <w:ind w:left="1418" w:hanging="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jaký</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je stav uličního průčelí, jestli jeho začlenění do nové nemovitosti</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je</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 xml:space="preserve">jednak technicky možné, </w:t>
      </w:r>
    </w:p>
    <w:p w14:paraId="386AC588" w14:textId="77777777" w:rsidR="00984A26" w:rsidRPr="00062E41" w:rsidRDefault="00984A26" w:rsidP="00984A26">
      <w:pPr>
        <w:numPr>
          <w:ilvl w:val="0"/>
          <w:numId w:val="15"/>
        </w:numPr>
        <w:spacing w:line="300" w:lineRule="auto"/>
        <w:ind w:left="0"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ale taky zda se</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 xml:space="preserve">nejedná o neproporcionální požadavek památkové péče, </w:t>
      </w:r>
    </w:p>
    <w:p w14:paraId="7328B76A" w14:textId="77777777" w:rsidR="00984A26" w:rsidRPr="00062E41" w:rsidRDefault="00984A26" w:rsidP="00984A26">
      <w:pPr>
        <w:numPr>
          <w:ilvl w:val="0"/>
          <w:numId w:val="15"/>
        </w:numPr>
        <w:spacing w:line="300" w:lineRule="auto"/>
        <w:ind w:left="0"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měli bychom prodat, že</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jsme vlastníkům již ustoupili.</w:t>
      </w:r>
    </w:p>
    <w:p w14:paraId="7C115983" w14:textId="77777777" w:rsidR="00984A26" w:rsidRPr="00062E41" w:rsidRDefault="00984A26" w:rsidP="00984A26">
      <w:pPr>
        <w:spacing w:line="300" w:lineRule="auto"/>
        <w:ind w:firstLine="709"/>
        <w:jc w:val="both"/>
        <w:rPr>
          <w:rFonts w:ascii="Times New Roman" w:eastAsia="Times New Roman" w:hAnsi="Times New Roman"/>
          <w:color w:val="000000"/>
          <w:sz w:val="24"/>
          <w:szCs w:val="24"/>
        </w:rPr>
      </w:pPr>
      <w:r w:rsidRPr="00062E41">
        <w:rPr>
          <w:rFonts w:ascii="Times New Roman" w:eastAsia="Times New Roman" w:hAnsi="Times New Roman"/>
          <w:color w:val="000000"/>
          <w:sz w:val="24"/>
          <w:szCs w:val="24"/>
        </w:rPr>
        <w:t>Když vlastník operuje statickým posudkem, památková</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péče</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musí</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přijít s podkladem, který podpoří její</w:t>
      </w:r>
      <w:r>
        <w:rPr>
          <w:rFonts w:ascii="Times New Roman" w:eastAsia="Times New Roman" w:hAnsi="Times New Roman"/>
          <w:color w:val="000000"/>
          <w:sz w:val="24"/>
          <w:szCs w:val="24"/>
        </w:rPr>
        <w:t xml:space="preserve"> </w:t>
      </w:r>
      <w:r w:rsidRPr="00062E41">
        <w:rPr>
          <w:rFonts w:ascii="Times New Roman" w:eastAsia="Times New Roman" w:hAnsi="Times New Roman"/>
          <w:color w:val="000000"/>
          <w:sz w:val="24"/>
          <w:szCs w:val="24"/>
        </w:rPr>
        <w:t>závěry.</w:t>
      </w:r>
    </w:p>
    <w:p w14:paraId="2DE3F44D" w14:textId="77777777" w:rsidR="00A044E5" w:rsidRDefault="00A044E5">
      <w:pPr>
        <w:spacing w:after="200" w:line="276" w:lineRule="auto"/>
        <w:rPr>
          <w:rFonts w:ascii="Times New Roman" w:eastAsia="Times New Roman" w:hAnsi="Times New Roman"/>
          <w:b/>
          <w:bCs/>
          <w:sz w:val="24"/>
          <w:szCs w:val="28"/>
          <w:u w:val="single"/>
          <w:lang w:eastAsia="cs-CZ"/>
        </w:rPr>
      </w:pPr>
      <w:r>
        <w:br w:type="page"/>
      </w:r>
    </w:p>
    <w:p w14:paraId="0C99FA25" w14:textId="7DF4A828" w:rsidR="00984A26" w:rsidRPr="00F26ED9" w:rsidRDefault="00984A26" w:rsidP="00984A26">
      <w:pPr>
        <w:pStyle w:val="Nadpis4"/>
      </w:pPr>
      <w:bookmarkStart w:id="54" w:name="_Toc53650997"/>
      <w:r>
        <w:lastRenderedPageBreak/>
        <w:t>Neznámý vlastník kulturní památky a aktivní legitimace k vedení řízení o žádosti</w:t>
      </w:r>
      <w:bookmarkEnd w:id="54"/>
    </w:p>
    <w:p w14:paraId="0A1E0D06" w14:textId="77777777" w:rsidR="00984A26" w:rsidRPr="00F72084" w:rsidRDefault="00984A26" w:rsidP="00984A26">
      <w:pPr>
        <w:pStyle w:val="Nzev"/>
      </w:pPr>
      <w:r w:rsidRPr="00EB2160">
        <w:t>otázka</w:t>
      </w:r>
      <w:r w:rsidRPr="00F72084">
        <w:t>:</w:t>
      </w:r>
    </w:p>
    <w:p w14:paraId="3DE65FC5" w14:textId="23F93A6A" w:rsidR="00984A26" w:rsidRPr="00C30E52" w:rsidRDefault="00984A26" w:rsidP="00984A26">
      <w:pPr>
        <w:spacing w:line="300" w:lineRule="auto"/>
        <w:ind w:firstLine="708"/>
        <w:jc w:val="both"/>
        <w:rPr>
          <w:rFonts w:ascii="Times New Roman" w:hAnsi="Times New Roman"/>
          <w:sz w:val="24"/>
          <w:szCs w:val="24"/>
        </w:rPr>
      </w:pPr>
      <w:r w:rsidRPr="00C30E52">
        <w:rPr>
          <w:rFonts w:ascii="Times New Roman" w:hAnsi="Times New Roman"/>
          <w:sz w:val="24"/>
          <w:szCs w:val="24"/>
        </w:rPr>
        <w:t>Jedná se o vydání ZS k obnově objektu kulturní památky pravoslavného kostela v</w:t>
      </w:r>
      <w:r>
        <w:rPr>
          <w:rFonts w:ascii="Times New Roman" w:hAnsi="Times New Roman"/>
          <w:sz w:val="24"/>
          <w:szCs w:val="24"/>
        </w:rPr>
        <w:t> </w:t>
      </w:r>
      <w:r w:rsidRPr="00C30E52">
        <w:rPr>
          <w:rFonts w:ascii="Times New Roman" w:hAnsi="Times New Roman"/>
          <w:sz w:val="24"/>
          <w:szCs w:val="24"/>
        </w:rPr>
        <w:t>M</w:t>
      </w:r>
      <w:r>
        <w:rPr>
          <w:rFonts w:ascii="Times New Roman" w:hAnsi="Times New Roman"/>
          <w:sz w:val="24"/>
          <w:szCs w:val="24"/>
        </w:rPr>
        <w:t>.</w:t>
      </w:r>
      <w:r w:rsidRPr="00C30E52">
        <w:rPr>
          <w:rFonts w:ascii="Times New Roman" w:hAnsi="Times New Roman"/>
          <w:sz w:val="24"/>
          <w:szCs w:val="24"/>
        </w:rPr>
        <w:t xml:space="preserve"> L, st.</w:t>
      </w:r>
      <w:r>
        <w:rPr>
          <w:rFonts w:ascii="Times New Roman" w:hAnsi="Times New Roman"/>
          <w:sz w:val="24"/>
          <w:szCs w:val="24"/>
        </w:rPr>
        <w:t xml:space="preserve"> </w:t>
      </w:r>
      <w:proofErr w:type="spellStart"/>
      <w:r w:rsidRPr="00C30E52">
        <w:rPr>
          <w:rFonts w:ascii="Times New Roman" w:hAnsi="Times New Roman"/>
          <w:sz w:val="24"/>
          <w:szCs w:val="24"/>
        </w:rPr>
        <w:t>pč</w:t>
      </w:r>
      <w:proofErr w:type="spellEnd"/>
      <w:r w:rsidRPr="00C30E52">
        <w:rPr>
          <w:rFonts w:ascii="Times New Roman" w:hAnsi="Times New Roman"/>
          <w:sz w:val="24"/>
          <w:szCs w:val="24"/>
        </w:rPr>
        <w:t>. 403, čp.</w:t>
      </w:r>
      <w:r>
        <w:rPr>
          <w:rFonts w:ascii="Times New Roman" w:hAnsi="Times New Roman"/>
          <w:sz w:val="24"/>
          <w:szCs w:val="24"/>
        </w:rPr>
        <w:t xml:space="preserve"> </w:t>
      </w:r>
      <w:r w:rsidRPr="00C30E52">
        <w:rPr>
          <w:rFonts w:ascii="Times New Roman" w:hAnsi="Times New Roman"/>
          <w:sz w:val="24"/>
          <w:szCs w:val="24"/>
        </w:rPr>
        <w:t xml:space="preserve">347. </w:t>
      </w:r>
      <w:r w:rsidRPr="00C30E52">
        <w:rPr>
          <w:rFonts w:ascii="Times New Roman" w:hAnsi="Times New Roman"/>
          <w:sz w:val="24"/>
          <w:szCs w:val="24"/>
          <w:u w:val="single"/>
        </w:rPr>
        <w:t>V KN je uvedeno u parcely i stavby</w:t>
      </w:r>
      <w:r>
        <w:rPr>
          <w:rFonts w:ascii="Times New Roman" w:hAnsi="Times New Roman"/>
          <w:sz w:val="24"/>
          <w:szCs w:val="24"/>
          <w:u w:val="single"/>
        </w:rPr>
        <w:t xml:space="preserve"> </w:t>
      </w:r>
      <w:r w:rsidRPr="00C30E52">
        <w:rPr>
          <w:rFonts w:ascii="Times New Roman" w:hAnsi="Times New Roman"/>
          <w:sz w:val="24"/>
          <w:szCs w:val="24"/>
          <w:u w:val="single"/>
        </w:rPr>
        <w:t>„vlastník neznámý</w:t>
      </w:r>
      <w:r w:rsidRPr="00C30E52">
        <w:rPr>
          <w:rFonts w:ascii="Times New Roman" w:hAnsi="Times New Roman"/>
          <w:sz w:val="24"/>
          <w:szCs w:val="24"/>
        </w:rPr>
        <w:t>“. Žadatelem o</w:t>
      </w:r>
      <w:r w:rsidR="000715AC">
        <w:rPr>
          <w:rFonts w:ascii="Times New Roman" w:hAnsi="Times New Roman"/>
          <w:sz w:val="24"/>
          <w:szCs w:val="24"/>
        </w:rPr>
        <w:t> </w:t>
      </w:r>
      <w:r w:rsidRPr="00C30E52">
        <w:rPr>
          <w:rFonts w:ascii="Times New Roman" w:hAnsi="Times New Roman"/>
          <w:sz w:val="24"/>
          <w:szCs w:val="24"/>
        </w:rPr>
        <w:t>ZS je Pravoslavná církevní obec v</w:t>
      </w:r>
      <w:r>
        <w:rPr>
          <w:rFonts w:ascii="Times New Roman" w:hAnsi="Times New Roman"/>
          <w:sz w:val="24"/>
          <w:szCs w:val="24"/>
        </w:rPr>
        <w:t> </w:t>
      </w:r>
      <w:r w:rsidRPr="00C30E52">
        <w:rPr>
          <w:rFonts w:ascii="Times New Roman" w:hAnsi="Times New Roman"/>
          <w:sz w:val="24"/>
          <w:szCs w:val="24"/>
        </w:rPr>
        <w:t>M</w:t>
      </w:r>
      <w:r>
        <w:rPr>
          <w:rFonts w:ascii="Times New Roman" w:hAnsi="Times New Roman"/>
          <w:sz w:val="24"/>
          <w:szCs w:val="24"/>
        </w:rPr>
        <w:t xml:space="preserve">. </w:t>
      </w:r>
      <w:r w:rsidRPr="00C30E52">
        <w:rPr>
          <w:rFonts w:ascii="Times New Roman" w:hAnsi="Times New Roman"/>
          <w:sz w:val="24"/>
          <w:szCs w:val="24"/>
        </w:rPr>
        <w:t>L</w:t>
      </w:r>
      <w:r>
        <w:rPr>
          <w:rFonts w:ascii="Times New Roman" w:hAnsi="Times New Roman"/>
          <w:sz w:val="24"/>
          <w:szCs w:val="24"/>
        </w:rPr>
        <w:t>.</w:t>
      </w:r>
      <w:r w:rsidRPr="00C30E52">
        <w:rPr>
          <w:rFonts w:ascii="Times New Roman" w:hAnsi="Times New Roman"/>
          <w:sz w:val="24"/>
          <w:szCs w:val="24"/>
        </w:rPr>
        <w:t xml:space="preserve"> </w:t>
      </w:r>
    </w:p>
    <w:p w14:paraId="49F4D212" w14:textId="77777777" w:rsidR="00984A26" w:rsidRDefault="00984A26" w:rsidP="00984A26">
      <w:pPr>
        <w:pStyle w:val="Nzev"/>
      </w:pPr>
      <w:r w:rsidRPr="00F72084">
        <w:t>odpověď:</w:t>
      </w:r>
    </w:p>
    <w:p w14:paraId="502BDDA5" w14:textId="31C6ED02" w:rsidR="00984A26" w:rsidRPr="00FE3563" w:rsidRDefault="00984A26" w:rsidP="00984A26">
      <w:pPr>
        <w:pStyle w:val="Odstavecseseznamem"/>
        <w:numPr>
          <w:ilvl w:val="0"/>
          <w:numId w:val="25"/>
        </w:numPr>
        <w:tabs>
          <w:tab w:val="num" w:pos="360"/>
        </w:tabs>
        <w:spacing w:line="300" w:lineRule="auto"/>
        <w:ind w:left="0" w:firstLine="709"/>
        <w:jc w:val="both"/>
        <w:rPr>
          <w:rFonts w:ascii="Times New Roman" w:hAnsi="Times New Roman"/>
          <w:sz w:val="24"/>
          <w:szCs w:val="24"/>
        </w:rPr>
      </w:pPr>
      <w:r w:rsidRPr="00FE3563">
        <w:rPr>
          <w:rFonts w:ascii="Times New Roman" w:hAnsi="Times New Roman"/>
          <w:sz w:val="24"/>
          <w:szCs w:val="24"/>
        </w:rPr>
        <w:t>první otázka je, jak se dobrat k určení vlastníka kulturní památky, když jak kostel, tak i pozemek mají dle KN vlastníka neznámého a ÚZSVVM v současné době pravděpodobně zjišťuje skutečného vlastníka.</w:t>
      </w:r>
      <w:r>
        <w:rPr>
          <w:rFonts w:ascii="Times New Roman" w:hAnsi="Times New Roman"/>
          <w:sz w:val="24"/>
          <w:szCs w:val="24"/>
        </w:rPr>
        <w:t xml:space="preserve"> </w:t>
      </w:r>
      <w:r w:rsidRPr="00FE3563">
        <w:rPr>
          <w:rFonts w:ascii="Times New Roman" w:hAnsi="Times New Roman"/>
          <w:sz w:val="24"/>
          <w:szCs w:val="24"/>
        </w:rPr>
        <w:t>Tady bychom</w:t>
      </w:r>
      <w:r>
        <w:rPr>
          <w:rFonts w:ascii="Times New Roman" w:hAnsi="Times New Roman"/>
          <w:sz w:val="24"/>
          <w:szCs w:val="24"/>
        </w:rPr>
        <w:t xml:space="preserve"> </w:t>
      </w:r>
      <w:r w:rsidRPr="00FE3563">
        <w:rPr>
          <w:rFonts w:ascii="Times New Roman" w:hAnsi="Times New Roman"/>
          <w:sz w:val="24"/>
          <w:szCs w:val="24"/>
        </w:rPr>
        <w:t>upozornili na ustanovení §</w:t>
      </w:r>
      <w:r w:rsidR="000715AC">
        <w:rPr>
          <w:rFonts w:ascii="Times New Roman" w:hAnsi="Times New Roman"/>
          <w:sz w:val="24"/>
          <w:szCs w:val="24"/>
        </w:rPr>
        <w:t> </w:t>
      </w:r>
      <w:r w:rsidRPr="00FE3563">
        <w:rPr>
          <w:rFonts w:ascii="Times New Roman" w:hAnsi="Times New Roman"/>
          <w:sz w:val="24"/>
          <w:szCs w:val="24"/>
        </w:rPr>
        <w:t>3067 občanského zákoníku:</w:t>
      </w:r>
    </w:p>
    <w:p w14:paraId="3DE2EC5E" w14:textId="77777777" w:rsidR="00984A26" w:rsidRPr="00FE3563" w:rsidRDefault="00984A26" w:rsidP="00984A26">
      <w:pPr>
        <w:spacing w:line="300" w:lineRule="auto"/>
        <w:ind w:firstLine="709"/>
        <w:jc w:val="both"/>
        <w:rPr>
          <w:rFonts w:ascii="Times New Roman" w:hAnsi="Times New Roman"/>
          <w:sz w:val="24"/>
          <w:szCs w:val="24"/>
        </w:rPr>
      </w:pPr>
    </w:p>
    <w:p w14:paraId="45929B6E" w14:textId="77777777" w:rsidR="00984A26" w:rsidRPr="00FE3563" w:rsidRDefault="00984A26" w:rsidP="00984A26">
      <w:pPr>
        <w:spacing w:line="300" w:lineRule="auto"/>
        <w:ind w:firstLine="709"/>
        <w:jc w:val="both"/>
        <w:rPr>
          <w:rFonts w:ascii="Times New Roman" w:hAnsi="Times New Roman"/>
          <w:i/>
          <w:iCs/>
          <w:sz w:val="24"/>
          <w:szCs w:val="24"/>
        </w:rPr>
      </w:pPr>
      <w:r w:rsidRPr="00FE3563">
        <w:rPr>
          <w:rFonts w:ascii="Times New Roman" w:hAnsi="Times New Roman"/>
          <w:i/>
          <w:iCs/>
          <w:sz w:val="24"/>
          <w:szCs w:val="24"/>
        </w:rPr>
        <w:t>Opuštění nemovité věci</w:t>
      </w:r>
    </w:p>
    <w:p w14:paraId="2461972A" w14:textId="77777777" w:rsidR="00984A26" w:rsidRPr="00FE3563" w:rsidRDefault="00984A26" w:rsidP="00984A26">
      <w:pPr>
        <w:spacing w:line="300" w:lineRule="auto"/>
        <w:ind w:firstLine="709"/>
        <w:jc w:val="both"/>
        <w:rPr>
          <w:rFonts w:ascii="Times New Roman" w:hAnsi="Times New Roman"/>
          <w:i/>
          <w:iCs/>
          <w:sz w:val="24"/>
          <w:szCs w:val="24"/>
        </w:rPr>
      </w:pPr>
      <w:r w:rsidRPr="00FE3563">
        <w:rPr>
          <w:rFonts w:ascii="Times New Roman" w:hAnsi="Times New Roman"/>
          <w:i/>
          <w:iCs/>
          <w:sz w:val="24"/>
          <w:szCs w:val="24"/>
        </w:rPr>
        <w:t xml:space="preserve">Je-li opuštěna nemovitá věc, počne běžet doba uvedená v </w:t>
      </w:r>
      <w:hyperlink r:id="rId22" w:history="1">
        <w:r w:rsidRPr="00FE3563">
          <w:rPr>
            <w:rStyle w:val="Hypertextovodkaz"/>
            <w:rFonts w:ascii="Times New Roman" w:hAnsi="Times New Roman"/>
            <w:i/>
            <w:iCs/>
            <w:color w:val="auto"/>
            <w:sz w:val="24"/>
            <w:szCs w:val="24"/>
            <w:u w:val="none"/>
          </w:rPr>
          <w:t>§ 1050 odst. 2</w:t>
        </w:r>
      </w:hyperlink>
      <w:r w:rsidRPr="00FE3563">
        <w:rPr>
          <w:rFonts w:ascii="Times New Roman" w:hAnsi="Times New Roman"/>
          <w:i/>
          <w:iCs/>
          <w:sz w:val="24"/>
          <w:szCs w:val="24"/>
        </w:rPr>
        <w:t xml:space="preserve"> ode dne nabytí účinnosti tohoto zákona.</w:t>
      </w:r>
    </w:p>
    <w:p w14:paraId="4EF0F5AE" w14:textId="77777777" w:rsidR="00984A26" w:rsidRPr="00FE3563" w:rsidRDefault="00984A26" w:rsidP="00984A26">
      <w:pPr>
        <w:spacing w:line="300" w:lineRule="auto"/>
        <w:ind w:firstLine="709"/>
        <w:jc w:val="both"/>
        <w:rPr>
          <w:rFonts w:ascii="Times New Roman" w:hAnsi="Times New Roman"/>
          <w:sz w:val="24"/>
          <w:szCs w:val="24"/>
        </w:rPr>
      </w:pPr>
    </w:p>
    <w:p w14:paraId="0D0E02BC" w14:textId="5B3B0668" w:rsidR="00984A26" w:rsidRPr="00FE3563" w:rsidRDefault="00984A26" w:rsidP="00984A26">
      <w:pPr>
        <w:spacing w:line="300" w:lineRule="auto"/>
        <w:ind w:firstLine="709"/>
        <w:jc w:val="both"/>
        <w:rPr>
          <w:rFonts w:ascii="Times New Roman" w:hAnsi="Times New Roman"/>
          <w:sz w:val="24"/>
          <w:szCs w:val="24"/>
        </w:rPr>
      </w:pPr>
      <w:r w:rsidRPr="00FE3563">
        <w:rPr>
          <w:rFonts w:ascii="Times New Roman" w:hAnsi="Times New Roman"/>
          <w:sz w:val="24"/>
          <w:szCs w:val="24"/>
        </w:rPr>
        <w:t>V případě kostela se jedná o věc nemovitou a</w:t>
      </w:r>
      <w:r>
        <w:rPr>
          <w:rFonts w:ascii="Times New Roman" w:hAnsi="Times New Roman"/>
          <w:sz w:val="24"/>
          <w:szCs w:val="24"/>
        </w:rPr>
        <w:t xml:space="preserve"> </w:t>
      </w:r>
      <w:r w:rsidRPr="00FE3563">
        <w:rPr>
          <w:rFonts w:ascii="Times New Roman" w:hAnsi="Times New Roman"/>
          <w:sz w:val="24"/>
          <w:szCs w:val="24"/>
        </w:rPr>
        <w:t>lhůta k opuštění věci uplyne nejdříve k 1. lednu 2024. Po uplynutí lhůty nemovitá věc připadne do vlastnictví České republiky.</w:t>
      </w:r>
      <w:r>
        <w:rPr>
          <w:rFonts w:ascii="Times New Roman" w:hAnsi="Times New Roman"/>
          <w:sz w:val="24"/>
          <w:szCs w:val="24"/>
        </w:rPr>
        <w:t xml:space="preserve"> </w:t>
      </w:r>
      <w:r w:rsidRPr="00FE3563">
        <w:rPr>
          <w:rFonts w:ascii="Times New Roman" w:hAnsi="Times New Roman"/>
          <w:sz w:val="24"/>
          <w:szCs w:val="24"/>
        </w:rPr>
        <w:t>Na okraj poznamenáváme, že Ministerstvo kultury se snažilo situaci, kdy máme kulturní památku bez konkrétního vlastníka a čekáme na uplynutí lhůty 10</w:t>
      </w:r>
      <w:r w:rsidR="00B143F9">
        <w:rPr>
          <w:rFonts w:ascii="Times New Roman" w:hAnsi="Times New Roman"/>
          <w:sz w:val="24"/>
          <w:szCs w:val="24"/>
        </w:rPr>
        <w:t> </w:t>
      </w:r>
      <w:r w:rsidRPr="00FE3563">
        <w:rPr>
          <w:rFonts w:ascii="Times New Roman" w:hAnsi="Times New Roman"/>
          <w:sz w:val="24"/>
          <w:szCs w:val="24"/>
        </w:rPr>
        <w:t xml:space="preserve">let, opakovaně řešit s Ministerstvem spravedlnosti v rámci připomínkových řízení spojených s novým občanským zákoníkem. Bohužel žádný z návrhů Ministerstva kultury se nerealizoval. </w:t>
      </w:r>
    </w:p>
    <w:p w14:paraId="6D8B96B3" w14:textId="3F2E50F4" w:rsidR="00984A26" w:rsidRPr="00FE3563" w:rsidRDefault="00984A26" w:rsidP="00984A26">
      <w:pPr>
        <w:spacing w:line="300" w:lineRule="auto"/>
        <w:ind w:firstLine="709"/>
        <w:jc w:val="both"/>
        <w:rPr>
          <w:rFonts w:ascii="Times New Roman" w:hAnsi="Times New Roman"/>
          <w:sz w:val="24"/>
          <w:szCs w:val="24"/>
        </w:rPr>
      </w:pPr>
      <w:r w:rsidRPr="00FE3563">
        <w:rPr>
          <w:rFonts w:ascii="Times New Roman" w:hAnsi="Times New Roman"/>
          <w:sz w:val="24"/>
          <w:szCs w:val="24"/>
        </w:rPr>
        <w:t>Je</w:t>
      </w:r>
      <w:r>
        <w:rPr>
          <w:rFonts w:ascii="Times New Roman" w:hAnsi="Times New Roman"/>
          <w:sz w:val="24"/>
          <w:szCs w:val="24"/>
        </w:rPr>
        <w:t xml:space="preserve"> </w:t>
      </w:r>
      <w:r w:rsidRPr="00FE3563">
        <w:rPr>
          <w:rFonts w:ascii="Times New Roman" w:hAnsi="Times New Roman"/>
          <w:sz w:val="24"/>
          <w:szCs w:val="24"/>
        </w:rPr>
        <w:t>nám známo, že</w:t>
      </w:r>
      <w:r>
        <w:rPr>
          <w:rFonts w:ascii="Times New Roman" w:hAnsi="Times New Roman"/>
          <w:sz w:val="24"/>
          <w:szCs w:val="24"/>
        </w:rPr>
        <w:t xml:space="preserve"> </w:t>
      </w:r>
      <w:r w:rsidRPr="00FE3563">
        <w:rPr>
          <w:rFonts w:ascii="Times New Roman" w:hAnsi="Times New Roman"/>
          <w:sz w:val="24"/>
          <w:szCs w:val="24"/>
        </w:rPr>
        <w:t xml:space="preserve">Pravoslavná církevní obec </w:t>
      </w:r>
      <w:r w:rsidR="002166B4">
        <w:rPr>
          <w:rFonts w:ascii="Times New Roman" w:hAnsi="Times New Roman"/>
          <w:sz w:val="24"/>
          <w:szCs w:val="24"/>
        </w:rPr>
        <w:t xml:space="preserve">v </w:t>
      </w:r>
      <w:r w:rsidRPr="00FE3563">
        <w:rPr>
          <w:rFonts w:ascii="Times New Roman" w:hAnsi="Times New Roman"/>
          <w:sz w:val="24"/>
          <w:szCs w:val="24"/>
        </w:rPr>
        <w:t>M</w:t>
      </w:r>
      <w:r>
        <w:rPr>
          <w:rFonts w:ascii="Times New Roman" w:hAnsi="Times New Roman"/>
          <w:sz w:val="24"/>
          <w:szCs w:val="24"/>
        </w:rPr>
        <w:t>.</w:t>
      </w:r>
      <w:r w:rsidRPr="00FE3563">
        <w:rPr>
          <w:rFonts w:ascii="Times New Roman" w:hAnsi="Times New Roman"/>
          <w:sz w:val="24"/>
          <w:szCs w:val="24"/>
        </w:rPr>
        <w:t xml:space="preserve"> L</w:t>
      </w:r>
      <w:r>
        <w:rPr>
          <w:rFonts w:ascii="Times New Roman" w:hAnsi="Times New Roman"/>
          <w:sz w:val="24"/>
          <w:szCs w:val="24"/>
        </w:rPr>
        <w:t>.</w:t>
      </w:r>
      <w:r w:rsidRPr="00FE3563">
        <w:rPr>
          <w:rFonts w:ascii="Times New Roman" w:hAnsi="Times New Roman"/>
          <w:sz w:val="24"/>
          <w:szCs w:val="24"/>
        </w:rPr>
        <w:t xml:space="preserve"> se</w:t>
      </w:r>
      <w:r>
        <w:rPr>
          <w:rFonts w:ascii="Times New Roman" w:hAnsi="Times New Roman"/>
          <w:sz w:val="24"/>
          <w:szCs w:val="24"/>
        </w:rPr>
        <w:t xml:space="preserve"> </w:t>
      </w:r>
      <w:r w:rsidRPr="00FE3563">
        <w:rPr>
          <w:rFonts w:ascii="Times New Roman" w:hAnsi="Times New Roman"/>
          <w:sz w:val="24"/>
          <w:szCs w:val="24"/>
        </w:rPr>
        <w:t>soudila</w:t>
      </w:r>
      <w:r>
        <w:rPr>
          <w:rFonts w:ascii="Times New Roman" w:hAnsi="Times New Roman"/>
          <w:sz w:val="24"/>
          <w:szCs w:val="24"/>
        </w:rPr>
        <w:t xml:space="preserve"> </w:t>
      </w:r>
      <w:r w:rsidRPr="00FE3563">
        <w:rPr>
          <w:rFonts w:ascii="Times New Roman" w:hAnsi="Times New Roman"/>
          <w:sz w:val="24"/>
          <w:szCs w:val="24"/>
        </w:rPr>
        <w:t>o určení vlastnického práva</w:t>
      </w:r>
      <w:r>
        <w:rPr>
          <w:rFonts w:ascii="Times New Roman" w:hAnsi="Times New Roman"/>
          <w:sz w:val="24"/>
          <w:szCs w:val="24"/>
        </w:rPr>
        <w:t xml:space="preserve"> </w:t>
      </w:r>
      <w:r w:rsidRPr="00FE3563">
        <w:rPr>
          <w:rFonts w:ascii="Times New Roman" w:hAnsi="Times New Roman"/>
          <w:sz w:val="24"/>
          <w:szCs w:val="24"/>
        </w:rPr>
        <w:t>právě s Českou republikou -</w:t>
      </w:r>
      <w:r>
        <w:rPr>
          <w:rFonts w:ascii="Times New Roman" w:hAnsi="Times New Roman"/>
          <w:sz w:val="24"/>
          <w:szCs w:val="24"/>
        </w:rPr>
        <w:t xml:space="preserve"> </w:t>
      </w:r>
      <w:r w:rsidRPr="00FE3563">
        <w:rPr>
          <w:rFonts w:ascii="Times New Roman" w:hAnsi="Times New Roman"/>
          <w:sz w:val="24"/>
          <w:szCs w:val="24"/>
        </w:rPr>
        <w:t>ÚZSVVM</w:t>
      </w:r>
      <w:r w:rsidR="00CD6574">
        <w:rPr>
          <w:rFonts w:ascii="Times New Roman" w:hAnsi="Times New Roman"/>
          <w:sz w:val="24"/>
          <w:szCs w:val="24"/>
        </w:rPr>
        <w:t>.</w:t>
      </w:r>
      <w:r w:rsidRPr="00FE3563">
        <w:rPr>
          <w:rFonts w:ascii="Times New Roman" w:hAnsi="Times New Roman"/>
          <w:sz w:val="24"/>
          <w:szCs w:val="24"/>
        </w:rPr>
        <w:t xml:space="preserve"> Ze zveřejněné informace</w:t>
      </w:r>
      <w:r>
        <w:rPr>
          <w:rFonts w:ascii="Times New Roman" w:hAnsi="Times New Roman"/>
          <w:sz w:val="24"/>
          <w:szCs w:val="24"/>
        </w:rPr>
        <w:t xml:space="preserve"> </w:t>
      </w:r>
      <w:r w:rsidRPr="00FE3563">
        <w:rPr>
          <w:rFonts w:ascii="Times New Roman" w:hAnsi="Times New Roman"/>
          <w:sz w:val="24"/>
          <w:szCs w:val="24"/>
        </w:rPr>
        <w:t>však vyplývá, že</w:t>
      </w:r>
      <w:r>
        <w:rPr>
          <w:rFonts w:ascii="Times New Roman" w:hAnsi="Times New Roman"/>
          <w:sz w:val="24"/>
          <w:szCs w:val="24"/>
        </w:rPr>
        <w:t xml:space="preserve"> </w:t>
      </w:r>
      <w:r w:rsidRPr="00FE3563">
        <w:rPr>
          <w:rFonts w:ascii="Times New Roman" w:hAnsi="Times New Roman"/>
          <w:sz w:val="24"/>
          <w:szCs w:val="24"/>
        </w:rPr>
        <w:t>vlastníkem</w:t>
      </w:r>
      <w:r>
        <w:rPr>
          <w:rFonts w:ascii="Times New Roman" w:hAnsi="Times New Roman"/>
          <w:sz w:val="24"/>
          <w:szCs w:val="24"/>
        </w:rPr>
        <w:t xml:space="preserve"> </w:t>
      </w:r>
      <w:r w:rsidRPr="00FE3563">
        <w:rPr>
          <w:rFonts w:ascii="Times New Roman" w:hAnsi="Times New Roman"/>
          <w:sz w:val="24"/>
          <w:szCs w:val="24"/>
        </w:rPr>
        <w:t>pozemku a kostela</w:t>
      </w:r>
      <w:r>
        <w:rPr>
          <w:rFonts w:ascii="Times New Roman" w:hAnsi="Times New Roman"/>
          <w:sz w:val="24"/>
          <w:szCs w:val="24"/>
        </w:rPr>
        <w:t xml:space="preserve"> </w:t>
      </w:r>
      <w:r w:rsidRPr="00FE3563">
        <w:rPr>
          <w:rFonts w:ascii="Times New Roman" w:hAnsi="Times New Roman"/>
          <w:sz w:val="24"/>
          <w:szCs w:val="24"/>
        </w:rPr>
        <w:t>není</w:t>
      </w:r>
      <w:r>
        <w:rPr>
          <w:rFonts w:ascii="Times New Roman" w:hAnsi="Times New Roman"/>
          <w:sz w:val="24"/>
          <w:szCs w:val="24"/>
        </w:rPr>
        <w:t xml:space="preserve"> </w:t>
      </w:r>
      <w:r w:rsidRPr="00FE3563">
        <w:rPr>
          <w:rFonts w:ascii="Times New Roman" w:hAnsi="Times New Roman"/>
          <w:sz w:val="24"/>
          <w:szCs w:val="24"/>
        </w:rPr>
        <w:t>a</w:t>
      </w:r>
      <w:r>
        <w:rPr>
          <w:rFonts w:ascii="Times New Roman" w:hAnsi="Times New Roman"/>
          <w:sz w:val="24"/>
          <w:szCs w:val="24"/>
        </w:rPr>
        <w:t xml:space="preserve"> </w:t>
      </w:r>
      <w:r w:rsidRPr="00FE3563">
        <w:rPr>
          <w:rFonts w:ascii="Times New Roman" w:hAnsi="Times New Roman"/>
          <w:sz w:val="24"/>
          <w:szCs w:val="24"/>
        </w:rPr>
        <w:t>nemůže být Pravoslavná církevní obec</w:t>
      </w:r>
      <w:r>
        <w:rPr>
          <w:rFonts w:ascii="Times New Roman" w:hAnsi="Times New Roman"/>
          <w:sz w:val="24"/>
          <w:szCs w:val="24"/>
        </w:rPr>
        <w:t xml:space="preserve"> </w:t>
      </w:r>
      <w:r w:rsidR="002166B4">
        <w:rPr>
          <w:rFonts w:ascii="Times New Roman" w:hAnsi="Times New Roman"/>
          <w:sz w:val="24"/>
          <w:szCs w:val="24"/>
        </w:rPr>
        <w:t xml:space="preserve">v </w:t>
      </w:r>
      <w:r w:rsidRPr="00FE3563">
        <w:rPr>
          <w:rFonts w:ascii="Times New Roman" w:hAnsi="Times New Roman"/>
          <w:sz w:val="24"/>
          <w:szCs w:val="24"/>
        </w:rPr>
        <w:t>M</w:t>
      </w:r>
      <w:r>
        <w:rPr>
          <w:rFonts w:ascii="Times New Roman" w:hAnsi="Times New Roman"/>
          <w:sz w:val="24"/>
          <w:szCs w:val="24"/>
        </w:rPr>
        <w:t>.</w:t>
      </w:r>
      <w:r w:rsidR="00CD6574">
        <w:rPr>
          <w:rFonts w:ascii="Times New Roman" w:hAnsi="Times New Roman"/>
          <w:sz w:val="24"/>
          <w:szCs w:val="24"/>
        </w:rPr>
        <w:t xml:space="preserve"> </w:t>
      </w:r>
      <w:r w:rsidRPr="00FE3563">
        <w:rPr>
          <w:rFonts w:ascii="Times New Roman" w:hAnsi="Times New Roman"/>
          <w:sz w:val="24"/>
          <w:szCs w:val="24"/>
        </w:rPr>
        <w:t xml:space="preserve">L. </w:t>
      </w:r>
    </w:p>
    <w:p w14:paraId="1F2137E8" w14:textId="6EE47CE0" w:rsidR="00984A26" w:rsidRPr="00FE3563" w:rsidRDefault="00984A26" w:rsidP="00984A26">
      <w:pPr>
        <w:spacing w:line="300" w:lineRule="auto"/>
        <w:ind w:firstLine="709"/>
        <w:jc w:val="both"/>
        <w:rPr>
          <w:rFonts w:ascii="Times New Roman" w:hAnsi="Times New Roman"/>
          <w:sz w:val="24"/>
          <w:szCs w:val="24"/>
        </w:rPr>
      </w:pPr>
      <w:r w:rsidRPr="00FE3563">
        <w:rPr>
          <w:rFonts w:ascii="Times New Roman" w:hAnsi="Times New Roman"/>
          <w:sz w:val="24"/>
          <w:szCs w:val="24"/>
        </w:rPr>
        <w:t>Jako</w:t>
      </w:r>
      <w:r>
        <w:rPr>
          <w:rFonts w:ascii="Times New Roman" w:hAnsi="Times New Roman"/>
          <w:sz w:val="24"/>
          <w:szCs w:val="24"/>
        </w:rPr>
        <w:t xml:space="preserve"> </w:t>
      </w:r>
      <w:r w:rsidRPr="00FE3563">
        <w:rPr>
          <w:rFonts w:ascii="Times New Roman" w:hAnsi="Times New Roman"/>
          <w:sz w:val="24"/>
          <w:szCs w:val="24"/>
        </w:rPr>
        <w:t>orgán památkové péče, který</w:t>
      </w:r>
      <w:r>
        <w:rPr>
          <w:rFonts w:ascii="Times New Roman" w:hAnsi="Times New Roman"/>
          <w:sz w:val="24"/>
          <w:szCs w:val="24"/>
        </w:rPr>
        <w:t xml:space="preserve"> </w:t>
      </w:r>
      <w:r w:rsidRPr="00FE3563">
        <w:rPr>
          <w:rFonts w:ascii="Times New Roman" w:hAnsi="Times New Roman"/>
          <w:sz w:val="24"/>
          <w:szCs w:val="24"/>
        </w:rPr>
        <w:t>má dbát o</w:t>
      </w:r>
      <w:r>
        <w:rPr>
          <w:rFonts w:ascii="Times New Roman" w:hAnsi="Times New Roman"/>
          <w:sz w:val="24"/>
          <w:szCs w:val="24"/>
        </w:rPr>
        <w:t xml:space="preserve"> </w:t>
      </w:r>
      <w:r w:rsidRPr="00FE3563">
        <w:rPr>
          <w:rFonts w:ascii="Times New Roman" w:hAnsi="Times New Roman"/>
          <w:sz w:val="24"/>
          <w:szCs w:val="24"/>
        </w:rPr>
        <w:t>řádnou péči o kulturní památky ve svém správním obvodu, bych se obrátil na ÚZSVVM s dotazem, kdo je (bude)</w:t>
      </w:r>
      <w:r>
        <w:rPr>
          <w:rFonts w:ascii="Times New Roman" w:hAnsi="Times New Roman"/>
          <w:sz w:val="24"/>
          <w:szCs w:val="24"/>
        </w:rPr>
        <w:t xml:space="preserve"> </w:t>
      </w:r>
      <w:r w:rsidRPr="00FE3563">
        <w:rPr>
          <w:rFonts w:ascii="Times New Roman" w:hAnsi="Times New Roman"/>
          <w:sz w:val="24"/>
          <w:szCs w:val="24"/>
        </w:rPr>
        <w:t>dle</w:t>
      </w:r>
      <w:r>
        <w:rPr>
          <w:rFonts w:ascii="Times New Roman" w:hAnsi="Times New Roman"/>
          <w:sz w:val="24"/>
          <w:szCs w:val="24"/>
        </w:rPr>
        <w:t xml:space="preserve"> </w:t>
      </w:r>
      <w:r w:rsidRPr="00FE3563">
        <w:rPr>
          <w:rFonts w:ascii="Times New Roman" w:hAnsi="Times New Roman"/>
          <w:sz w:val="24"/>
          <w:szCs w:val="24"/>
        </w:rPr>
        <w:t>jeho názoru vlastníkem předmětné</w:t>
      </w:r>
      <w:r>
        <w:rPr>
          <w:rFonts w:ascii="Times New Roman" w:hAnsi="Times New Roman"/>
          <w:sz w:val="24"/>
          <w:szCs w:val="24"/>
        </w:rPr>
        <w:t xml:space="preserve"> </w:t>
      </w:r>
      <w:r w:rsidRPr="00FE3563">
        <w:rPr>
          <w:rFonts w:ascii="Times New Roman" w:hAnsi="Times New Roman"/>
          <w:sz w:val="24"/>
          <w:szCs w:val="24"/>
        </w:rPr>
        <w:t>kulturní památky a pokud</w:t>
      </w:r>
      <w:r>
        <w:rPr>
          <w:rFonts w:ascii="Times New Roman" w:hAnsi="Times New Roman"/>
          <w:sz w:val="24"/>
          <w:szCs w:val="24"/>
        </w:rPr>
        <w:t xml:space="preserve"> </w:t>
      </w:r>
      <w:r w:rsidRPr="00FE3563">
        <w:rPr>
          <w:rFonts w:ascii="Times New Roman" w:hAnsi="Times New Roman"/>
          <w:sz w:val="24"/>
          <w:szCs w:val="24"/>
        </w:rPr>
        <w:t>se</w:t>
      </w:r>
      <w:r>
        <w:rPr>
          <w:rFonts w:ascii="Times New Roman" w:hAnsi="Times New Roman"/>
          <w:sz w:val="24"/>
          <w:szCs w:val="24"/>
        </w:rPr>
        <w:t xml:space="preserve"> </w:t>
      </w:r>
      <w:r w:rsidRPr="00FE3563">
        <w:rPr>
          <w:rFonts w:ascii="Times New Roman" w:hAnsi="Times New Roman"/>
          <w:sz w:val="24"/>
          <w:szCs w:val="24"/>
        </w:rPr>
        <w:t>bude</w:t>
      </w:r>
      <w:r>
        <w:rPr>
          <w:rFonts w:ascii="Times New Roman" w:hAnsi="Times New Roman"/>
          <w:sz w:val="24"/>
          <w:szCs w:val="24"/>
        </w:rPr>
        <w:t xml:space="preserve"> </w:t>
      </w:r>
      <w:r w:rsidRPr="00FE3563">
        <w:rPr>
          <w:rFonts w:ascii="Times New Roman" w:hAnsi="Times New Roman"/>
          <w:sz w:val="24"/>
          <w:szCs w:val="24"/>
        </w:rPr>
        <w:t>jednat</w:t>
      </w:r>
      <w:r>
        <w:rPr>
          <w:rFonts w:ascii="Times New Roman" w:hAnsi="Times New Roman"/>
          <w:sz w:val="24"/>
          <w:szCs w:val="24"/>
        </w:rPr>
        <w:t xml:space="preserve"> </w:t>
      </w:r>
      <w:r w:rsidRPr="00FE3563">
        <w:rPr>
          <w:rFonts w:ascii="Times New Roman" w:hAnsi="Times New Roman"/>
          <w:sz w:val="24"/>
          <w:szCs w:val="24"/>
        </w:rPr>
        <w:t>o</w:t>
      </w:r>
      <w:r>
        <w:rPr>
          <w:rFonts w:ascii="Times New Roman" w:hAnsi="Times New Roman"/>
          <w:sz w:val="24"/>
          <w:szCs w:val="24"/>
        </w:rPr>
        <w:t xml:space="preserve"> </w:t>
      </w:r>
      <w:r w:rsidRPr="00FE3563">
        <w:rPr>
          <w:rFonts w:ascii="Times New Roman" w:hAnsi="Times New Roman"/>
          <w:sz w:val="24"/>
          <w:szCs w:val="24"/>
        </w:rPr>
        <w:t>věc</w:t>
      </w:r>
      <w:r>
        <w:rPr>
          <w:rFonts w:ascii="Times New Roman" w:hAnsi="Times New Roman"/>
          <w:sz w:val="24"/>
          <w:szCs w:val="24"/>
        </w:rPr>
        <w:t xml:space="preserve"> </w:t>
      </w:r>
      <w:r w:rsidRPr="00FE3563">
        <w:rPr>
          <w:rFonts w:ascii="Times New Roman" w:hAnsi="Times New Roman"/>
          <w:sz w:val="24"/>
          <w:szCs w:val="24"/>
        </w:rPr>
        <w:t>opuštěnou, pak</w:t>
      </w:r>
      <w:r>
        <w:rPr>
          <w:rFonts w:ascii="Times New Roman" w:hAnsi="Times New Roman"/>
          <w:sz w:val="24"/>
          <w:szCs w:val="24"/>
        </w:rPr>
        <w:t xml:space="preserve"> </w:t>
      </w:r>
      <w:r w:rsidRPr="00FE3563">
        <w:rPr>
          <w:rFonts w:ascii="Times New Roman" w:hAnsi="Times New Roman"/>
          <w:sz w:val="24"/>
          <w:szCs w:val="24"/>
        </w:rPr>
        <w:t>s návrhem, že</w:t>
      </w:r>
      <w:r>
        <w:rPr>
          <w:rFonts w:ascii="Times New Roman" w:hAnsi="Times New Roman"/>
          <w:sz w:val="24"/>
          <w:szCs w:val="24"/>
        </w:rPr>
        <w:t xml:space="preserve"> </w:t>
      </w:r>
      <w:r w:rsidRPr="00FE3563">
        <w:rPr>
          <w:rFonts w:ascii="Times New Roman" w:hAnsi="Times New Roman"/>
          <w:sz w:val="24"/>
          <w:szCs w:val="24"/>
        </w:rPr>
        <w:t>byste</w:t>
      </w:r>
      <w:r>
        <w:rPr>
          <w:rFonts w:ascii="Times New Roman" w:hAnsi="Times New Roman"/>
          <w:sz w:val="24"/>
          <w:szCs w:val="24"/>
        </w:rPr>
        <w:t xml:space="preserve"> </w:t>
      </w:r>
      <w:r w:rsidRPr="00FE3563">
        <w:rPr>
          <w:rFonts w:ascii="Times New Roman" w:hAnsi="Times New Roman"/>
          <w:sz w:val="24"/>
          <w:szCs w:val="24"/>
        </w:rPr>
        <w:t xml:space="preserve">jej dle § 32 odst. 2 písm. e) správního řádu ustanovili jako opatrovníka v řízení, které zahájila žádost Pravoslavné církevní obce </w:t>
      </w:r>
      <w:r w:rsidR="002166B4">
        <w:rPr>
          <w:rFonts w:ascii="Times New Roman" w:hAnsi="Times New Roman"/>
          <w:sz w:val="24"/>
          <w:szCs w:val="24"/>
        </w:rPr>
        <w:t xml:space="preserve">v </w:t>
      </w:r>
      <w:r w:rsidRPr="00FE3563">
        <w:rPr>
          <w:rFonts w:ascii="Times New Roman" w:hAnsi="Times New Roman"/>
          <w:sz w:val="24"/>
          <w:szCs w:val="24"/>
        </w:rPr>
        <w:t>M</w:t>
      </w:r>
      <w:r>
        <w:rPr>
          <w:rFonts w:ascii="Times New Roman" w:hAnsi="Times New Roman"/>
          <w:sz w:val="24"/>
          <w:szCs w:val="24"/>
        </w:rPr>
        <w:t>.</w:t>
      </w:r>
      <w:r w:rsidRPr="00FE3563">
        <w:rPr>
          <w:rFonts w:ascii="Times New Roman" w:hAnsi="Times New Roman"/>
          <w:sz w:val="24"/>
          <w:szCs w:val="24"/>
        </w:rPr>
        <w:t xml:space="preserve"> L. </w:t>
      </w:r>
    </w:p>
    <w:p w14:paraId="0905F407" w14:textId="77777777" w:rsidR="00984A26" w:rsidRPr="00FE3563" w:rsidRDefault="00984A26" w:rsidP="00984A26">
      <w:pPr>
        <w:spacing w:line="300" w:lineRule="auto"/>
        <w:ind w:firstLine="709"/>
        <w:jc w:val="both"/>
        <w:rPr>
          <w:rFonts w:ascii="Times New Roman" w:hAnsi="Times New Roman"/>
          <w:sz w:val="24"/>
          <w:szCs w:val="24"/>
        </w:rPr>
      </w:pPr>
      <w:r w:rsidRPr="00FE3563">
        <w:rPr>
          <w:rFonts w:ascii="Times New Roman" w:hAnsi="Times New Roman"/>
          <w:sz w:val="24"/>
          <w:szCs w:val="24"/>
        </w:rPr>
        <w:t>Za Českou republiku daný úřad vyřizuje problematiku opuštěných věcí a řešení této problematiky má i v popisu své činnosti. Bude možné vydat závazné stanovisko, ale vlastní provedení prací bude otázkou soukromoprávní nikoliv veřejnoprávní.</w:t>
      </w:r>
    </w:p>
    <w:p w14:paraId="446F6F1C" w14:textId="77777777" w:rsidR="00984A26" w:rsidRPr="00FE3563" w:rsidRDefault="00984A26" w:rsidP="00984A26">
      <w:pPr>
        <w:spacing w:line="300" w:lineRule="auto"/>
        <w:ind w:firstLine="709"/>
        <w:jc w:val="both"/>
        <w:rPr>
          <w:rFonts w:ascii="Times New Roman" w:hAnsi="Times New Roman"/>
          <w:i/>
          <w:iCs/>
          <w:sz w:val="24"/>
          <w:szCs w:val="24"/>
        </w:rPr>
      </w:pPr>
      <w:r w:rsidRPr="00FE3563">
        <w:rPr>
          <w:rFonts w:ascii="Times New Roman" w:hAnsi="Times New Roman"/>
          <w:sz w:val="24"/>
          <w:szCs w:val="24"/>
        </w:rPr>
        <w:t>Opatrovníkem ve</w:t>
      </w:r>
      <w:r>
        <w:rPr>
          <w:rFonts w:ascii="Times New Roman" w:hAnsi="Times New Roman"/>
          <w:sz w:val="24"/>
          <w:szCs w:val="24"/>
        </w:rPr>
        <w:t xml:space="preserve"> </w:t>
      </w:r>
      <w:r w:rsidRPr="00FE3563">
        <w:rPr>
          <w:rFonts w:ascii="Times New Roman" w:hAnsi="Times New Roman"/>
          <w:sz w:val="24"/>
          <w:szCs w:val="24"/>
        </w:rPr>
        <w:t>věci by</w:t>
      </w:r>
      <w:r>
        <w:rPr>
          <w:rFonts w:ascii="Times New Roman" w:hAnsi="Times New Roman"/>
          <w:sz w:val="24"/>
          <w:szCs w:val="24"/>
        </w:rPr>
        <w:t xml:space="preserve"> </w:t>
      </w:r>
      <w:r w:rsidRPr="00FE3563">
        <w:rPr>
          <w:rFonts w:ascii="Times New Roman" w:hAnsi="Times New Roman"/>
          <w:sz w:val="24"/>
          <w:szCs w:val="24"/>
        </w:rPr>
        <w:t>neměla</w:t>
      </w:r>
      <w:r>
        <w:rPr>
          <w:rFonts w:ascii="Times New Roman" w:hAnsi="Times New Roman"/>
          <w:sz w:val="24"/>
          <w:szCs w:val="24"/>
        </w:rPr>
        <w:t xml:space="preserve"> </w:t>
      </w:r>
      <w:r w:rsidRPr="00FE3563">
        <w:rPr>
          <w:rFonts w:ascii="Times New Roman" w:hAnsi="Times New Roman"/>
          <w:sz w:val="24"/>
          <w:szCs w:val="24"/>
        </w:rPr>
        <w:t>být</w:t>
      </w:r>
      <w:r>
        <w:rPr>
          <w:rFonts w:ascii="Times New Roman" w:hAnsi="Times New Roman"/>
          <w:sz w:val="24"/>
          <w:szCs w:val="24"/>
        </w:rPr>
        <w:t xml:space="preserve"> </w:t>
      </w:r>
      <w:r w:rsidRPr="00FE3563">
        <w:rPr>
          <w:rFonts w:ascii="Times New Roman" w:hAnsi="Times New Roman"/>
          <w:sz w:val="24"/>
          <w:szCs w:val="24"/>
        </w:rPr>
        <w:t>ustanovena Pravoslavná církevní obec v</w:t>
      </w:r>
      <w:r>
        <w:rPr>
          <w:rFonts w:ascii="Times New Roman" w:hAnsi="Times New Roman"/>
          <w:sz w:val="24"/>
          <w:szCs w:val="24"/>
        </w:rPr>
        <w:t> </w:t>
      </w:r>
      <w:r w:rsidRPr="00FE3563">
        <w:rPr>
          <w:rFonts w:ascii="Times New Roman" w:hAnsi="Times New Roman"/>
          <w:sz w:val="24"/>
          <w:szCs w:val="24"/>
        </w:rPr>
        <w:t>M</w:t>
      </w:r>
      <w:r>
        <w:rPr>
          <w:rFonts w:ascii="Times New Roman" w:hAnsi="Times New Roman"/>
          <w:sz w:val="24"/>
          <w:szCs w:val="24"/>
        </w:rPr>
        <w:t>.</w:t>
      </w:r>
      <w:r w:rsidRPr="00FE3563">
        <w:rPr>
          <w:rFonts w:ascii="Times New Roman" w:hAnsi="Times New Roman"/>
          <w:sz w:val="24"/>
          <w:szCs w:val="24"/>
        </w:rPr>
        <w:t xml:space="preserve"> L</w:t>
      </w:r>
      <w:r>
        <w:rPr>
          <w:rFonts w:ascii="Times New Roman" w:hAnsi="Times New Roman"/>
          <w:sz w:val="24"/>
          <w:szCs w:val="24"/>
        </w:rPr>
        <w:t>.</w:t>
      </w:r>
      <w:r w:rsidRPr="00FE3563">
        <w:rPr>
          <w:rFonts w:ascii="Times New Roman" w:hAnsi="Times New Roman"/>
          <w:sz w:val="24"/>
          <w:szCs w:val="24"/>
        </w:rPr>
        <w:t xml:space="preserve"> pro svůj konflikt zájmů -</w:t>
      </w:r>
      <w:r>
        <w:rPr>
          <w:rFonts w:ascii="Times New Roman" w:hAnsi="Times New Roman"/>
          <w:sz w:val="24"/>
          <w:szCs w:val="24"/>
        </w:rPr>
        <w:t xml:space="preserve"> </w:t>
      </w:r>
      <w:r w:rsidRPr="00FE3563">
        <w:rPr>
          <w:rFonts w:ascii="Times New Roman" w:hAnsi="Times New Roman"/>
          <w:sz w:val="24"/>
          <w:szCs w:val="24"/>
        </w:rPr>
        <w:t xml:space="preserve">viz § 32 odst. 4 správního řádu. </w:t>
      </w:r>
      <w:r w:rsidRPr="00FE3563">
        <w:rPr>
          <w:rFonts w:ascii="Times New Roman" w:hAnsi="Times New Roman"/>
          <w:i/>
          <w:iCs/>
          <w:sz w:val="24"/>
          <w:szCs w:val="24"/>
        </w:rPr>
        <w:t>Opatrovníkem nelze ustanovit osobu, o níž lze mít důvodně za to, že má takový zájem na výsledku řízení, který odůvodňuje obavu, že nebude řádně hájit zájmy opatrovance.</w:t>
      </w:r>
    </w:p>
    <w:p w14:paraId="0206525A" w14:textId="77777777" w:rsidR="00984A26" w:rsidRPr="00FE3563" w:rsidRDefault="00984A26" w:rsidP="00984A26">
      <w:pPr>
        <w:spacing w:line="300" w:lineRule="auto"/>
        <w:ind w:firstLine="709"/>
        <w:jc w:val="both"/>
        <w:rPr>
          <w:rFonts w:ascii="Times New Roman" w:hAnsi="Times New Roman"/>
          <w:sz w:val="24"/>
          <w:szCs w:val="24"/>
        </w:rPr>
      </w:pPr>
    </w:p>
    <w:p w14:paraId="7173C140" w14:textId="77777777" w:rsidR="00A044E5" w:rsidRDefault="00A044E5">
      <w:pPr>
        <w:spacing w:after="200" w:line="276" w:lineRule="auto"/>
        <w:rPr>
          <w:rFonts w:ascii="Times New Roman" w:hAnsi="Times New Roman"/>
          <w:sz w:val="24"/>
          <w:szCs w:val="24"/>
        </w:rPr>
      </w:pPr>
      <w:r>
        <w:rPr>
          <w:rFonts w:ascii="Times New Roman" w:hAnsi="Times New Roman"/>
          <w:sz w:val="24"/>
          <w:szCs w:val="24"/>
        </w:rPr>
        <w:br w:type="page"/>
      </w:r>
    </w:p>
    <w:p w14:paraId="4791FD9E" w14:textId="1D200BDC" w:rsidR="00984A26" w:rsidRPr="00FE3563" w:rsidRDefault="00984A26" w:rsidP="00984A26">
      <w:pPr>
        <w:pStyle w:val="Odstavecseseznamem"/>
        <w:numPr>
          <w:ilvl w:val="0"/>
          <w:numId w:val="25"/>
        </w:numPr>
        <w:tabs>
          <w:tab w:val="num" w:pos="360"/>
        </w:tabs>
        <w:spacing w:line="300" w:lineRule="auto"/>
        <w:ind w:left="0" w:firstLine="709"/>
        <w:jc w:val="both"/>
        <w:rPr>
          <w:rFonts w:ascii="Times New Roman" w:hAnsi="Times New Roman"/>
          <w:sz w:val="24"/>
          <w:szCs w:val="24"/>
        </w:rPr>
      </w:pPr>
      <w:r w:rsidRPr="00FE3563">
        <w:rPr>
          <w:rFonts w:ascii="Times New Roman" w:hAnsi="Times New Roman"/>
          <w:sz w:val="24"/>
          <w:szCs w:val="24"/>
        </w:rPr>
        <w:lastRenderedPageBreak/>
        <w:t>otázkou je forma jakou by měl orgán památkové péče věc řešit</w:t>
      </w:r>
    </w:p>
    <w:p w14:paraId="46BB75B6" w14:textId="77777777" w:rsidR="00984A26" w:rsidRPr="00FE3563" w:rsidRDefault="00984A26" w:rsidP="00984A26">
      <w:pPr>
        <w:spacing w:line="300" w:lineRule="auto"/>
        <w:ind w:firstLine="709"/>
        <w:jc w:val="both"/>
        <w:rPr>
          <w:rFonts w:ascii="Times New Roman" w:hAnsi="Times New Roman"/>
          <w:sz w:val="24"/>
          <w:szCs w:val="24"/>
        </w:rPr>
      </w:pPr>
    </w:p>
    <w:p w14:paraId="209F9365" w14:textId="77777777" w:rsidR="00984A26" w:rsidRPr="00FE3563" w:rsidRDefault="00984A26" w:rsidP="00984A26">
      <w:pPr>
        <w:spacing w:line="300" w:lineRule="auto"/>
        <w:ind w:firstLine="709"/>
        <w:jc w:val="both"/>
        <w:rPr>
          <w:rFonts w:ascii="Times New Roman" w:hAnsi="Times New Roman"/>
          <w:sz w:val="24"/>
          <w:szCs w:val="24"/>
        </w:rPr>
      </w:pPr>
      <w:r w:rsidRPr="00FE3563">
        <w:rPr>
          <w:rFonts w:ascii="Times New Roman" w:hAnsi="Times New Roman"/>
          <w:sz w:val="24"/>
          <w:szCs w:val="24"/>
        </w:rPr>
        <w:t>dle našeho</w:t>
      </w:r>
      <w:r>
        <w:rPr>
          <w:rFonts w:ascii="Times New Roman" w:hAnsi="Times New Roman"/>
          <w:sz w:val="24"/>
          <w:szCs w:val="24"/>
        </w:rPr>
        <w:t xml:space="preserve"> </w:t>
      </w:r>
      <w:r w:rsidRPr="00FE3563">
        <w:rPr>
          <w:rFonts w:ascii="Times New Roman" w:hAnsi="Times New Roman"/>
          <w:sz w:val="24"/>
          <w:szCs w:val="24"/>
        </w:rPr>
        <w:t>názoru se</w:t>
      </w:r>
      <w:r>
        <w:rPr>
          <w:rFonts w:ascii="Times New Roman" w:hAnsi="Times New Roman"/>
          <w:sz w:val="24"/>
          <w:szCs w:val="24"/>
        </w:rPr>
        <w:t xml:space="preserve"> </w:t>
      </w:r>
      <w:r w:rsidRPr="00FE3563">
        <w:rPr>
          <w:rFonts w:ascii="Times New Roman" w:hAnsi="Times New Roman"/>
          <w:sz w:val="24"/>
          <w:szCs w:val="24"/>
        </w:rPr>
        <w:t>jedná o práce spadající</w:t>
      </w:r>
      <w:r>
        <w:rPr>
          <w:rFonts w:ascii="Times New Roman" w:hAnsi="Times New Roman"/>
          <w:sz w:val="24"/>
          <w:szCs w:val="24"/>
        </w:rPr>
        <w:t xml:space="preserve"> </w:t>
      </w:r>
      <w:r w:rsidRPr="00FE3563">
        <w:rPr>
          <w:rFonts w:ascii="Times New Roman" w:hAnsi="Times New Roman"/>
          <w:sz w:val="24"/>
          <w:szCs w:val="24"/>
        </w:rPr>
        <w:t>i do pravomoci stavebního</w:t>
      </w:r>
      <w:r>
        <w:rPr>
          <w:rFonts w:ascii="Times New Roman" w:hAnsi="Times New Roman"/>
          <w:sz w:val="24"/>
          <w:szCs w:val="24"/>
        </w:rPr>
        <w:t xml:space="preserve"> </w:t>
      </w:r>
      <w:r w:rsidRPr="00FE3563">
        <w:rPr>
          <w:rFonts w:ascii="Times New Roman" w:hAnsi="Times New Roman"/>
          <w:sz w:val="24"/>
          <w:szCs w:val="24"/>
        </w:rPr>
        <w:t>úřadu, takže</w:t>
      </w:r>
      <w:r>
        <w:rPr>
          <w:rFonts w:ascii="Times New Roman" w:hAnsi="Times New Roman"/>
          <w:sz w:val="24"/>
          <w:szCs w:val="24"/>
        </w:rPr>
        <w:t xml:space="preserve"> </w:t>
      </w:r>
      <w:r w:rsidRPr="00FE3563">
        <w:rPr>
          <w:rFonts w:ascii="Times New Roman" w:hAnsi="Times New Roman"/>
          <w:sz w:val="24"/>
          <w:szCs w:val="24"/>
        </w:rPr>
        <w:t>by</w:t>
      </w:r>
      <w:r>
        <w:rPr>
          <w:rFonts w:ascii="Times New Roman" w:hAnsi="Times New Roman"/>
          <w:sz w:val="24"/>
          <w:szCs w:val="24"/>
        </w:rPr>
        <w:t xml:space="preserve"> </w:t>
      </w:r>
      <w:r w:rsidRPr="00FE3563">
        <w:rPr>
          <w:rFonts w:ascii="Times New Roman" w:hAnsi="Times New Roman"/>
          <w:sz w:val="24"/>
          <w:szCs w:val="24"/>
        </w:rPr>
        <w:t>orgán památkové péče</w:t>
      </w:r>
      <w:r>
        <w:rPr>
          <w:rFonts w:ascii="Times New Roman" w:hAnsi="Times New Roman"/>
          <w:sz w:val="24"/>
          <w:szCs w:val="24"/>
        </w:rPr>
        <w:t xml:space="preserve"> </w:t>
      </w:r>
      <w:r w:rsidRPr="00FE3563">
        <w:rPr>
          <w:rFonts w:ascii="Times New Roman" w:hAnsi="Times New Roman"/>
          <w:sz w:val="24"/>
          <w:szCs w:val="24"/>
        </w:rPr>
        <w:t>vydával závazné stanovisko dle § 149 správního řádu, viz ustanovení § 103 odst. 1 písm. c), popř. d) stavebního zákona</w:t>
      </w:r>
    </w:p>
    <w:p w14:paraId="24E66016" w14:textId="77777777" w:rsidR="00984A26" w:rsidRPr="00FE3563" w:rsidRDefault="00984A26" w:rsidP="00984A26">
      <w:pPr>
        <w:spacing w:line="300" w:lineRule="auto"/>
        <w:ind w:firstLine="709"/>
        <w:jc w:val="both"/>
        <w:rPr>
          <w:rFonts w:ascii="Times New Roman" w:hAnsi="Times New Roman"/>
          <w:sz w:val="24"/>
          <w:szCs w:val="24"/>
        </w:rPr>
      </w:pPr>
    </w:p>
    <w:p w14:paraId="3500F007" w14:textId="77777777" w:rsidR="00984A26" w:rsidRPr="00FE3563" w:rsidRDefault="00984A26" w:rsidP="00984A26">
      <w:pPr>
        <w:pStyle w:val="Odstavecseseznamem"/>
        <w:numPr>
          <w:ilvl w:val="0"/>
          <w:numId w:val="25"/>
        </w:numPr>
        <w:tabs>
          <w:tab w:val="num" w:pos="360"/>
        </w:tabs>
        <w:spacing w:line="300" w:lineRule="auto"/>
        <w:ind w:left="0" w:firstLine="709"/>
        <w:jc w:val="both"/>
        <w:rPr>
          <w:rFonts w:ascii="Times New Roman" w:hAnsi="Times New Roman"/>
          <w:sz w:val="24"/>
          <w:szCs w:val="24"/>
        </w:rPr>
      </w:pPr>
      <w:r w:rsidRPr="00FE3563">
        <w:rPr>
          <w:rFonts w:ascii="Times New Roman" w:hAnsi="Times New Roman"/>
          <w:sz w:val="24"/>
          <w:szCs w:val="24"/>
        </w:rPr>
        <w:t>k otázce přerušeného řízení o vydání závazného stanoviska</w:t>
      </w:r>
    </w:p>
    <w:p w14:paraId="000513B0" w14:textId="77777777" w:rsidR="00984A26" w:rsidRPr="00FE3563" w:rsidRDefault="00984A26" w:rsidP="00984A26">
      <w:pPr>
        <w:spacing w:line="300" w:lineRule="auto"/>
        <w:ind w:firstLine="709"/>
        <w:jc w:val="both"/>
        <w:rPr>
          <w:rFonts w:ascii="Times New Roman" w:hAnsi="Times New Roman"/>
          <w:sz w:val="24"/>
          <w:szCs w:val="24"/>
        </w:rPr>
      </w:pPr>
    </w:p>
    <w:p w14:paraId="5DD103ED" w14:textId="77777777" w:rsidR="00984A26" w:rsidRPr="00FE3563" w:rsidRDefault="00984A26" w:rsidP="00984A26">
      <w:pPr>
        <w:spacing w:line="300" w:lineRule="auto"/>
        <w:ind w:firstLine="709"/>
        <w:jc w:val="both"/>
        <w:rPr>
          <w:rFonts w:ascii="Times New Roman" w:hAnsi="Times New Roman"/>
          <w:sz w:val="24"/>
          <w:szCs w:val="24"/>
        </w:rPr>
      </w:pPr>
      <w:r w:rsidRPr="00FE3563">
        <w:rPr>
          <w:rFonts w:ascii="Times New Roman" w:hAnsi="Times New Roman"/>
          <w:sz w:val="24"/>
          <w:szCs w:val="24"/>
        </w:rPr>
        <w:t>postačí nechat uplynout danou lhůtu</w:t>
      </w:r>
    </w:p>
    <w:sectPr w:rsidR="00984A26" w:rsidRPr="00FE3563" w:rsidSect="003A42B3">
      <w:headerReference w:type="default" r:id="rId23"/>
      <w:footerReference w:type="default" r:id="rId24"/>
      <w:pgSz w:w="11906" w:h="16838"/>
      <w:pgMar w:top="1417" w:right="1417" w:bottom="1276"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A9F1A1" w14:textId="77777777" w:rsidR="00F00DEF" w:rsidRDefault="00F00DEF" w:rsidP="00D03C05">
      <w:r>
        <w:separator/>
      </w:r>
    </w:p>
  </w:endnote>
  <w:endnote w:type="continuationSeparator" w:id="0">
    <w:p w14:paraId="578381BA" w14:textId="77777777" w:rsidR="00F00DEF" w:rsidRDefault="00F00DEF" w:rsidP="00D03C05">
      <w:r>
        <w:continuationSeparator/>
      </w:r>
    </w:p>
  </w:endnote>
  <w:endnote w:type="continuationNotice" w:id="1">
    <w:p w14:paraId="12A6CB9E" w14:textId="77777777" w:rsidR="00F00DEF" w:rsidRDefault="00F00D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0342726"/>
      <w:docPartObj>
        <w:docPartGallery w:val="Page Numbers (Bottom of Page)"/>
        <w:docPartUnique/>
      </w:docPartObj>
    </w:sdtPr>
    <w:sdtEndPr>
      <w:rPr>
        <w:rFonts w:ascii="Times New Roman" w:hAnsi="Times New Roman"/>
      </w:rPr>
    </w:sdtEndPr>
    <w:sdtContent>
      <w:p w14:paraId="6D21DB86" w14:textId="77777777" w:rsidR="00F00DEF" w:rsidRPr="003A42B3" w:rsidRDefault="00F00DEF" w:rsidP="003A42B3">
        <w:pPr>
          <w:pStyle w:val="Zpat"/>
          <w:jc w:val="center"/>
          <w:rPr>
            <w:rFonts w:ascii="Times New Roman" w:hAnsi="Times New Roman"/>
          </w:rPr>
        </w:pPr>
        <w:r w:rsidRPr="00D03C05">
          <w:rPr>
            <w:rFonts w:ascii="Times New Roman" w:hAnsi="Times New Roman"/>
          </w:rPr>
          <w:fldChar w:fldCharType="begin"/>
        </w:r>
        <w:r w:rsidRPr="00D03C05">
          <w:rPr>
            <w:rFonts w:ascii="Times New Roman" w:hAnsi="Times New Roman"/>
          </w:rPr>
          <w:instrText>PAGE   \* MERGEFORMAT</w:instrText>
        </w:r>
        <w:r w:rsidRPr="00D03C05">
          <w:rPr>
            <w:rFonts w:ascii="Times New Roman" w:hAnsi="Times New Roman"/>
          </w:rPr>
          <w:fldChar w:fldCharType="separate"/>
        </w:r>
        <w:r w:rsidR="00F41178">
          <w:rPr>
            <w:rFonts w:ascii="Times New Roman" w:hAnsi="Times New Roman"/>
            <w:noProof/>
          </w:rPr>
          <w:t>30</w:t>
        </w:r>
        <w:r w:rsidRPr="00D03C05">
          <w:rPr>
            <w:rFonts w:ascii="Times New Roman" w:hAnsi="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E42458" w14:textId="77777777" w:rsidR="00F00DEF" w:rsidRDefault="00F00DEF" w:rsidP="00D03C05">
      <w:r>
        <w:separator/>
      </w:r>
    </w:p>
  </w:footnote>
  <w:footnote w:type="continuationSeparator" w:id="0">
    <w:p w14:paraId="57A8547D" w14:textId="77777777" w:rsidR="00F00DEF" w:rsidRDefault="00F00DEF" w:rsidP="00D03C05">
      <w:r>
        <w:continuationSeparator/>
      </w:r>
    </w:p>
  </w:footnote>
  <w:footnote w:type="continuationNotice" w:id="1">
    <w:p w14:paraId="6DF4DA3A" w14:textId="77777777" w:rsidR="00F00DEF" w:rsidRDefault="00F00DE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76EC3" w14:textId="77777777" w:rsidR="00F00DEF" w:rsidRPr="00092130" w:rsidRDefault="00F00DEF" w:rsidP="00BF3A66">
    <w:pPr>
      <w:pStyle w:val="Zhlav"/>
      <w:jc w:val="center"/>
      <w:rPr>
        <w:rFonts w:ascii="Times New Roman" w:hAnsi="Times New Roman"/>
        <w:b/>
        <w:sz w:val="20"/>
        <w:szCs w:val="20"/>
      </w:rPr>
    </w:pPr>
    <w:r>
      <w:rPr>
        <w:rFonts w:ascii="Times New Roman" w:hAnsi="Times New Roman"/>
        <w:b/>
        <w:sz w:val="20"/>
        <w:szCs w:val="20"/>
      </w:rPr>
      <w:t xml:space="preserve">Výběr </w:t>
    </w:r>
    <w:r w:rsidRPr="00092130">
      <w:rPr>
        <w:rFonts w:ascii="Times New Roman" w:hAnsi="Times New Roman"/>
        <w:b/>
        <w:sz w:val="20"/>
        <w:szCs w:val="20"/>
      </w:rPr>
      <w:t xml:space="preserve">otázek </w:t>
    </w:r>
    <w:r>
      <w:rPr>
        <w:rFonts w:ascii="Times New Roman" w:hAnsi="Times New Roman"/>
        <w:b/>
        <w:sz w:val="20"/>
        <w:szCs w:val="20"/>
      </w:rPr>
      <w:t>a</w:t>
    </w:r>
    <w:r w:rsidRPr="00092130">
      <w:rPr>
        <w:rFonts w:ascii="Times New Roman" w:hAnsi="Times New Roman"/>
        <w:b/>
        <w:sz w:val="20"/>
        <w:szCs w:val="20"/>
      </w:rPr>
      <w:t xml:space="preserve"> odpovědí z</w:t>
    </w:r>
    <w:r>
      <w:rPr>
        <w:rFonts w:ascii="Times New Roman" w:hAnsi="Times New Roman"/>
        <w:b/>
        <w:sz w:val="20"/>
        <w:szCs w:val="20"/>
      </w:rPr>
      <w:t> praxe památkové péče 2020</w:t>
    </w:r>
  </w:p>
  <w:p w14:paraId="63112AEB" w14:textId="77777777" w:rsidR="00F00DEF" w:rsidRDefault="00F00DEF" w:rsidP="00BF3A66">
    <w:pPr>
      <w:pStyle w:val="Zhlav"/>
      <w:jc w:val="center"/>
    </w:pPr>
    <w:r>
      <w:rPr>
        <w:rFonts w:ascii="Times New Roman" w:hAnsi="Times New Roman"/>
        <w:sz w:val="20"/>
        <w:szCs w:val="20"/>
      </w:rPr>
      <w:t>podklad pro poradu</w:t>
    </w:r>
    <w:r w:rsidRPr="00E91DE8">
      <w:rPr>
        <w:rFonts w:ascii="Times New Roman" w:hAnsi="Times New Roman"/>
        <w:sz w:val="20"/>
        <w:szCs w:val="20"/>
      </w:rPr>
      <w:t xml:space="preserve"> Ministerstva kultury s pracovníky krajských úřadů a MHMP </w:t>
    </w:r>
    <w:r>
      <w:rPr>
        <w:rFonts w:ascii="Times New Roman" w:hAnsi="Times New Roman"/>
        <w:sz w:val="20"/>
        <w:szCs w:val="20"/>
      </w:rPr>
      <w:t>konanou dne</w:t>
    </w:r>
    <w:r w:rsidRPr="00E91DE8">
      <w:rPr>
        <w:rFonts w:ascii="Times New Roman" w:hAnsi="Times New Roman"/>
        <w:sz w:val="20"/>
        <w:szCs w:val="20"/>
      </w:rPr>
      <w:t xml:space="preserve"> </w:t>
    </w:r>
    <w:r>
      <w:rPr>
        <w:rFonts w:ascii="Times New Roman" w:hAnsi="Times New Roman"/>
        <w:sz w:val="20"/>
        <w:szCs w:val="20"/>
      </w:rPr>
      <w:t>22</w:t>
    </w:r>
    <w:r w:rsidRPr="00E91DE8">
      <w:rPr>
        <w:rFonts w:ascii="Times New Roman" w:hAnsi="Times New Roman"/>
        <w:sz w:val="20"/>
        <w:szCs w:val="20"/>
      </w:rPr>
      <w:t xml:space="preserve">. </w:t>
    </w:r>
    <w:r>
      <w:rPr>
        <w:rFonts w:ascii="Times New Roman" w:hAnsi="Times New Roman"/>
        <w:sz w:val="20"/>
        <w:szCs w:val="20"/>
      </w:rPr>
      <w:t>října</w:t>
    </w:r>
    <w:r w:rsidRPr="00E91DE8">
      <w:rPr>
        <w:rFonts w:ascii="Times New Roman" w:hAnsi="Times New Roman"/>
        <w:sz w:val="20"/>
        <w:szCs w:val="20"/>
      </w:rPr>
      <w:t xml:space="preserve"> 20</w:t>
    </w:r>
    <w:r>
      <w:rPr>
        <w:rFonts w:ascii="Times New Roman" w:hAnsi="Times New Roman"/>
        <w:sz w:val="20"/>
        <w:szCs w:val="20"/>
      </w:rPr>
      <w:t>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175F7"/>
    <w:multiLevelType w:val="hybridMultilevel"/>
    <w:tmpl w:val="005C261C"/>
    <w:lvl w:ilvl="0" w:tplc="5BD43FFC">
      <w:start w:val="1"/>
      <w:numFmt w:val="decimal"/>
      <w:lvlText w:val="%1."/>
      <w:lvlJc w:val="left"/>
      <w:pPr>
        <w:ind w:left="405" w:hanging="360"/>
      </w:pPr>
      <w:rPr>
        <w:rFonts w:ascii="Times New Roman" w:eastAsia="Calibri" w:hAnsi="Times New Roman" w:cs="Times New Roman"/>
      </w:rPr>
    </w:lvl>
    <w:lvl w:ilvl="1" w:tplc="04050019">
      <w:start w:val="1"/>
      <w:numFmt w:val="lowerLetter"/>
      <w:lvlText w:val="%2."/>
      <w:lvlJc w:val="left"/>
      <w:pPr>
        <w:ind w:left="1125" w:hanging="360"/>
      </w:pPr>
    </w:lvl>
    <w:lvl w:ilvl="2" w:tplc="0405001B">
      <w:start w:val="1"/>
      <w:numFmt w:val="lowerRoman"/>
      <w:lvlText w:val="%3."/>
      <w:lvlJc w:val="right"/>
      <w:pPr>
        <w:ind w:left="1845" w:hanging="180"/>
      </w:pPr>
    </w:lvl>
    <w:lvl w:ilvl="3" w:tplc="0405000F">
      <w:start w:val="1"/>
      <w:numFmt w:val="decimal"/>
      <w:lvlText w:val="%4."/>
      <w:lvlJc w:val="left"/>
      <w:pPr>
        <w:ind w:left="2565" w:hanging="360"/>
      </w:pPr>
    </w:lvl>
    <w:lvl w:ilvl="4" w:tplc="04050019">
      <w:start w:val="1"/>
      <w:numFmt w:val="lowerLetter"/>
      <w:lvlText w:val="%5."/>
      <w:lvlJc w:val="left"/>
      <w:pPr>
        <w:ind w:left="3285" w:hanging="360"/>
      </w:pPr>
    </w:lvl>
    <w:lvl w:ilvl="5" w:tplc="0405001B">
      <w:start w:val="1"/>
      <w:numFmt w:val="lowerRoman"/>
      <w:lvlText w:val="%6."/>
      <w:lvlJc w:val="right"/>
      <w:pPr>
        <w:ind w:left="4005" w:hanging="180"/>
      </w:pPr>
    </w:lvl>
    <w:lvl w:ilvl="6" w:tplc="0405000F">
      <w:start w:val="1"/>
      <w:numFmt w:val="decimal"/>
      <w:lvlText w:val="%7."/>
      <w:lvlJc w:val="left"/>
      <w:pPr>
        <w:ind w:left="4725" w:hanging="360"/>
      </w:pPr>
    </w:lvl>
    <w:lvl w:ilvl="7" w:tplc="04050019">
      <w:start w:val="1"/>
      <w:numFmt w:val="lowerLetter"/>
      <w:lvlText w:val="%8."/>
      <w:lvlJc w:val="left"/>
      <w:pPr>
        <w:ind w:left="5445" w:hanging="360"/>
      </w:pPr>
    </w:lvl>
    <w:lvl w:ilvl="8" w:tplc="0405001B">
      <w:start w:val="1"/>
      <w:numFmt w:val="lowerRoman"/>
      <w:lvlText w:val="%9."/>
      <w:lvlJc w:val="right"/>
      <w:pPr>
        <w:ind w:left="6165" w:hanging="180"/>
      </w:pPr>
    </w:lvl>
  </w:abstractNum>
  <w:abstractNum w:abstractNumId="1">
    <w:nsid w:val="200516F4"/>
    <w:multiLevelType w:val="hybridMultilevel"/>
    <w:tmpl w:val="384059E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311537E0"/>
    <w:multiLevelType w:val="multilevel"/>
    <w:tmpl w:val="88A486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31641572"/>
    <w:multiLevelType w:val="multilevel"/>
    <w:tmpl w:val="E13656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32A115B9"/>
    <w:multiLevelType w:val="hybridMultilevel"/>
    <w:tmpl w:val="7DA24F18"/>
    <w:lvl w:ilvl="0" w:tplc="D60AC404">
      <w:numFmt w:val="bullet"/>
      <w:lvlText w:val="·"/>
      <w:lvlJc w:val="left"/>
      <w:pPr>
        <w:ind w:left="360" w:hanging="360"/>
      </w:pPr>
      <w:rPr>
        <w:rFonts w:ascii="Times New Roman" w:eastAsiaTheme="minorHAnsi" w:hAnsi="Times New Roman" w:cs="Times New Roman" w:hint="default"/>
        <w:b/>
      </w:rPr>
    </w:lvl>
    <w:lvl w:ilvl="1" w:tplc="B66488D4">
      <w:numFmt w:val="bullet"/>
      <w:lvlText w:val="-"/>
      <w:lvlJc w:val="left"/>
      <w:pPr>
        <w:ind w:left="1080" w:hanging="360"/>
      </w:pPr>
      <w:rPr>
        <w:rFonts w:ascii="Times New Roman" w:eastAsiaTheme="minorHAnsi" w:hAnsi="Times New Roman" w:cs="Times New Roman"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330D2B11"/>
    <w:multiLevelType w:val="hybridMultilevel"/>
    <w:tmpl w:val="4CAAA4F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6">
    <w:nsid w:val="36E76983"/>
    <w:multiLevelType w:val="hybridMultilevel"/>
    <w:tmpl w:val="5D7A696C"/>
    <w:lvl w:ilvl="0" w:tplc="D910B828">
      <w:numFmt w:val="bullet"/>
      <w:lvlText w:val="-"/>
      <w:lvlJc w:val="left"/>
      <w:pPr>
        <w:ind w:left="1594" w:hanging="885"/>
      </w:pPr>
      <w:rPr>
        <w:rFonts w:ascii="Times New Roman" w:eastAsiaTheme="minorHAnsi" w:hAnsi="Times New Roman" w:cs="Times New Roman"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
    <w:nsid w:val="389A2488"/>
    <w:multiLevelType w:val="hybridMultilevel"/>
    <w:tmpl w:val="4C0489AC"/>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nsid w:val="3AF46EEA"/>
    <w:multiLevelType w:val="hybridMultilevel"/>
    <w:tmpl w:val="B1E2CAA2"/>
    <w:lvl w:ilvl="0" w:tplc="A666084C">
      <w:start w:val="1"/>
      <w:numFmt w:val="upperRoman"/>
      <w:lvlText w:val="%1."/>
      <w:lvlJc w:val="left"/>
      <w:pPr>
        <w:ind w:left="1080" w:hanging="72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nsid w:val="3B630611"/>
    <w:multiLevelType w:val="hybridMultilevel"/>
    <w:tmpl w:val="B038C30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nsid w:val="3EBC60A5"/>
    <w:multiLevelType w:val="hybridMultilevel"/>
    <w:tmpl w:val="6D864114"/>
    <w:lvl w:ilvl="0" w:tplc="750AA53C">
      <w:start w:val="1"/>
      <w:numFmt w:val="decimal"/>
      <w:lvlText w:val="%1)"/>
      <w:lvlJc w:val="left"/>
      <w:pPr>
        <w:ind w:left="1275" w:hanging="127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41AE784F"/>
    <w:multiLevelType w:val="hybridMultilevel"/>
    <w:tmpl w:val="A3404D50"/>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2">
    <w:nsid w:val="468B0F87"/>
    <w:multiLevelType w:val="hybridMultilevel"/>
    <w:tmpl w:val="A2F8B60E"/>
    <w:lvl w:ilvl="0" w:tplc="CE589BC4">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3">
    <w:nsid w:val="4BDD1F4B"/>
    <w:multiLevelType w:val="hybridMultilevel"/>
    <w:tmpl w:val="4F362D6C"/>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nsid w:val="567A5D91"/>
    <w:multiLevelType w:val="hybridMultilevel"/>
    <w:tmpl w:val="AA1EF03E"/>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5">
    <w:nsid w:val="623E3AAE"/>
    <w:multiLevelType w:val="hybridMultilevel"/>
    <w:tmpl w:val="A0EE4EC6"/>
    <w:lvl w:ilvl="0" w:tplc="04050001">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start w:val="1"/>
      <w:numFmt w:val="bullet"/>
      <w:lvlText w:val=""/>
      <w:lvlJc w:val="left"/>
      <w:pPr>
        <w:ind w:left="2868" w:hanging="360"/>
      </w:pPr>
      <w:rPr>
        <w:rFonts w:ascii="Wingdings" w:hAnsi="Wingdings" w:hint="default"/>
      </w:rPr>
    </w:lvl>
    <w:lvl w:ilvl="3" w:tplc="04050001">
      <w:start w:val="1"/>
      <w:numFmt w:val="bullet"/>
      <w:lvlText w:val=""/>
      <w:lvlJc w:val="left"/>
      <w:pPr>
        <w:ind w:left="3588" w:hanging="360"/>
      </w:pPr>
      <w:rPr>
        <w:rFonts w:ascii="Symbol" w:hAnsi="Symbol" w:hint="default"/>
      </w:rPr>
    </w:lvl>
    <w:lvl w:ilvl="4" w:tplc="04050003">
      <w:start w:val="1"/>
      <w:numFmt w:val="bullet"/>
      <w:lvlText w:val="o"/>
      <w:lvlJc w:val="left"/>
      <w:pPr>
        <w:ind w:left="4308" w:hanging="360"/>
      </w:pPr>
      <w:rPr>
        <w:rFonts w:ascii="Courier New" w:hAnsi="Courier New" w:cs="Courier New" w:hint="default"/>
      </w:rPr>
    </w:lvl>
    <w:lvl w:ilvl="5" w:tplc="04050005">
      <w:start w:val="1"/>
      <w:numFmt w:val="bullet"/>
      <w:lvlText w:val=""/>
      <w:lvlJc w:val="left"/>
      <w:pPr>
        <w:ind w:left="5028" w:hanging="360"/>
      </w:pPr>
      <w:rPr>
        <w:rFonts w:ascii="Wingdings" w:hAnsi="Wingdings" w:hint="default"/>
      </w:rPr>
    </w:lvl>
    <w:lvl w:ilvl="6" w:tplc="04050001">
      <w:start w:val="1"/>
      <w:numFmt w:val="bullet"/>
      <w:lvlText w:val=""/>
      <w:lvlJc w:val="left"/>
      <w:pPr>
        <w:ind w:left="5748" w:hanging="360"/>
      </w:pPr>
      <w:rPr>
        <w:rFonts w:ascii="Symbol" w:hAnsi="Symbol" w:hint="default"/>
      </w:rPr>
    </w:lvl>
    <w:lvl w:ilvl="7" w:tplc="04050003">
      <w:start w:val="1"/>
      <w:numFmt w:val="bullet"/>
      <w:lvlText w:val="o"/>
      <w:lvlJc w:val="left"/>
      <w:pPr>
        <w:ind w:left="6468" w:hanging="360"/>
      </w:pPr>
      <w:rPr>
        <w:rFonts w:ascii="Courier New" w:hAnsi="Courier New" w:cs="Courier New" w:hint="default"/>
      </w:rPr>
    </w:lvl>
    <w:lvl w:ilvl="8" w:tplc="04050005">
      <w:start w:val="1"/>
      <w:numFmt w:val="bullet"/>
      <w:lvlText w:val=""/>
      <w:lvlJc w:val="left"/>
      <w:pPr>
        <w:ind w:left="7188" w:hanging="360"/>
      </w:pPr>
      <w:rPr>
        <w:rFonts w:ascii="Wingdings" w:hAnsi="Wingdings" w:hint="default"/>
      </w:rPr>
    </w:lvl>
  </w:abstractNum>
  <w:abstractNum w:abstractNumId="16">
    <w:nsid w:val="62FE0815"/>
    <w:multiLevelType w:val="hybridMultilevel"/>
    <w:tmpl w:val="255A4AE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6630157B"/>
    <w:multiLevelType w:val="hybridMultilevel"/>
    <w:tmpl w:val="43405222"/>
    <w:lvl w:ilvl="0" w:tplc="DFBCB44C">
      <w:start w:val="1"/>
      <w:numFmt w:val="decimal"/>
      <w:lvlText w:val="%1."/>
      <w:lvlJc w:val="left"/>
      <w:pPr>
        <w:ind w:left="1035" w:hanging="1035"/>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752F6ED8"/>
    <w:multiLevelType w:val="hybridMultilevel"/>
    <w:tmpl w:val="50E6E62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9">
    <w:nsid w:val="7532564E"/>
    <w:multiLevelType w:val="hybridMultilevel"/>
    <w:tmpl w:val="7AD6C3CE"/>
    <w:lvl w:ilvl="0" w:tplc="4F0E4F88">
      <w:numFmt w:val="bullet"/>
      <w:lvlText w:val="•"/>
      <w:lvlJc w:val="left"/>
      <w:pPr>
        <w:ind w:left="1245" w:hanging="1245"/>
      </w:pPr>
      <w:rPr>
        <w:rFonts w:ascii="Times New Roman" w:eastAsiaTheme="minorHAnsi" w:hAnsi="Times New Roman" w:cs="Times New Roman"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nsid w:val="7C077340"/>
    <w:multiLevelType w:val="hybridMultilevel"/>
    <w:tmpl w:val="8BB04248"/>
    <w:lvl w:ilvl="0" w:tplc="36A498D2">
      <w:start w:val="1"/>
      <w:numFmt w:val="decimal"/>
      <w:pStyle w:val="Nadpis4"/>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7E7E6ABF"/>
    <w:multiLevelType w:val="multilevel"/>
    <w:tmpl w:val="6E68EB42"/>
    <w:lvl w:ilvl="0">
      <w:start w:val="1"/>
      <w:numFmt w:val="decimal"/>
      <w:lvlText w:val="%1."/>
      <w:lvlJc w:val="left"/>
      <w:pPr>
        <w:tabs>
          <w:tab w:val="num" w:pos="720"/>
        </w:tabs>
        <w:ind w:left="720" w:hanging="720"/>
      </w:pPr>
      <w:rPr>
        <w:b/>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nsid w:val="7FCA4140"/>
    <w:multiLevelType w:val="hybridMultilevel"/>
    <w:tmpl w:val="0C7C451E"/>
    <w:lvl w:ilvl="0" w:tplc="0405000F">
      <w:start w:val="1"/>
      <w:numFmt w:val="decimal"/>
      <w:lvlText w:val="%1."/>
      <w:lvlJc w:val="left"/>
      <w:pPr>
        <w:ind w:left="360" w:hanging="360"/>
      </w:pPr>
      <w:rPr>
        <w:rFonts w:hint="default"/>
        <w:b/>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1"/>
  </w:num>
  <w:num w:numId="2">
    <w:abstractNumId w:val="19"/>
  </w:num>
  <w:num w:numId="3">
    <w:abstractNumId w:val="4"/>
  </w:num>
  <w:num w:numId="4">
    <w:abstractNumId w:val="7"/>
  </w:num>
  <w:num w:numId="5">
    <w:abstractNumId w:val="22"/>
  </w:num>
  <w:num w:numId="6">
    <w:abstractNumId w:val="15"/>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6"/>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
  </w:num>
  <w:num w:numId="14">
    <w:abstractNumId w:val="20"/>
  </w:num>
  <w:num w:numId="15">
    <w:abstractNumId w:val="2"/>
  </w:num>
  <w:num w:numId="16">
    <w:abstractNumId w:val="10"/>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9"/>
  </w:num>
  <w:num w:numId="38">
    <w:abstractNumId w:val="14"/>
  </w:num>
  <w:num w:numId="39">
    <w:abstractNumId w:val="13"/>
  </w:num>
  <w:num w:numId="40">
    <w:abstractNumId w:val="6"/>
  </w:num>
  <w:num w:numId="41">
    <w:abstractNumId w:val="18"/>
  </w:num>
  <w:num w:numId="42">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6FD"/>
    <w:rsid w:val="000005A0"/>
    <w:rsid w:val="000009ED"/>
    <w:rsid w:val="000133B3"/>
    <w:rsid w:val="00015AF6"/>
    <w:rsid w:val="000203F4"/>
    <w:rsid w:val="00024379"/>
    <w:rsid w:val="00024D70"/>
    <w:rsid w:val="00026F99"/>
    <w:rsid w:val="000270AE"/>
    <w:rsid w:val="00032374"/>
    <w:rsid w:val="00033DC2"/>
    <w:rsid w:val="00037393"/>
    <w:rsid w:val="000403FE"/>
    <w:rsid w:val="00047FFD"/>
    <w:rsid w:val="00053AC9"/>
    <w:rsid w:val="00055FAF"/>
    <w:rsid w:val="00062E41"/>
    <w:rsid w:val="000715AC"/>
    <w:rsid w:val="00073815"/>
    <w:rsid w:val="000826AE"/>
    <w:rsid w:val="00083F69"/>
    <w:rsid w:val="00091EAB"/>
    <w:rsid w:val="000A0BEB"/>
    <w:rsid w:val="000A41A1"/>
    <w:rsid w:val="000A562E"/>
    <w:rsid w:val="000B0D8F"/>
    <w:rsid w:val="000D3879"/>
    <w:rsid w:val="000D69F3"/>
    <w:rsid w:val="000E2086"/>
    <w:rsid w:val="000E5C35"/>
    <w:rsid w:val="00106024"/>
    <w:rsid w:val="00106A9C"/>
    <w:rsid w:val="00110179"/>
    <w:rsid w:val="00113B14"/>
    <w:rsid w:val="00117BA0"/>
    <w:rsid w:val="00126FE3"/>
    <w:rsid w:val="00131568"/>
    <w:rsid w:val="00134B35"/>
    <w:rsid w:val="0014681E"/>
    <w:rsid w:val="00150F71"/>
    <w:rsid w:val="001534E1"/>
    <w:rsid w:val="00153C7A"/>
    <w:rsid w:val="0016512A"/>
    <w:rsid w:val="00170DEA"/>
    <w:rsid w:val="001716A4"/>
    <w:rsid w:val="001747EE"/>
    <w:rsid w:val="001808E2"/>
    <w:rsid w:val="00185D95"/>
    <w:rsid w:val="00185EE3"/>
    <w:rsid w:val="00187EC9"/>
    <w:rsid w:val="00190B95"/>
    <w:rsid w:val="00193871"/>
    <w:rsid w:val="00194103"/>
    <w:rsid w:val="001A5997"/>
    <w:rsid w:val="001B7562"/>
    <w:rsid w:val="001C17BD"/>
    <w:rsid w:val="001C29BD"/>
    <w:rsid w:val="001C485B"/>
    <w:rsid w:val="001C6BD1"/>
    <w:rsid w:val="001D39C3"/>
    <w:rsid w:val="001E5B88"/>
    <w:rsid w:val="001E6B17"/>
    <w:rsid w:val="001F0AE2"/>
    <w:rsid w:val="001F5F06"/>
    <w:rsid w:val="00201761"/>
    <w:rsid w:val="00201C88"/>
    <w:rsid w:val="00203777"/>
    <w:rsid w:val="00210D0D"/>
    <w:rsid w:val="002111FA"/>
    <w:rsid w:val="002166B4"/>
    <w:rsid w:val="0022057C"/>
    <w:rsid w:val="00225384"/>
    <w:rsid w:val="002411B4"/>
    <w:rsid w:val="00244EBD"/>
    <w:rsid w:val="00245406"/>
    <w:rsid w:val="0024666D"/>
    <w:rsid w:val="00250A99"/>
    <w:rsid w:val="00252879"/>
    <w:rsid w:val="00254ED1"/>
    <w:rsid w:val="0026538F"/>
    <w:rsid w:val="002708C3"/>
    <w:rsid w:val="002765BC"/>
    <w:rsid w:val="00291EC7"/>
    <w:rsid w:val="00291F90"/>
    <w:rsid w:val="00293DF0"/>
    <w:rsid w:val="00294509"/>
    <w:rsid w:val="00295052"/>
    <w:rsid w:val="00297106"/>
    <w:rsid w:val="002A525C"/>
    <w:rsid w:val="002A6065"/>
    <w:rsid w:val="002B0D35"/>
    <w:rsid w:val="002B4A65"/>
    <w:rsid w:val="002B6D58"/>
    <w:rsid w:val="002C31C9"/>
    <w:rsid w:val="002C4FD6"/>
    <w:rsid w:val="002D0146"/>
    <w:rsid w:val="002D061E"/>
    <w:rsid w:val="002D4A15"/>
    <w:rsid w:val="002D6D0C"/>
    <w:rsid w:val="002E1BD2"/>
    <w:rsid w:val="002E2627"/>
    <w:rsid w:val="002E6FAD"/>
    <w:rsid w:val="002F0A46"/>
    <w:rsid w:val="002F6FE7"/>
    <w:rsid w:val="003075D3"/>
    <w:rsid w:val="00307F78"/>
    <w:rsid w:val="0031021A"/>
    <w:rsid w:val="00315956"/>
    <w:rsid w:val="00316C05"/>
    <w:rsid w:val="00322ED3"/>
    <w:rsid w:val="003230E9"/>
    <w:rsid w:val="00323C25"/>
    <w:rsid w:val="00326EC2"/>
    <w:rsid w:val="0033028B"/>
    <w:rsid w:val="00343E2E"/>
    <w:rsid w:val="00350F00"/>
    <w:rsid w:val="0035190B"/>
    <w:rsid w:val="003559B8"/>
    <w:rsid w:val="003563DE"/>
    <w:rsid w:val="00362F14"/>
    <w:rsid w:val="00364794"/>
    <w:rsid w:val="00364A80"/>
    <w:rsid w:val="00367E24"/>
    <w:rsid w:val="00370A29"/>
    <w:rsid w:val="003713C7"/>
    <w:rsid w:val="003723DF"/>
    <w:rsid w:val="00372904"/>
    <w:rsid w:val="003779BC"/>
    <w:rsid w:val="003826FD"/>
    <w:rsid w:val="00391C0E"/>
    <w:rsid w:val="0039267B"/>
    <w:rsid w:val="00393931"/>
    <w:rsid w:val="00396533"/>
    <w:rsid w:val="00397380"/>
    <w:rsid w:val="003A0752"/>
    <w:rsid w:val="003A2F27"/>
    <w:rsid w:val="003A42B3"/>
    <w:rsid w:val="003B59B9"/>
    <w:rsid w:val="003B7B7A"/>
    <w:rsid w:val="003C2284"/>
    <w:rsid w:val="003D04A3"/>
    <w:rsid w:val="003D28F9"/>
    <w:rsid w:val="003D6FD7"/>
    <w:rsid w:val="003E7438"/>
    <w:rsid w:val="003F0843"/>
    <w:rsid w:val="00411459"/>
    <w:rsid w:val="00413BA9"/>
    <w:rsid w:val="0041459C"/>
    <w:rsid w:val="00417EF2"/>
    <w:rsid w:val="00422121"/>
    <w:rsid w:val="00433414"/>
    <w:rsid w:val="0043772D"/>
    <w:rsid w:val="00441CD4"/>
    <w:rsid w:val="00453268"/>
    <w:rsid w:val="004542C6"/>
    <w:rsid w:val="00465A7E"/>
    <w:rsid w:val="00467C41"/>
    <w:rsid w:val="00470715"/>
    <w:rsid w:val="00472656"/>
    <w:rsid w:val="00475352"/>
    <w:rsid w:val="004964FF"/>
    <w:rsid w:val="004A00EC"/>
    <w:rsid w:val="004A4639"/>
    <w:rsid w:val="004B2049"/>
    <w:rsid w:val="004B74D8"/>
    <w:rsid w:val="004D6317"/>
    <w:rsid w:val="004D6EB6"/>
    <w:rsid w:val="004E068F"/>
    <w:rsid w:val="004E38AC"/>
    <w:rsid w:val="004E40F5"/>
    <w:rsid w:val="004F027F"/>
    <w:rsid w:val="004F66D0"/>
    <w:rsid w:val="004F79DC"/>
    <w:rsid w:val="005009C8"/>
    <w:rsid w:val="00502C1C"/>
    <w:rsid w:val="00503576"/>
    <w:rsid w:val="00505640"/>
    <w:rsid w:val="0050596D"/>
    <w:rsid w:val="00506226"/>
    <w:rsid w:val="00526F15"/>
    <w:rsid w:val="00542F5E"/>
    <w:rsid w:val="005457CB"/>
    <w:rsid w:val="00555BCB"/>
    <w:rsid w:val="00555C2F"/>
    <w:rsid w:val="00561469"/>
    <w:rsid w:val="00564F05"/>
    <w:rsid w:val="00576147"/>
    <w:rsid w:val="0058613B"/>
    <w:rsid w:val="005973A7"/>
    <w:rsid w:val="005A2C84"/>
    <w:rsid w:val="005A4070"/>
    <w:rsid w:val="005C0C00"/>
    <w:rsid w:val="005D169D"/>
    <w:rsid w:val="005D5A40"/>
    <w:rsid w:val="005F0F29"/>
    <w:rsid w:val="005F3B21"/>
    <w:rsid w:val="005F44FC"/>
    <w:rsid w:val="006001DF"/>
    <w:rsid w:val="006043F9"/>
    <w:rsid w:val="00606300"/>
    <w:rsid w:val="00607FCD"/>
    <w:rsid w:val="00615A29"/>
    <w:rsid w:val="006163F4"/>
    <w:rsid w:val="00630CDC"/>
    <w:rsid w:val="00632618"/>
    <w:rsid w:val="00637785"/>
    <w:rsid w:val="00642E38"/>
    <w:rsid w:val="0064653F"/>
    <w:rsid w:val="0065028D"/>
    <w:rsid w:val="00651705"/>
    <w:rsid w:val="00651A2E"/>
    <w:rsid w:val="0065230E"/>
    <w:rsid w:val="006635EC"/>
    <w:rsid w:val="00666749"/>
    <w:rsid w:val="00671BFD"/>
    <w:rsid w:val="006736CD"/>
    <w:rsid w:val="00681D17"/>
    <w:rsid w:val="00682EEC"/>
    <w:rsid w:val="0068416A"/>
    <w:rsid w:val="00684D71"/>
    <w:rsid w:val="00690030"/>
    <w:rsid w:val="00691697"/>
    <w:rsid w:val="006A27D1"/>
    <w:rsid w:val="006A6E09"/>
    <w:rsid w:val="006B2030"/>
    <w:rsid w:val="006B39E8"/>
    <w:rsid w:val="006B5BFF"/>
    <w:rsid w:val="006C41FC"/>
    <w:rsid w:val="006C5059"/>
    <w:rsid w:val="006C64C1"/>
    <w:rsid w:val="006C6A35"/>
    <w:rsid w:val="006D4118"/>
    <w:rsid w:val="006D4B57"/>
    <w:rsid w:val="006E0B2E"/>
    <w:rsid w:val="006F317A"/>
    <w:rsid w:val="006F3F80"/>
    <w:rsid w:val="006F5D03"/>
    <w:rsid w:val="00702760"/>
    <w:rsid w:val="007133F4"/>
    <w:rsid w:val="0071420A"/>
    <w:rsid w:val="007211C4"/>
    <w:rsid w:val="00722B8E"/>
    <w:rsid w:val="00732B7C"/>
    <w:rsid w:val="00733676"/>
    <w:rsid w:val="007346FD"/>
    <w:rsid w:val="00737908"/>
    <w:rsid w:val="00740C91"/>
    <w:rsid w:val="007410E0"/>
    <w:rsid w:val="007419AA"/>
    <w:rsid w:val="0074284C"/>
    <w:rsid w:val="00751D26"/>
    <w:rsid w:val="0075571C"/>
    <w:rsid w:val="00765E09"/>
    <w:rsid w:val="007701C6"/>
    <w:rsid w:val="007721C4"/>
    <w:rsid w:val="00772AD6"/>
    <w:rsid w:val="0077520B"/>
    <w:rsid w:val="007868F3"/>
    <w:rsid w:val="00786B68"/>
    <w:rsid w:val="00793497"/>
    <w:rsid w:val="0079416A"/>
    <w:rsid w:val="007947B2"/>
    <w:rsid w:val="007A1779"/>
    <w:rsid w:val="007B474F"/>
    <w:rsid w:val="007B5FAE"/>
    <w:rsid w:val="007B6EC8"/>
    <w:rsid w:val="007B7402"/>
    <w:rsid w:val="007C41E4"/>
    <w:rsid w:val="007C6626"/>
    <w:rsid w:val="007C66F7"/>
    <w:rsid w:val="007E2FCD"/>
    <w:rsid w:val="007F1656"/>
    <w:rsid w:val="007F491D"/>
    <w:rsid w:val="00801C38"/>
    <w:rsid w:val="00801E4B"/>
    <w:rsid w:val="0080613D"/>
    <w:rsid w:val="0081683B"/>
    <w:rsid w:val="008211F5"/>
    <w:rsid w:val="008220F9"/>
    <w:rsid w:val="00823CDD"/>
    <w:rsid w:val="00830056"/>
    <w:rsid w:val="00834D90"/>
    <w:rsid w:val="00835BC2"/>
    <w:rsid w:val="00851215"/>
    <w:rsid w:val="00853DC2"/>
    <w:rsid w:val="00861815"/>
    <w:rsid w:val="00864C0E"/>
    <w:rsid w:val="008724BA"/>
    <w:rsid w:val="00873031"/>
    <w:rsid w:val="00873907"/>
    <w:rsid w:val="008802A0"/>
    <w:rsid w:val="00883413"/>
    <w:rsid w:val="00894510"/>
    <w:rsid w:val="008A5515"/>
    <w:rsid w:val="008B0C33"/>
    <w:rsid w:val="008B6CFB"/>
    <w:rsid w:val="008C211F"/>
    <w:rsid w:val="008C26CC"/>
    <w:rsid w:val="008C2E56"/>
    <w:rsid w:val="008D19CD"/>
    <w:rsid w:val="008E1D38"/>
    <w:rsid w:val="008F00CF"/>
    <w:rsid w:val="009104CE"/>
    <w:rsid w:val="009161E8"/>
    <w:rsid w:val="009167B6"/>
    <w:rsid w:val="00921DD0"/>
    <w:rsid w:val="0093087A"/>
    <w:rsid w:val="00932FC8"/>
    <w:rsid w:val="00940AC8"/>
    <w:rsid w:val="00950DE8"/>
    <w:rsid w:val="00964233"/>
    <w:rsid w:val="009645E7"/>
    <w:rsid w:val="00965F81"/>
    <w:rsid w:val="00972C29"/>
    <w:rsid w:val="009755D3"/>
    <w:rsid w:val="0097587B"/>
    <w:rsid w:val="009842EE"/>
    <w:rsid w:val="00984A26"/>
    <w:rsid w:val="009867D3"/>
    <w:rsid w:val="00987CA3"/>
    <w:rsid w:val="00992716"/>
    <w:rsid w:val="00995A8B"/>
    <w:rsid w:val="00996EC3"/>
    <w:rsid w:val="009A38C6"/>
    <w:rsid w:val="009B4747"/>
    <w:rsid w:val="009B7923"/>
    <w:rsid w:val="009C47C9"/>
    <w:rsid w:val="009D29C1"/>
    <w:rsid w:val="009E5AA0"/>
    <w:rsid w:val="009E6923"/>
    <w:rsid w:val="009E76DB"/>
    <w:rsid w:val="009F1CCF"/>
    <w:rsid w:val="00A044E5"/>
    <w:rsid w:val="00A1299C"/>
    <w:rsid w:val="00A22D89"/>
    <w:rsid w:val="00A26F22"/>
    <w:rsid w:val="00A33814"/>
    <w:rsid w:val="00A37C72"/>
    <w:rsid w:val="00A37EE7"/>
    <w:rsid w:val="00A462BF"/>
    <w:rsid w:val="00A476E5"/>
    <w:rsid w:val="00A520F5"/>
    <w:rsid w:val="00A6344E"/>
    <w:rsid w:val="00A65210"/>
    <w:rsid w:val="00A674F3"/>
    <w:rsid w:val="00A76BD8"/>
    <w:rsid w:val="00A76D02"/>
    <w:rsid w:val="00A81D19"/>
    <w:rsid w:val="00A87140"/>
    <w:rsid w:val="00A96222"/>
    <w:rsid w:val="00A977A5"/>
    <w:rsid w:val="00AA2E7E"/>
    <w:rsid w:val="00AA585F"/>
    <w:rsid w:val="00AB6CA2"/>
    <w:rsid w:val="00AB759F"/>
    <w:rsid w:val="00AC0A9D"/>
    <w:rsid w:val="00AD4931"/>
    <w:rsid w:val="00AD4AC7"/>
    <w:rsid w:val="00AD6DE0"/>
    <w:rsid w:val="00AE0268"/>
    <w:rsid w:val="00AE2D64"/>
    <w:rsid w:val="00AE307F"/>
    <w:rsid w:val="00AE6639"/>
    <w:rsid w:val="00AF2C81"/>
    <w:rsid w:val="00AF3E93"/>
    <w:rsid w:val="00AF4C55"/>
    <w:rsid w:val="00AF6CCE"/>
    <w:rsid w:val="00B03E86"/>
    <w:rsid w:val="00B03F0E"/>
    <w:rsid w:val="00B0570A"/>
    <w:rsid w:val="00B101DE"/>
    <w:rsid w:val="00B13E31"/>
    <w:rsid w:val="00B143F9"/>
    <w:rsid w:val="00B21133"/>
    <w:rsid w:val="00B23EE9"/>
    <w:rsid w:val="00B27CEB"/>
    <w:rsid w:val="00B31608"/>
    <w:rsid w:val="00B359FF"/>
    <w:rsid w:val="00B411AC"/>
    <w:rsid w:val="00B41A9A"/>
    <w:rsid w:val="00B47DB3"/>
    <w:rsid w:val="00B54999"/>
    <w:rsid w:val="00B55682"/>
    <w:rsid w:val="00B55D50"/>
    <w:rsid w:val="00B57F8A"/>
    <w:rsid w:val="00B62BD1"/>
    <w:rsid w:val="00B64CED"/>
    <w:rsid w:val="00B70754"/>
    <w:rsid w:val="00B82043"/>
    <w:rsid w:val="00B84243"/>
    <w:rsid w:val="00B85DD3"/>
    <w:rsid w:val="00B86943"/>
    <w:rsid w:val="00BA0ABB"/>
    <w:rsid w:val="00BA1FF8"/>
    <w:rsid w:val="00BA326F"/>
    <w:rsid w:val="00BB588A"/>
    <w:rsid w:val="00BC24A2"/>
    <w:rsid w:val="00BC591E"/>
    <w:rsid w:val="00BD2734"/>
    <w:rsid w:val="00BD2A63"/>
    <w:rsid w:val="00BE638E"/>
    <w:rsid w:val="00BF3A66"/>
    <w:rsid w:val="00BF4CE8"/>
    <w:rsid w:val="00BF5222"/>
    <w:rsid w:val="00C12143"/>
    <w:rsid w:val="00C122DA"/>
    <w:rsid w:val="00C130F1"/>
    <w:rsid w:val="00C176A1"/>
    <w:rsid w:val="00C24541"/>
    <w:rsid w:val="00C24F0D"/>
    <w:rsid w:val="00C30E52"/>
    <w:rsid w:val="00C36543"/>
    <w:rsid w:val="00C456B9"/>
    <w:rsid w:val="00C52FD7"/>
    <w:rsid w:val="00C6198F"/>
    <w:rsid w:val="00C63999"/>
    <w:rsid w:val="00C63B98"/>
    <w:rsid w:val="00C70BF3"/>
    <w:rsid w:val="00C70D4C"/>
    <w:rsid w:val="00C85D77"/>
    <w:rsid w:val="00C92B1C"/>
    <w:rsid w:val="00CA1778"/>
    <w:rsid w:val="00CA1BE7"/>
    <w:rsid w:val="00CA3E9C"/>
    <w:rsid w:val="00CA74A9"/>
    <w:rsid w:val="00CB058A"/>
    <w:rsid w:val="00CB6C2A"/>
    <w:rsid w:val="00CD6574"/>
    <w:rsid w:val="00CE6874"/>
    <w:rsid w:val="00CF3EBA"/>
    <w:rsid w:val="00CF6A72"/>
    <w:rsid w:val="00D03219"/>
    <w:rsid w:val="00D03C05"/>
    <w:rsid w:val="00D0713D"/>
    <w:rsid w:val="00D1729F"/>
    <w:rsid w:val="00D2266C"/>
    <w:rsid w:val="00D22C05"/>
    <w:rsid w:val="00D22C88"/>
    <w:rsid w:val="00D30EC7"/>
    <w:rsid w:val="00D35349"/>
    <w:rsid w:val="00D3738C"/>
    <w:rsid w:val="00D40963"/>
    <w:rsid w:val="00D40D6D"/>
    <w:rsid w:val="00D61A3B"/>
    <w:rsid w:val="00D65BE2"/>
    <w:rsid w:val="00D72E05"/>
    <w:rsid w:val="00D73CA7"/>
    <w:rsid w:val="00D7715D"/>
    <w:rsid w:val="00D82EDC"/>
    <w:rsid w:val="00D87C5F"/>
    <w:rsid w:val="00D92E85"/>
    <w:rsid w:val="00D9505E"/>
    <w:rsid w:val="00DA0327"/>
    <w:rsid w:val="00DA22F1"/>
    <w:rsid w:val="00DA331F"/>
    <w:rsid w:val="00DA33F9"/>
    <w:rsid w:val="00DA5CDC"/>
    <w:rsid w:val="00DC04C5"/>
    <w:rsid w:val="00DC256E"/>
    <w:rsid w:val="00DC697E"/>
    <w:rsid w:val="00DD0512"/>
    <w:rsid w:val="00DD79E7"/>
    <w:rsid w:val="00DE39E7"/>
    <w:rsid w:val="00DF2EAA"/>
    <w:rsid w:val="00DF5528"/>
    <w:rsid w:val="00E041F0"/>
    <w:rsid w:val="00E076F9"/>
    <w:rsid w:val="00E357E5"/>
    <w:rsid w:val="00E4369B"/>
    <w:rsid w:val="00E43D9D"/>
    <w:rsid w:val="00E52DCF"/>
    <w:rsid w:val="00E53204"/>
    <w:rsid w:val="00E54AD6"/>
    <w:rsid w:val="00E5663C"/>
    <w:rsid w:val="00E60283"/>
    <w:rsid w:val="00E62A54"/>
    <w:rsid w:val="00E74B2A"/>
    <w:rsid w:val="00E804C4"/>
    <w:rsid w:val="00E81B9D"/>
    <w:rsid w:val="00E838D1"/>
    <w:rsid w:val="00E8632A"/>
    <w:rsid w:val="00EA413D"/>
    <w:rsid w:val="00EB013A"/>
    <w:rsid w:val="00EB2160"/>
    <w:rsid w:val="00EB36F9"/>
    <w:rsid w:val="00EC2501"/>
    <w:rsid w:val="00ED668B"/>
    <w:rsid w:val="00EE5EAC"/>
    <w:rsid w:val="00F00887"/>
    <w:rsid w:val="00F00DEF"/>
    <w:rsid w:val="00F0335A"/>
    <w:rsid w:val="00F05CE8"/>
    <w:rsid w:val="00F11246"/>
    <w:rsid w:val="00F132F4"/>
    <w:rsid w:val="00F2510B"/>
    <w:rsid w:val="00F26ED9"/>
    <w:rsid w:val="00F304ED"/>
    <w:rsid w:val="00F379A0"/>
    <w:rsid w:val="00F37B68"/>
    <w:rsid w:val="00F406B1"/>
    <w:rsid w:val="00F40D45"/>
    <w:rsid w:val="00F4109C"/>
    <w:rsid w:val="00F41178"/>
    <w:rsid w:val="00F4278D"/>
    <w:rsid w:val="00F4692D"/>
    <w:rsid w:val="00F47CB3"/>
    <w:rsid w:val="00F54223"/>
    <w:rsid w:val="00F558BA"/>
    <w:rsid w:val="00F72084"/>
    <w:rsid w:val="00F73F74"/>
    <w:rsid w:val="00F86C03"/>
    <w:rsid w:val="00F87BF9"/>
    <w:rsid w:val="00F9186F"/>
    <w:rsid w:val="00F92335"/>
    <w:rsid w:val="00F944BD"/>
    <w:rsid w:val="00F96304"/>
    <w:rsid w:val="00FB3AE7"/>
    <w:rsid w:val="00FB5528"/>
    <w:rsid w:val="00FB6021"/>
    <w:rsid w:val="00FC12B8"/>
    <w:rsid w:val="00FC2465"/>
    <w:rsid w:val="00FC57FF"/>
    <w:rsid w:val="00FC599D"/>
    <w:rsid w:val="00FD6F6B"/>
    <w:rsid w:val="00FE21D0"/>
    <w:rsid w:val="00FE2BB8"/>
    <w:rsid w:val="00FE3563"/>
    <w:rsid w:val="00FE46C8"/>
    <w:rsid w:val="00FF0019"/>
    <w:rsid w:val="00FF362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1B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12143"/>
    <w:pPr>
      <w:spacing w:after="0" w:line="240" w:lineRule="auto"/>
    </w:pPr>
    <w:rPr>
      <w:rFonts w:ascii="Calibri" w:hAnsi="Calibri" w:cs="Times New Roman"/>
    </w:rPr>
  </w:style>
  <w:style w:type="paragraph" w:styleId="Nadpis1">
    <w:name w:val="heading 1"/>
    <w:basedOn w:val="Normln"/>
    <w:next w:val="Normln"/>
    <w:link w:val="Nadpis1Char"/>
    <w:uiPriority w:val="9"/>
    <w:qFormat/>
    <w:rsid w:val="00801C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026F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autoRedefine/>
    <w:uiPriority w:val="9"/>
    <w:qFormat/>
    <w:rsid w:val="00062E41"/>
    <w:pPr>
      <w:keepNext/>
      <w:numPr>
        <w:numId w:val="14"/>
      </w:numPr>
      <w:spacing w:before="480" w:after="240" w:line="300" w:lineRule="auto"/>
      <w:jc w:val="both"/>
      <w:outlineLvl w:val="3"/>
    </w:pPr>
    <w:rPr>
      <w:rFonts w:ascii="Times New Roman" w:eastAsia="Times New Roman" w:hAnsi="Times New Roman"/>
      <w:b/>
      <w:bCs/>
      <w:sz w:val="24"/>
      <w:szCs w:val="28"/>
      <w:u w:val="single"/>
      <w:lang w:eastAsia="cs-CZ"/>
    </w:rPr>
  </w:style>
  <w:style w:type="paragraph" w:styleId="Nadpis5">
    <w:name w:val="heading 5"/>
    <w:basedOn w:val="Normln"/>
    <w:next w:val="Normln"/>
    <w:link w:val="Nadpis5Char"/>
    <w:uiPriority w:val="9"/>
    <w:unhideWhenUsed/>
    <w:qFormat/>
    <w:rsid w:val="00EB2160"/>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346FD"/>
    <w:rPr>
      <w:color w:val="0000FF"/>
      <w:u w:val="single"/>
    </w:rPr>
  </w:style>
  <w:style w:type="paragraph" w:styleId="Prosttext">
    <w:name w:val="Plain Text"/>
    <w:basedOn w:val="Normln"/>
    <w:link w:val="ProsttextChar"/>
    <w:uiPriority w:val="99"/>
    <w:unhideWhenUsed/>
    <w:rsid w:val="007346FD"/>
  </w:style>
  <w:style w:type="character" w:customStyle="1" w:styleId="ProsttextChar">
    <w:name w:val="Prostý text Char"/>
    <w:basedOn w:val="Standardnpsmoodstavce"/>
    <w:link w:val="Prosttext"/>
    <w:uiPriority w:val="99"/>
    <w:rsid w:val="007346FD"/>
    <w:rPr>
      <w:rFonts w:ascii="Calibri" w:hAnsi="Calibri" w:cs="Times New Roman"/>
    </w:rPr>
  </w:style>
  <w:style w:type="paragraph" w:styleId="Odstavecseseznamem">
    <w:name w:val="List Paragraph"/>
    <w:basedOn w:val="Normln"/>
    <w:uiPriority w:val="34"/>
    <w:qFormat/>
    <w:rsid w:val="007346FD"/>
    <w:pPr>
      <w:ind w:left="720"/>
    </w:pPr>
  </w:style>
  <w:style w:type="paragraph" w:styleId="Textbubliny">
    <w:name w:val="Balloon Text"/>
    <w:basedOn w:val="Normln"/>
    <w:link w:val="TextbublinyChar"/>
    <w:uiPriority w:val="99"/>
    <w:semiHidden/>
    <w:unhideWhenUsed/>
    <w:rsid w:val="007346FD"/>
    <w:rPr>
      <w:rFonts w:ascii="Tahoma" w:hAnsi="Tahoma" w:cs="Tahoma"/>
      <w:sz w:val="16"/>
      <w:szCs w:val="16"/>
    </w:rPr>
  </w:style>
  <w:style w:type="character" w:customStyle="1" w:styleId="TextbublinyChar">
    <w:name w:val="Text bubliny Char"/>
    <w:basedOn w:val="Standardnpsmoodstavce"/>
    <w:link w:val="Textbubliny"/>
    <w:uiPriority w:val="99"/>
    <w:semiHidden/>
    <w:rsid w:val="007346FD"/>
    <w:rPr>
      <w:rFonts w:ascii="Tahoma" w:hAnsi="Tahoma" w:cs="Tahoma"/>
      <w:sz w:val="16"/>
      <w:szCs w:val="16"/>
    </w:rPr>
  </w:style>
  <w:style w:type="character" w:styleId="Siln">
    <w:name w:val="Strong"/>
    <w:basedOn w:val="Standardnpsmoodstavce"/>
    <w:uiPriority w:val="22"/>
    <w:qFormat/>
    <w:rsid w:val="007346FD"/>
    <w:rPr>
      <w:b/>
      <w:bCs/>
    </w:rPr>
  </w:style>
  <w:style w:type="character" w:customStyle="1" w:styleId="Nadpis4Char">
    <w:name w:val="Nadpis 4 Char"/>
    <w:basedOn w:val="Standardnpsmoodstavce"/>
    <w:link w:val="Nadpis4"/>
    <w:uiPriority w:val="9"/>
    <w:rsid w:val="00062E41"/>
    <w:rPr>
      <w:rFonts w:ascii="Times New Roman" w:eastAsia="Times New Roman" w:hAnsi="Times New Roman" w:cs="Times New Roman"/>
      <w:b/>
      <w:bCs/>
      <w:sz w:val="24"/>
      <w:szCs w:val="28"/>
      <w:u w:val="single"/>
      <w:lang w:eastAsia="cs-CZ"/>
    </w:rPr>
  </w:style>
  <w:style w:type="paragraph" w:styleId="Obsah4">
    <w:name w:val="toc 4"/>
    <w:basedOn w:val="Normln"/>
    <w:next w:val="Normln"/>
    <w:autoRedefine/>
    <w:uiPriority w:val="39"/>
    <w:rsid w:val="00A26F22"/>
    <w:pPr>
      <w:tabs>
        <w:tab w:val="right" w:leader="dot" w:pos="9360"/>
      </w:tabs>
      <w:ind w:left="720" w:right="-145" w:hanging="720"/>
    </w:pPr>
    <w:rPr>
      <w:rFonts w:ascii="Times New Roman" w:eastAsia="Times New Roman" w:hAnsi="Times New Roman"/>
      <w:b/>
      <w:sz w:val="24"/>
      <w:szCs w:val="24"/>
      <w:u w:val="single"/>
      <w:lang w:eastAsia="cs-CZ"/>
    </w:rPr>
  </w:style>
  <w:style w:type="paragraph" w:styleId="Normlnweb">
    <w:name w:val="Normal (Web)"/>
    <w:basedOn w:val="Normln"/>
    <w:uiPriority w:val="99"/>
    <w:unhideWhenUsed/>
    <w:rsid w:val="007346FD"/>
    <w:pPr>
      <w:spacing w:before="100" w:beforeAutospacing="1" w:after="100" w:afterAutospacing="1"/>
    </w:pPr>
    <w:rPr>
      <w:rFonts w:ascii="Times New Roman" w:eastAsia="Times New Roman" w:hAnsi="Times New Roman"/>
      <w:sz w:val="24"/>
      <w:szCs w:val="24"/>
      <w:lang w:eastAsia="cs-CZ"/>
    </w:rPr>
  </w:style>
  <w:style w:type="paragraph" w:styleId="Obsah2">
    <w:name w:val="toc 2"/>
    <w:basedOn w:val="Normln"/>
    <w:next w:val="Normln"/>
    <w:autoRedefine/>
    <w:uiPriority w:val="39"/>
    <w:rsid w:val="00B0570A"/>
    <w:pPr>
      <w:tabs>
        <w:tab w:val="left" w:pos="960"/>
        <w:tab w:val="right" w:leader="dot" w:pos="9062"/>
      </w:tabs>
      <w:spacing w:line="300" w:lineRule="auto"/>
      <w:ind w:firstLine="709"/>
      <w:jc w:val="center"/>
    </w:pPr>
    <w:rPr>
      <w:rFonts w:ascii="Times New Roman" w:eastAsia="Times New Roman" w:hAnsi="Times New Roman"/>
      <w:b/>
      <w:noProof/>
      <w:sz w:val="36"/>
      <w:szCs w:val="36"/>
      <w:lang w:eastAsia="cs-CZ"/>
    </w:rPr>
  </w:style>
  <w:style w:type="paragraph" w:styleId="Obsah1">
    <w:name w:val="toc 1"/>
    <w:basedOn w:val="Normln"/>
    <w:next w:val="Normln"/>
    <w:autoRedefine/>
    <w:uiPriority w:val="39"/>
    <w:unhideWhenUsed/>
    <w:rsid w:val="007346FD"/>
    <w:pPr>
      <w:spacing w:after="100"/>
    </w:pPr>
  </w:style>
  <w:style w:type="character" w:styleId="Odkaznakoment">
    <w:name w:val="annotation reference"/>
    <w:basedOn w:val="Standardnpsmoodstavce"/>
    <w:uiPriority w:val="99"/>
    <w:semiHidden/>
    <w:unhideWhenUsed/>
    <w:rsid w:val="00684D71"/>
    <w:rPr>
      <w:sz w:val="16"/>
      <w:szCs w:val="16"/>
    </w:rPr>
  </w:style>
  <w:style w:type="paragraph" w:styleId="Textkomente">
    <w:name w:val="annotation text"/>
    <w:basedOn w:val="Normln"/>
    <w:link w:val="TextkomenteChar"/>
    <w:uiPriority w:val="99"/>
    <w:semiHidden/>
    <w:unhideWhenUsed/>
    <w:rsid w:val="00684D71"/>
    <w:rPr>
      <w:sz w:val="20"/>
      <w:szCs w:val="20"/>
    </w:rPr>
  </w:style>
  <w:style w:type="character" w:customStyle="1" w:styleId="TextkomenteChar">
    <w:name w:val="Text komentáře Char"/>
    <w:basedOn w:val="Standardnpsmoodstavce"/>
    <w:link w:val="Textkomente"/>
    <w:uiPriority w:val="99"/>
    <w:semiHidden/>
    <w:rsid w:val="00684D71"/>
    <w:rPr>
      <w:rFonts w:ascii="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684D71"/>
    <w:rPr>
      <w:b/>
      <w:bCs/>
    </w:rPr>
  </w:style>
  <w:style w:type="character" w:customStyle="1" w:styleId="PedmtkomenteChar">
    <w:name w:val="Předmět komentáře Char"/>
    <w:basedOn w:val="TextkomenteChar"/>
    <w:link w:val="Pedmtkomente"/>
    <w:uiPriority w:val="99"/>
    <w:semiHidden/>
    <w:rsid w:val="00684D71"/>
    <w:rPr>
      <w:rFonts w:ascii="Calibri" w:hAnsi="Calibri" w:cs="Times New Roman"/>
      <w:b/>
      <w:bCs/>
      <w:sz w:val="20"/>
      <w:szCs w:val="20"/>
    </w:rPr>
  </w:style>
  <w:style w:type="paragraph" w:styleId="Zhlav">
    <w:name w:val="header"/>
    <w:basedOn w:val="Normln"/>
    <w:link w:val="ZhlavChar"/>
    <w:uiPriority w:val="99"/>
    <w:unhideWhenUsed/>
    <w:rsid w:val="00D03C05"/>
    <w:pPr>
      <w:tabs>
        <w:tab w:val="center" w:pos="4536"/>
        <w:tab w:val="right" w:pos="9072"/>
      </w:tabs>
    </w:pPr>
  </w:style>
  <w:style w:type="character" w:customStyle="1" w:styleId="ZhlavChar">
    <w:name w:val="Záhlaví Char"/>
    <w:basedOn w:val="Standardnpsmoodstavce"/>
    <w:link w:val="Zhlav"/>
    <w:uiPriority w:val="99"/>
    <w:rsid w:val="00D03C05"/>
    <w:rPr>
      <w:rFonts w:ascii="Calibri" w:hAnsi="Calibri" w:cs="Times New Roman"/>
    </w:rPr>
  </w:style>
  <w:style w:type="paragraph" w:styleId="Zpat">
    <w:name w:val="footer"/>
    <w:basedOn w:val="Normln"/>
    <w:link w:val="ZpatChar"/>
    <w:uiPriority w:val="99"/>
    <w:unhideWhenUsed/>
    <w:rsid w:val="00D03C05"/>
    <w:pPr>
      <w:tabs>
        <w:tab w:val="center" w:pos="4536"/>
        <w:tab w:val="right" w:pos="9072"/>
      </w:tabs>
    </w:pPr>
  </w:style>
  <w:style w:type="character" w:customStyle="1" w:styleId="ZpatChar">
    <w:name w:val="Zápatí Char"/>
    <w:basedOn w:val="Standardnpsmoodstavce"/>
    <w:link w:val="Zpat"/>
    <w:uiPriority w:val="99"/>
    <w:rsid w:val="00D03C05"/>
    <w:rPr>
      <w:rFonts w:ascii="Calibri" w:hAnsi="Calibri" w:cs="Times New Roman"/>
    </w:rPr>
  </w:style>
  <w:style w:type="paragraph" w:styleId="Textpoznpodarou">
    <w:name w:val="footnote text"/>
    <w:basedOn w:val="Normln"/>
    <w:link w:val="TextpoznpodarouChar"/>
    <w:uiPriority w:val="99"/>
    <w:semiHidden/>
    <w:unhideWhenUsed/>
    <w:rsid w:val="00441CD4"/>
    <w:rPr>
      <w:sz w:val="20"/>
      <w:szCs w:val="20"/>
    </w:rPr>
  </w:style>
  <w:style w:type="character" w:customStyle="1" w:styleId="TextpoznpodarouChar">
    <w:name w:val="Text pozn. pod čarou Char"/>
    <w:basedOn w:val="Standardnpsmoodstavce"/>
    <w:link w:val="Textpoznpodarou"/>
    <w:uiPriority w:val="99"/>
    <w:semiHidden/>
    <w:rsid w:val="00441CD4"/>
    <w:rPr>
      <w:rFonts w:ascii="Calibri" w:hAnsi="Calibri" w:cs="Times New Roman"/>
      <w:sz w:val="20"/>
      <w:szCs w:val="20"/>
    </w:rPr>
  </w:style>
  <w:style w:type="character" w:styleId="Znakapoznpodarou">
    <w:name w:val="footnote reference"/>
    <w:basedOn w:val="Standardnpsmoodstavce"/>
    <w:uiPriority w:val="99"/>
    <w:semiHidden/>
    <w:unhideWhenUsed/>
    <w:rsid w:val="00441CD4"/>
    <w:rPr>
      <w:vertAlign w:val="superscript"/>
    </w:rPr>
  </w:style>
  <w:style w:type="character" w:styleId="Sledovanodkaz">
    <w:name w:val="FollowedHyperlink"/>
    <w:basedOn w:val="Standardnpsmoodstavce"/>
    <w:uiPriority w:val="99"/>
    <w:semiHidden/>
    <w:unhideWhenUsed/>
    <w:rsid w:val="000D69F3"/>
    <w:rPr>
      <w:color w:val="800080" w:themeColor="followedHyperlink"/>
      <w:u w:val="single"/>
    </w:rPr>
  </w:style>
  <w:style w:type="character" w:customStyle="1" w:styleId="Nadpis2Char">
    <w:name w:val="Nadpis 2 Char"/>
    <w:basedOn w:val="Standardnpsmoodstavce"/>
    <w:link w:val="Nadpis2"/>
    <w:uiPriority w:val="9"/>
    <w:semiHidden/>
    <w:rsid w:val="00026F99"/>
    <w:rPr>
      <w:rFonts w:asciiTheme="majorHAnsi" w:eastAsiaTheme="majorEastAsia" w:hAnsiTheme="majorHAnsi" w:cstheme="majorBidi"/>
      <w:b/>
      <w:bCs/>
      <w:color w:val="4F81BD" w:themeColor="accent1"/>
      <w:sz w:val="26"/>
      <w:szCs w:val="26"/>
    </w:rPr>
  </w:style>
  <w:style w:type="paragraph" w:styleId="Revize">
    <w:name w:val="Revision"/>
    <w:hidden/>
    <w:uiPriority w:val="99"/>
    <w:semiHidden/>
    <w:rsid w:val="00671BFD"/>
    <w:pPr>
      <w:spacing w:after="0" w:line="240" w:lineRule="auto"/>
    </w:pPr>
    <w:rPr>
      <w:rFonts w:ascii="Calibri" w:hAnsi="Calibri" w:cs="Times New Roman"/>
    </w:rPr>
  </w:style>
  <w:style w:type="paragraph" w:styleId="Zkladntext">
    <w:name w:val="Body Text"/>
    <w:basedOn w:val="Normln"/>
    <w:link w:val="ZkladntextChar"/>
    <w:uiPriority w:val="99"/>
    <w:semiHidden/>
    <w:unhideWhenUsed/>
    <w:rsid w:val="009755D3"/>
    <w:pPr>
      <w:spacing w:after="120"/>
    </w:pPr>
    <w:rPr>
      <w:rFonts w:ascii="Arial" w:hAnsi="Arial" w:cs="Arial"/>
      <w:sz w:val="20"/>
      <w:szCs w:val="20"/>
      <w:lang w:eastAsia="cs-CZ"/>
    </w:rPr>
  </w:style>
  <w:style w:type="character" w:customStyle="1" w:styleId="ZkladntextChar">
    <w:name w:val="Základní text Char"/>
    <w:basedOn w:val="Standardnpsmoodstavce"/>
    <w:link w:val="Zkladntext"/>
    <w:uiPriority w:val="99"/>
    <w:semiHidden/>
    <w:rsid w:val="009755D3"/>
    <w:rPr>
      <w:rFonts w:ascii="Arial" w:hAnsi="Arial" w:cs="Arial"/>
      <w:sz w:val="20"/>
      <w:szCs w:val="20"/>
      <w:lang w:eastAsia="cs-CZ"/>
    </w:rPr>
  </w:style>
  <w:style w:type="paragraph" w:styleId="FormtovanvHTML">
    <w:name w:val="HTML Preformatted"/>
    <w:basedOn w:val="Normln"/>
    <w:link w:val="FormtovanvHTMLChar"/>
    <w:uiPriority w:val="99"/>
    <w:semiHidden/>
    <w:unhideWhenUsed/>
    <w:rsid w:val="00DC6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DC697E"/>
    <w:rPr>
      <w:rFonts w:ascii="Courier New" w:hAnsi="Courier New" w:cs="Courier New"/>
      <w:sz w:val="20"/>
      <w:szCs w:val="20"/>
      <w:lang w:eastAsia="cs-CZ"/>
    </w:rPr>
  </w:style>
  <w:style w:type="character" w:customStyle="1" w:styleId="Nadpis1Char">
    <w:name w:val="Nadpis 1 Char"/>
    <w:basedOn w:val="Standardnpsmoodstavce"/>
    <w:link w:val="Nadpis1"/>
    <w:uiPriority w:val="9"/>
    <w:rsid w:val="00801C38"/>
    <w:rPr>
      <w:rFonts w:asciiTheme="majorHAnsi" w:eastAsiaTheme="majorEastAsia" w:hAnsiTheme="majorHAnsi" w:cstheme="majorBidi"/>
      <w:b/>
      <w:bCs/>
      <w:color w:val="365F91" w:themeColor="accent1" w:themeShade="BF"/>
      <w:sz w:val="28"/>
      <w:szCs w:val="28"/>
    </w:rPr>
  </w:style>
  <w:style w:type="character" w:customStyle="1" w:styleId="KomentovanstChar">
    <w:name w:val="Komentovaná část Char"/>
    <w:basedOn w:val="Standardnpsmoodstavce"/>
    <w:link w:val="Komentovanst"/>
    <w:uiPriority w:val="6"/>
    <w:locked/>
    <w:rsid w:val="004B2049"/>
    <w:rPr>
      <w:rFonts w:ascii="Cambria" w:hAnsi="Cambria"/>
      <w:i/>
      <w:iCs/>
      <w:color w:val="243F60"/>
    </w:rPr>
  </w:style>
  <w:style w:type="paragraph" w:customStyle="1" w:styleId="Komentovanst">
    <w:name w:val="Komentovaná část"/>
    <w:basedOn w:val="Normln"/>
    <w:link w:val="KomentovanstChar"/>
    <w:uiPriority w:val="6"/>
    <w:rsid w:val="004B2049"/>
    <w:pPr>
      <w:keepNext/>
      <w:spacing w:before="200" w:line="276" w:lineRule="auto"/>
    </w:pPr>
    <w:rPr>
      <w:rFonts w:ascii="Cambria" w:hAnsi="Cambria" w:cstheme="minorBidi"/>
      <w:i/>
      <w:iCs/>
      <w:color w:val="243F60"/>
    </w:rPr>
  </w:style>
  <w:style w:type="character" w:customStyle="1" w:styleId="object">
    <w:name w:val="object"/>
    <w:basedOn w:val="Standardnpsmoodstavce"/>
    <w:rsid w:val="00F72084"/>
  </w:style>
  <w:style w:type="character" w:styleId="Zvraznn">
    <w:name w:val="Emphasis"/>
    <w:basedOn w:val="Standardnpsmoodstavce"/>
    <w:uiPriority w:val="20"/>
    <w:qFormat/>
    <w:rsid w:val="00F72084"/>
    <w:rPr>
      <w:i/>
      <w:iCs/>
    </w:rPr>
  </w:style>
  <w:style w:type="paragraph" w:styleId="Nzev">
    <w:name w:val="Title"/>
    <w:basedOn w:val="Normln"/>
    <w:next w:val="Normln"/>
    <w:link w:val="NzevChar"/>
    <w:uiPriority w:val="10"/>
    <w:qFormat/>
    <w:rsid w:val="00EB2160"/>
    <w:pPr>
      <w:spacing w:before="240" w:after="120"/>
      <w:contextualSpacing/>
    </w:pPr>
    <w:rPr>
      <w:rFonts w:ascii="Times New Roman" w:eastAsiaTheme="majorEastAsia" w:hAnsi="Times New Roman" w:cstheme="majorBidi"/>
      <w:b/>
      <w:spacing w:val="5"/>
      <w:kern w:val="28"/>
      <w:sz w:val="24"/>
      <w:szCs w:val="52"/>
    </w:rPr>
  </w:style>
  <w:style w:type="character" w:customStyle="1" w:styleId="NzevChar">
    <w:name w:val="Název Char"/>
    <w:basedOn w:val="Standardnpsmoodstavce"/>
    <w:link w:val="Nzev"/>
    <w:uiPriority w:val="10"/>
    <w:rsid w:val="00EB2160"/>
    <w:rPr>
      <w:rFonts w:ascii="Times New Roman" w:eastAsiaTheme="majorEastAsia" w:hAnsi="Times New Roman" w:cstheme="majorBidi"/>
      <w:b/>
      <w:spacing w:val="5"/>
      <w:kern w:val="28"/>
      <w:sz w:val="24"/>
      <w:szCs w:val="52"/>
    </w:rPr>
  </w:style>
  <w:style w:type="character" w:customStyle="1" w:styleId="Nadpis5Char">
    <w:name w:val="Nadpis 5 Char"/>
    <w:basedOn w:val="Standardnpsmoodstavce"/>
    <w:link w:val="Nadpis5"/>
    <w:uiPriority w:val="9"/>
    <w:rsid w:val="00EB2160"/>
    <w:rPr>
      <w:rFonts w:asciiTheme="majorHAnsi" w:eastAsiaTheme="majorEastAsia" w:hAnsiTheme="majorHAnsi" w:cstheme="majorBidi"/>
      <w:color w:val="243F60" w:themeColor="accent1" w:themeShade="7F"/>
    </w:rPr>
  </w:style>
  <w:style w:type="paragraph" w:customStyle="1" w:styleId="Default">
    <w:name w:val="Default"/>
    <w:basedOn w:val="Normln"/>
    <w:rsid w:val="00D03219"/>
    <w:pPr>
      <w:autoSpaceDE w:val="0"/>
      <w:autoSpaceDN w:val="0"/>
    </w:pPr>
    <w:rPr>
      <w:rFonts w:ascii="Times New Roman" w:hAnsi="Times New Roman"/>
      <w:color w:val="000000"/>
      <w:sz w:val="24"/>
      <w:szCs w:val="24"/>
    </w:rPr>
  </w:style>
  <w:style w:type="character" w:customStyle="1" w:styleId="apple-converted-space">
    <w:name w:val="apple-converted-space"/>
    <w:basedOn w:val="Standardnpsmoodstavce"/>
    <w:rsid w:val="00453268"/>
  </w:style>
  <w:style w:type="paragraph" w:styleId="Bezmezer">
    <w:name w:val="No Spacing"/>
    <w:uiPriority w:val="1"/>
    <w:qFormat/>
    <w:rsid w:val="00834D9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12143"/>
    <w:pPr>
      <w:spacing w:after="0" w:line="240" w:lineRule="auto"/>
    </w:pPr>
    <w:rPr>
      <w:rFonts w:ascii="Calibri" w:hAnsi="Calibri" w:cs="Times New Roman"/>
    </w:rPr>
  </w:style>
  <w:style w:type="paragraph" w:styleId="Nadpis1">
    <w:name w:val="heading 1"/>
    <w:basedOn w:val="Normln"/>
    <w:next w:val="Normln"/>
    <w:link w:val="Nadpis1Char"/>
    <w:uiPriority w:val="9"/>
    <w:qFormat/>
    <w:rsid w:val="00801C3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026F9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dpis4">
    <w:name w:val="heading 4"/>
    <w:basedOn w:val="Normln"/>
    <w:next w:val="Normln"/>
    <w:link w:val="Nadpis4Char"/>
    <w:autoRedefine/>
    <w:uiPriority w:val="9"/>
    <w:qFormat/>
    <w:rsid w:val="00062E41"/>
    <w:pPr>
      <w:keepNext/>
      <w:numPr>
        <w:numId w:val="14"/>
      </w:numPr>
      <w:spacing w:before="480" w:after="240" w:line="300" w:lineRule="auto"/>
      <w:jc w:val="both"/>
      <w:outlineLvl w:val="3"/>
    </w:pPr>
    <w:rPr>
      <w:rFonts w:ascii="Times New Roman" w:eastAsia="Times New Roman" w:hAnsi="Times New Roman"/>
      <w:b/>
      <w:bCs/>
      <w:sz w:val="24"/>
      <w:szCs w:val="28"/>
      <w:u w:val="single"/>
      <w:lang w:eastAsia="cs-CZ"/>
    </w:rPr>
  </w:style>
  <w:style w:type="paragraph" w:styleId="Nadpis5">
    <w:name w:val="heading 5"/>
    <w:basedOn w:val="Normln"/>
    <w:next w:val="Normln"/>
    <w:link w:val="Nadpis5Char"/>
    <w:uiPriority w:val="9"/>
    <w:unhideWhenUsed/>
    <w:qFormat/>
    <w:rsid w:val="00EB2160"/>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346FD"/>
    <w:rPr>
      <w:color w:val="0000FF"/>
      <w:u w:val="single"/>
    </w:rPr>
  </w:style>
  <w:style w:type="paragraph" w:styleId="Prosttext">
    <w:name w:val="Plain Text"/>
    <w:basedOn w:val="Normln"/>
    <w:link w:val="ProsttextChar"/>
    <w:uiPriority w:val="99"/>
    <w:unhideWhenUsed/>
    <w:rsid w:val="007346FD"/>
  </w:style>
  <w:style w:type="character" w:customStyle="1" w:styleId="ProsttextChar">
    <w:name w:val="Prostý text Char"/>
    <w:basedOn w:val="Standardnpsmoodstavce"/>
    <w:link w:val="Prosttext"/>
    <w:uiPriority w:val="99"/>
    <w:rsid w:val="007346FD"/>
    <w:rPr>
      <w:rFonts w:ascii="Calibri" w:hAnsi="Calibri" w:cs="Times New Roman"/>
    </w:rPr>
  </w:style>
  <w:style w:type="paragraph" w:styleId="Odstavecseseznamem">
    <w:name w:val="List Paragraph"/>
    <w:basedOn w:val="Normln"/>
    <w:uiPriority w:val="34"/>
    <w:qFormat/>
    <w:rsid w:val="007346FD"/>
    <w:pPr>
      <w:ind w:left="720"/>
    </w:pPr>
  </w:style>
  <w:style w:type="paragraph" w:styleId="Textbubliny">
    <w:name w:val="Balloon Text"/>
    <w:basedOn w:val="Normln"/>
    <w:link w:val="TextbublinyChar"/>
    <w:uiPriority w:val="99"/>
    <w:semiHidden/>
    <w:unhideWhenUsed/>
    <w:rsid w:val="007346FD"/>
    <w:rPr>
      <w:rFonts w:ascii="Tahoma" w:hAnsi="Tahoma" w:cs="Tahoma"/>
      <w:sz w:val="16"/>
      <w:szCs w:val="16"/>
    </w:rPr>
  </w:style>
  <w:style w:type="character" w:customStyle="1" w:styleId="TextbublinyChar">
    <w:name w:val="Text bubliny Char"/>
    <w:basedOn w:val="Standardnpsmoodstavce"/>
    <w:link w:val="Textbubliny"/>
    <w:uiPriority w:val="99"/>
    <w:semiHidden/>
    <w:rsid w:val="007346FD"/>
    <w:rPr>
      <w:rFonts w:ascii="Tahoma" w:hAnsi="Tahoma" w:cs="Tahoma"/>
      <w:sz w:val="16"/>
      <w:szCs w:val="16"/>
    </w:rPr>
  </w:style>
  <w:style w:type="character" w:styleId="Siln">
    <w:name w:val="Strong"/>
    <w:basedOn w:val="Standardnpsmoodstavce"/>
    <w:uiPriority w:val="22"/>
    <w:qFormat/>
    <w:rsid w:val="007346FD"/>
    <w:rPr>
      <w:b/>
      <w:bCs/>
    </w:rPr>
  </w:style>
  <w:style w:type="character" w:customStyle="1" w:styleId="Nadpis4Char">
    <w:name w:val="Nadpis 4 Char"/>
    <w:basedOn w:val="Standardnpsmoodstavce"/>
    <w:link w:val="Nadpis4"/>
    <w:uiPriority w:val="9"/>
    <w:rsid w:val="00062E41"/>
    <w:rPr>
      <w:rFonts w:ascii="Times New Roman" w:eastAsia="Times New Roman" w:hAnsi="Times New Roman" w:cs="Times New Roman"/>
      <w:b/>
      <w:bCs/>
      <w:sz w:val="24"/>
      <w:szCs w:val="28"/>
      <w:u w:val="single"/>
      <w:lang w:eastAsia="cs-CZ"/>
    </w:rPr>
  </w:style>
  <w:style w:type="paragraph" w:styleId="Obsah4">
    <w:name w:val="toc 4"/>
    <w:basedOn w:val="Normln"/>
    <w:next w:val="Normln"/>
    <w:autoRedefine/>
    <w:uiPriority w:val="39"/>
    <w:rsid w:val="00A26F22"/>
    <w:pPr>
      <w:tabs>
        <w:tab w:val="right" w:leader="dot" w:pos="9360"/>
      </w:tabs>
      <w:ind w:left="720" w:right="-145" w:hanging="720"/>
    </w:pPr>
    <w:rPr>
      <w:rFonts w:ascii="Times New Roman" w:eastAsia="Times New Roman" w:hAnsi="Times New Roman"/>
      <w:b/>
      <w:sz w:val="24"/>
      <w:szCs w:val="24"/>
      <w:u w:val="single"/>
      <w:lang w:eastAsia="cs-CZ"/>
    </w:rPr>
  </w:style>
  <w:style w:type="paragraph" w:styleId="Normlnweb">
    <w:name w:val="Normal (Web)"/>
    <w:basedOn w:val="Normln"/>
    <w:uiPriority w:val="99"/>
    <w:unhideWhenUsed/>
    <w:rsid w:val="007346FD"/>
    <w:pPr>
      <w:spacing w:before="100" w:beforeAutospacing="1" w:after="100" w:afterAutospacing="1"/>
    </w:pPr>
    <w:rPr>
      <w:rFonts w:ascii="Times New Roman" w:eastAsia="Times New Roman" w:hAnsi="Times New Roman"/>
      <w:sz w:val="24"/>
      <w:szCs w:val="24"/>
      <w:lang w:eastAsia="cs-CZ"/>
    </w:rPr>
  </w:style>
  <w:style w:type="paragraph" w:styleId="Obsah2">
    <w:name w:val="toc 2"/>
    <w:basedOn w:val="Normln"/>
    <w:next w:val="Normln"/>
    <w:autoRedefine/>
    <w:uiPriority w:val="39"/>
    <w:rsid w:val="00B0570A"/>
    <w:pPr>
      <w:tabs>
        <w:tab w:val="left" w:pos="960"/>
        <w:tab w:val="right" w:leader="dot" w:pos="9062"/>
      </w:tabs>
      <w:spacing w:line="300" w:lineRule="auto"/>
      <w:ind w:firstLine="709"/>
      <w:jc w:val="center"/>
    </w:pPr>
    <w:rPr>
      <w:rFonts w:ascii="Times New Roman" w:eastAsia="Times New Roman" w:hAnsi="Times New Roman"/>
      <w:b/>
      <w:noProof/>
      <w:sz w:val="36"/>
      <w:szCs w:val="36"/>
      <w:lang w:eastAsia="cs-CZ"/>
    </w:rPr>
  </w:style>
  <w:style w:type="paragraph" w:styleId="Obsah1">
    <w:name w:val="toc 1"/>
    <w:basedOn w:val="Normln"/>
    <w:next w:val="Normln"/>
    <w:autoRedefine/>
    <w:uiPriority w:val="39"/>
    <w:unhideWhenUsed/>
    <w:rsid w:val="007346FD"/>
    <w:pPr>
      <w:spacing w:after="100"/>
    </w:pPr>
  </w:style>
  <w:style w:type="character" w:styleId="Odkaznakoment">
    <w:name w:val="annotation reference"/>
    <w:basedOn w:val="Standardnpsmoodstavce"/>
    <w:uiPriority w:val="99"/>
    <w:semiHidden/>
    <w:unhideWhenUsed/>
    <w:rsid w:val="00684D71"/>
    <w:rPr>
      <w:sz w:val="16"/>
      <w:szCs w:val="16"/>
    </w:rPr>
  </w:style>
  <w:style w:type="paragraph" w:styleId="Textkomente">
    <w:name w:val="annotation text"/>
    <w:basedOn w:val="Normln"/>
    <w:link w:val="TextkomenteChar"/>
    <w:uiPriority w:val="99"/>
    <w:semiHidden/>
    <w:unhideWhenUsed/>
    <w:rsid w:val="00684D71"/>
    <w:rPr>
      <w:sz w:val="20"/>
      <w:szCs w:val="20"/>
    </w:rPr>
  </w:style>
  <w:style w:type="character" w:customStyle="1" w:styleId="TextkomenteChar">
    <w:name w:val="Text komentáře Char"/>
    <w:basedOn w:val="Standardnpsmoodstavce"/>
    <w:link w:val="Textkomente"/>
    <w:uiPriority w:val="99"/>
    <w:semiHidden/>
    <w:rsid w:val="00684D71"/>
    <w:rPr>
      <w:rFonts w:ascii="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684D71"/>
    <w:rPr>
      <w:b/>
      <w:bCs/>
    </w:rPr>
  </w:style>
  <w:style w:type="character" w:customStyle="1" w:styleId="PedmtkomenteChar">
    <w:name w:val="Předmět komentáře Char"/>
    <w:basedOn w:val="TextkomenteChar"/>
    <w:link w:val="Pedmtkomente"/>
    <w:uiPriority w:val="99"/>
    <w:semiHidden/>
    <w:rsid w:val="00684D71"/>
    <w:rPr>
      <w:rFonts w:ascii="Calibri" w:hAnsi="Calibri" w:cs="Times New Roman"/>
      <w:b/>
      <w:bCs/>
      <w:sz w:val="20"/>
      <w:szCs w:val="20"/>
    </w:rPr>
  </w:style>
  <w:style w:type="paragraph" w:styleId="Zhlav">
    <w:name w:val="header"/>
    <w:basedOn w:val="Normln"/>
    <w:link w:val="ZhlavChar"/>
    <w:uiPriority w:val="99"/>
    <w:unhideWhenUsed/>
    <w:rsid w:val="00D03C05"/>
    <w:pPr>
      <w:tabs>
        <w:tab w:val="center" w:pos="4536"/>
        <w:tab w:val="right" w:pos="9072"/>
      </w:tabs>
    </w:pPr>
  </w:style>
  <w:style w:type="character" w:customStyle="1" w:styleId="ZhlavChar">
    <w:name w:val="Záhlaví Char"/>
    <w:basedOn w:val="Standardnpsmoodstavce"/>
    <w:link w:val="Zhlav"/>
    <w:uiPriority w:val="99"/>
    <w:rsid w:val="00D03C05"/>
    <w:rPr>
      <w:rFonts w:ascii="Calibri" w:hAnsi="Calibri" w:cs="Times New Roman"/>
    </w:rPr>
  </w:style>
  <w:style w:type="paragraph" w:styleId="Zpat">
    <w:name w:val="footer"/>
    <w:basedOn w:val="Normln"/>
    <w:link w:val="ZpatChar"/>
    <w:uiPriority w:val="99"/>
    <w:unhideWhenUsed/>
    <w:rsid w:val="00D03C05"/>
    <w:pPr>
      <w:tabs>
        <w:tab w:val="center" w:pos="4536"/>
        <w:tab w:val="right" w:pos="9072"/>
      </w:tabs>
    </w:pPr>
  </w:style>
  <w:style w:type="character" w:customStyle="1" w:styleId="ZpatChar">
    <w:name w:val="Zápatí Char"/>
    <w:basedOn w:val="Standardnpsmoodstavce"/>
    <w:link w:val="Zpat"/>
    <w:uiPriority w:val="99"/>
    <w:rsid w:val="00D03C05"/>
    <w:rPr>
      <w:rFonts w:ascii="Calibri" w:hAnsi="Calibri" w:cs="Times New Roman"/>
    </w:rPr>
  </w:style>
  <w:style w:type="paragraph" w:styleId="Textpoznpodarou">
    <w:name w:val="footnote text"/>
    <w:basedOn w:val="Normln"/>
    <w:link w:val="TextpoznpodarouChar"/>
    <w:uiPriority w:val="99"/>
    <w:semiHidden/>
    <w:unhideWhenUsed/>
    <w:rsid w:val="00441CD4"/>
    <w:rPr>
      <w:sz w:val="20"/>
      <w:szCs w:val="20"/>
    </w:rPr>
  </w:style>
  <w:style w:type="character" w:customStyle="1" w:styleId="TextpoznpodarouChar">
    <w:name w:val="Text pozn. pod čarou Char"/>
    <w:basedOn w:val="Standardnpsmoodstavce"/>
    <w:link w:val="Textpoznpodarou"/>
    <w:uiPriority w:val="99"/>
    <w:semiHidden/>
    <w:rsid w:val="00441CD4"/>
    <w:rPr>
      <w:rFonts w:ascii="Calibri" w:hAnsi="Calibri" w:cs="Times New Roman"/>
      <w:sz w:val="20"/>
      <w:szCs w:val="20"/>
    </w:rPr>
  </w:style>
  <w:style w:type="character" w:styleId="Znakapoznpodarou">
    <w:name w:val="footnote reference"/>
    <w:basedOn w:val="Standardnpsmoodstavce"/>
    <w:uiPriority w:val="99"/>
    <w:semiHidden/>
    <w:unhideWhenUsed/>
    <w:rsid w:val="00441CD4"/>
    <w:rPr>
      <w:vertAlign w:val="superscript"/>
    </w:rPr>
  </w:style>
  <w:style w:type="character" w:styleId="Sledovanodkaz">
    <w:name w:val="FollowedHyperlink"/>
    <w:basedOn w:val="Standardnpsmoodstavce"/>
    <w:uiPriority w:val="99"/>
    <w:semiHidden/>
    <w:unhideWhenUsed/>
    <w:rsid w:val="000D69F3"/>
    <w:rPr>
      <w:color w:val="800080" w:themeColor="followedHyperlink"/>
      <w:u w:val="single"/>
    </w:rPr>
  </w:style>
  <w:style w:type="character" w:customStyle="1" w:styleId="Nadpis2Char">
    <w:name w:val="Nadpis 2 Char"/>
    <w:basedOn w:val="Standardnpsmoodstavce"/>
    <w:link w:val="Nadpis2"/>
    <w:uiPriority w:val="9"/>
    <w:semiHidden/>
    <w:rsid w:val="00026F99"/>
    <w:rPr>
      <w:rFonts w:asciiTheme="majorHAnsi" w:eastAsiaTheme="majorEastAsia" w:hAnsiTheme="majorHAnsi" w:cstheme="majorBidi"/>
      <w:b/>
      <w:bCs/>
      <w:color w:val="4F81BD" w:themeColor="accent1"/>
      <w:sz w:val="26"/>
      <w:szCs w:val="26"/>
    </w:rPr>
  </w:style>
  <w:style w:type="paragraph" w:styleId="Revize">
    <w:name w:val="Revision"/>
    <w:hidden/>
    <w:uiPriority w:val="99"/>
    <w:semiHidden/>
    <w:rsid w:val="00671BFD"/>
    <w:pPr>
      <w:spacing w:after="0" w:line="240" w:lineRule="auto"/>
    </w:pPr>
    <w:rPr>
      <w:rFonts w:ascii="Calibri" w:hAnsi="Calibri" w:cs="Times New Roman"/>
    </w:rPr>
  </w:style>
  <w:style w:type="paragraph" w:styleId="Zkladntext">
    <w:name w:val="Body Text"/>
    <w:basedOn w:val="Normln"/>
    <w:link w:val="ZkladntextChar"/>
    <w:uiPriority w:val="99"/>
    <w:semiHidden/>
    <w:unhideWhenUsed/>
    <w:rsid w:val="009755D3"/>
    <w:pPr>
      <w:spacing w:after="120"/>
    </w:pPr>
    <w:rPr>
      <w:rFonts w:ascii="Arial" w:hAnsi="Arial" w:cs="Arial"/>
      <w:sz w:val="20"/>
      <w:szCs w:val="20"/>
      <w:lang w:eastAsia="cs-CZ"/>
    </w:rPr>
  </w:style>
  <w:style w:type="character" w:customStyle="1" w:styleId="ZkladntextChar">
    <w:name w:val="Základní text Char"/>
    <w:basedOn w:val="Standardnpsmoodstavce"/>
    <w:link w:val="Zkladntext"/>
    <w:uiPriority w:val="99"/>
    <w:semiHidden/>
    <w:rsid w:val="009755D3"/>
    <w:rPr>
      <w:rFonts w:ascii="Arial" w:hAnsi="Arial" w:cs="Arial"/>
      <w:sz w:val="20"/>
      <w:szCs w:val="20"/>
      <w:lang w:eastAsia="cs-CZ"/>
    </w:rPr>
  </w:style>
  <w:style w:type="paragraph" w:styleId="FormtovanvHTML">
    <w:name w:val="HTML Preformatted"/>
    <w:basedOn w:val="Normln"/>
    <w:link w:val="FormtovanvHTMLChar"/>
    <w:uiPriority w:val="99"/>
    <w:semiHidden/>
    <w:unhideWhenUsed/>
    <w:rsid w:val="00DC69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DC697E"/>
    <w:rPr>
      <w:rFonts w:ascii="Courier New" w:hAnsi="Courier New" w:cs="Courier New"/>
      <w:sz w:val="20"/>
      <w:szCs w:val="20"/>
      <w:lang w:eastAsia="cs-CZ"/>
    </w:rPr>
  </w:style>
  <w:style w:type="character" w:customStyle="1" w:styleId="Nadpis1Char">
    <w:name w:val="Nadpis 1 Char"/>
    <w:basedOn w:val="Standardnpsmoodstavce"/>
    <w:link w:val="Nadpis1"/>
    <w:uiPriority w:val="9"/>
    <w:rsid w:val="00801C38"/>
    <w:rPr>
      <w:rFonts w:asciiTheme="majorHAnsi" w:eastAsiaTheme="majorEastAsia" w:hAnsiTheme="majorHAnsi" w:cstheme="majorBidi"/>
      <w:b/>
      <w:bCs/>
      <w:color w:val="365F91" w:themeColor="accent1" w:themeShade="BF"/>
      <w:sz w:val="28"/>
      <w:szCs w:val="28"/>
    </w:rPr>
  </w:style>
  <w:style w:type="character" w:customStyle="1" w:styleId="KomentovanstChar">
    <w:name w:val="Komentovaná část Char"/>
    <w:basedOn w:val="Standardnpsmoodstavce"/>
    <w:link w:val="Komentovanst"/>
    <w:uiPriority w:val="6"/>
    <w:locked/>
    <w:rsid w:val="004B2049"/>
    <w:rPr>
      <w:rFonts w:ascii="Cambria" w:hAnsi="Cambria"/>
      <w:i/>
      <w:iCs/>
      <w:color w:val="243F60"/>
    </w:rPr>
  </w:style>
  <w:style w:type="paragraph" w:customStyle="1" w:styleId="Komentovanst">
    <w:name w:val="Komentovaná část"/>
    <w:basedOn w:val="Normln"/>
    <w:link w:val="KomentovanstChar"/>
    <w:uiPriority w:val="6"/>
    <w:rsid w:val="004B2049"/>
    <w:pPr>
      <w:keepNext/>
      <w:spacing w:before="200" w:line="276" w:lineRule="auto"/>
    </w:pPr>
    <w:rPr>
      <w:rFonts w:ascii="Cambria" w:hAnsi="Cambria" w:cstheme="minorBidi"/>
      <w:i/>
      <w:iCs/>
      <w:color w:val="243F60"/>
    </w:rPr>
  </w:style>
  <w:style w:type="character" w:customStyle="1" w:styleId="object">
    <w:name w:val="object"/>
    <w:basedOn w:val="Standardnpsmoodstavce"/>
    <w:rsid w:val="00F72084"/>
  </w:style>
  <w:style w:type="character" w:styleId="Zvraznn">
    <w:name w:val="Emphasis"/>
    <w:basedOn w:val="Standardnpsmoodstavce"/>
    <w:uiPriority w:val="20"/>
    <w:qFormat/>
    <w:rsid w:val="00F72084"/>
    <w:rPr>
      <w:i/>
      <w:iCs/>
    </w:rPr>
  </w:style>
  <w:style w:type="paragraph" w:styleId="Nzev">
    <w:name w:val="Title"/>
    <w:basedOn w:val="Normln"/>
    <w:next w:val="Normln"/>
    <w:link w:val="NzevChar"/>
    <w:uiPriority w:val="10"/>
    <w:qFormat/>
    <w:rsid w:val="00EB2160"/>
    <w:pPr>
      <w:spacing w:before="240" w:after="120"/>
      <w:contextualSpacing/>
    </w:pPr>
    <w:rPr>
      <w:rFonts w:ascii="Times New Roman" w:eastAsiaTheme="majorEastAsia" w:hAnsi="Times New Roman" w:cstheme="majorBidi"/>
      <w:b/>
      <w:spacing w:val="5"/>
      <w:kern w:val="28"/>
      <w:sz w:val="24"/>
      <w:szCs w:val="52"/>
    </w:rPr>
  </w:style>
  <w:style w:type="character" w:customStyle="1" w:styleId="NzevChar">
    <w:name w:val="Název Char"/>
    <w:basedOn w:val="Standardnpsmoodstavce"/>
    <w:link w:val="Nzev"/>
    <w:uiPriority w:val="10"/>
    <w:rsid w:val="00EB2160"/>
    <w:rPr>
      <w:rFonts w:ascii="Times New Roman" w:eastAsiaTheme="majorEastAsia" w:hAnsi="Times New Roman" w:cstheme="majorBidi"/>
      <w:b/>
      <w:spacing w:val="5"/>
      <w:kern w:val="28"/>
      <w:sz w:val="24"/>
      <w:szCs w:val="52"/>
    </w:rPr>
  </w:style>
  <w:style w:type="character" w:customStyle="1" w:styleId="Nadpis5Char">
    <w:name w:val="Nadpis 5 Char"/>
    <w:basedOn w:val="Standardnpsmoodstavce"/>
    <w:link w:val="Nadpis5"/>
    <w:uiPriority w:val="9"/>
    <w:rsid w:val="00EB2160"/>
    <w:rPr>
      <w:rFonts w:asciiTheme="majorHAnsi" w:eastAsiaTheme="majorEastAsia" w:hAnsiTheme="majorHAnsi" w:cstheme="majorBidi"/>
      <w:color w:val="243F60" w:themeColor="accent1" w:themeShade="7F"/>
    </w:rPr>
  </w:style>
  <w:style w:type="paragraph" w:customStyle="1" w:styleId="Default">
    <w:name w:val="Default"/>
    <w:basedOn w:val="Normln"/>
    <w:rsid w:val="00D03219"/>
    <w:pPr>
      <w:autoSpaceDE w:val="0"/>
      <w:autoSpaceDN w:val="0"/>
    </w:pPr>
    <w:rPr>
      <w:rFonts w:ascii="Times New Roman" w:hAnsi="Times New Roman"/>
      <w:color w:val="000000"/>
      <w:sz w:val="24"/>
      <w:szCs w:val="24"/>
    </w:rPr>
  </w:style>
  <w:style w:type="character" w:customStyle="1" w:styleId="apple-converted-space">
    <w:name w:val="apple-converted-space"/>
    <w:basedOn w:val="Standardnpsmoodstavce"/>
    <w:rsid w:val="00453268"/>
  </w:style>
  <w:style w:type="paragraph" w:styleId="Bezmezer">
    <w:name w:val="No Spacing"/>
    <w:uiPriority w:val="1"/>
    <w:qFormat/>
    <w:rsid w:val="00834D9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8085">
      <w:bodyDiv w:val="1"/>
      <w:marLeft w:val="0"/>
      <w:marRight w:val="0"/>
      <w:marTop w:val="0"/>
      <w:marBottom w:val="0"/>
      <w:divBdr>
        <w:top w:val="none" w:sz="0" w:space="0" w:color="auto"/>
        <w:left w:val="none" w:sz="0" w:space="0" w:color="auto"/>
        <w:bottom w:val="none" w:sz="0" w:space="0" w:color="auto"/>
        <w:right w:val="none" w:sz="0" w:space="0" w:color="auto"/>
      </w:divBdr>
    </w:div>
    <w:div w:id="58944049">
      <w:bodyDiv w:val="1"/>
      <w:marLeft w:val="0"/>
      <w:marRight w:val="0"/>
      <w:marTop w:val="0"/>
      <w:marBottom w:val="0"/>
      <w:divBdr>
        <w:top w:val="none" w:sz="0" w:space="0" w:color="auto"/>
        <w:left w:val="none" w:sz="0" w:space="0" w:color="auto"/>
        <w:bottom w:val="none" w:sz="0" w:space="0" w:color="auto"/>
        <w:right w:val="none" w:sz="0" w:space="0" w:color="auto"/>
      </w:divBdr>
    </w:div>
    <w:div w:id="66078733">
      <w:bodyDiv w:val="1"/>
      <w:marLeft w:val="0"/>
      <w:marRight w:val="0"/>
      <w:marTop w:val="0"/>
      <w:marBottom w:val="0"/>
      <w:divBdr>
        <w:top w:val="none" w:sz="0" w:space="0" w:color="auto"/>
        <w:left w:val="none" w:sz="0" w:space="0" w:color="auto"/>
        <w:bottom w:val="none" w:sz="0" w:space="0" w:color="auto"/>
        <w:right w:val="none" w:sz="0" w:space="0" w:color="auto"/>
      </w:divBdr>
    </w:div>
    <w:div w:id="67772344">
      <w:bodyDiv w:val="1"/>
      <w:marLeft w:val="0"/>
      <w:marRight w:val="0"/>
      <w:marTop w:val="0"/>
      <w:marBottom w:val="0"/>
      <w:divBdr>
        <w:top w:val="none" w:sz="0" w:space="0" w:color="auto"/>
        <w:left w:val="none" w:sz="0" w:space="0" w:color="auto"/>
        <w:bottom w:val="none" w:sz="0" w:space="0" w:color="auto"/>
        <w:right w:val="none" w:sz="0" w:space="0" w:color="auto"/>
      </w:divBdr>
    </w:div>
    <w:div w:id="69889482">
      <w:bodyDiv w:val="1"/>
      <w:marLeft w:val="0"/>
      <w:marRight w:val="0"/>
      <w:marTop w:val="0"/>
      <w:marBottom w:val="0"/>
      <w:divBdr>
        <w:top w:val="none" w:sz="0" w:space="0" w:color="auto"/>
        <w:left w:val="none" w:sz="0" w:space="0" w:color="auto"/>
        <w:bottom w:val="none" w:sz="0" w:space="0" w:color="auto"/>
        <w:right w:val="none" w:sz="0" w:space="0" w:color="auto"/>
      </w:divBdr>
    </w:div>
    <w:div w:id="70084389">
      <w:bodyDiv w:val="1"/>
      <w:marLeft w:val="0"/>
      <w:marRight w:val="0"/>
      <w:marTop w:val="0"/>
      <w:marBottom w:val="0"/>
      <w:divBdr>
        <w:top w:val="none" w:sz="0" w:space="0" w:color="auto"/>
        <w:left w:val="none" w:sz="0" w:space="0" w:color="auto"/>
        <w:bottom w:val="none" w:sz="0" w:space="0" w:color="auto"/>
        <w:right w:val="none" w:sz="0" w:space="0" w:color="auto"/>
      </w:divBdr>
    </w:div>
    <w:div w:id="92748516">
      <w:bodyDiv w:val="1"/>
      <w:marLeft w:val="0"/>
      <w:marRight w:val="0"/>
      <w:marTop w:val="0"/>
      <w:marBottom w:val="0"/>
      <w:divBdr>
        <w:top w:val="none" w:sz="0" w:space="0" w:color="auto"/>
        <w:left w:val="none" w:sz="0" w:space="0" w:color="auto"/>
        <w:bottom w:val="none" w:sz="0" w:space="0" w:color="auto"/>
        <w:right w:val="none" w:sz="0" w:space="0" w:color="auto"/>
      </w:divBdr>
    </w:div>
    <w:div w:id="92820069">
      <w:bodyDiv w:val="1"/>
      <w:marLeft w:val="0"/>
      <w:marRight w:val="0"/>
      <w:marTop w:val="0"/>
      <w:marBottom w:val="0"/>
      <w:divBdr>
        <w:top w:val="none" w:sz="0" w:space="0" w:color="auto"/>
        <w:left w:val="none" w:sz="0" w:space="0" w:color="auto"/>
        <w:bottom w:val="none" w:sz="0" w:space="0" w:color="auto"/>
        <w:right w:val="none" w:sz="0" w:space="0" w:color="auto"/>
      </w:divBdr>
    </w:div>
    <w:div w:id="101387446">
      <w:bodyDiv w:val="1"/>
      <w:marLeft w:val="0"/>
      <w:marRight w:val="0"/>
      <w:marTop w:val="0"/>
      <w:marBottom w:val="0"/>
      <w:divBdr>
        <w:top w:val="none" w:sz="0" w:space="0" w:color="auto"/>
        <w:left w:val="none" w:sz="0" w:space="0" w:color="auto"/>
        <w:bottom w:val="none" w:sz="0" w:space="0" w:color="auto"/>
        <w:right w:val="none" w:sz="0" w:space="0" w:color="auto"/>
      </w:divBdr>
    </w:div>
    <w:div w:id="120152387">
      <w:bodyDiv w:val="1"/>
      <w:marLeft w:val="0"/>
      <w:marRight w:val="0"/>
      <w:marTop w:val="0"/>
      <w:marBottom w:val="0"/>
      <w:divBdr>
        <w:top w:val="none" w:sz="0" w:space="0" w:color="auto"/>
        <w:left w:val="none" w:sz="0" w:space="0" w:color="auto"/>
        <w:bottom w:val="none" w:sz="0" w:space="0" w:color="auto"/>
        <w:right w:val="none" w:sz="0" w:space="0" w:color="auto"/>
      </w:divBdr>
    </w:div>
    <w:div w:id="124350961">
      <w:bodyDiv w:val="1"/>
      <w:marLeft w:val="0"/>
      <w:marRight w:val="0"/>
      <w:marTop w:val="0"/>
      <w:marBottom w:val="0"/>
      <w:divBdr>
        <w:top w:val="none" w:sz="0" w:space="0" w:color="auto"/>
        <w:left w:val="none" w:sz="0" w:space="0" w:color="auto"/>
        <w:bottom w:val="none" w:sz="0" w:space="0" w:color="auto"/>
        <w:right w:val="none" w:sz="0" w:space="0" w:color="auto"/>
      </w:divBdr>
    </w:div>
    <w:div w:id="157229885">
      <w:bodyDiv w:val="1"/>
      <w:marLeft w:val="0"/>
      <w:marRight w:val="0"/>
      <w:marTop w:val="0"/>
      <w:marBottom w:val="0"/>
      <w:divBdr>
        <w:top w:val="none" w:sz="0" w:space="0" w:color="auto"/>
        <w:left w:val="none" w:sz="0" w:space="0" w:color="auto"/>
        <w:bottom w:val="none" w:sz="0" w:space="0" w:color="auto"/>
        <w:right w:val="none" w:sz="0" w:space="0" w:color="auto"/>
      </w:divBdr>
    </w:div>
    <w:div w:id="161701642">
      <w:bodyDiv w:val="1"/>
      <w:marLeft w:val="0"/>
      <w:marRight w:val="0"/>
      <w:marTop w:val="0"/>
      <w:marBottom w:val="0"/>
      <w:divBdr>
        <w:top w:val="none" w:sz="0" w:space="0" w:color="auto"/>
        <w:left w:val="none" w:sz="0" w:space="0" w:color="auto"/>
        <w:bottom w:val="none" w:sz="0" w:space="0" w:color="auto"/>
        <w:right w:val="none" w:sz="0" w:space="0" w:color="auto"/>
      </w:divBdr>
    </w:div>
    <w:div w:id="174685426">
      <w:bodyDiv w:val="1"/>
      <w:marLeft w:val="0"/>
      <w:marRight w:val="0"/>
      <w:marTop w:val="0"/>
      <w:marBottom w:val="0"/>
      <w:divBdr>
        <w:top w:val="none" w:sz="0" w:space="0" w:color="auto"/>
        <w:left w:val="none" w:sz="0" w:space="0" w:color="auto"/>
        <w:bottom w:val="none" w:sz="0" w:space="0" w:color="auto"/>
        <w:right w:val="none" w:sz="0" w:space="0" w:color="auto"/>
      </w:divBdr>
    </w:div>
    <w:div w:id="174999205">
      <w:bodyDiv w:val="1"/>
      <w:marLeft w:val="0"/>
      <w:marRight w:val="0"/>
      <w:marTop w:val="0"/>
      <w:marBottom w:val="0"/>
      <w:divBdr>
        <w:top w:val="none" w:sz="0" w:space="0" w:color="auto"/>
        <w:left w:val="none" w:sz="0" w:space="0" w:color="auto"/>
        <w:bottom w:val="none" w:sz="0" w:space="0" w:color="auto"/>
        <w:right w:val="none" w:sz="0" w:space="0" w:color="auto"/>
      </w:divBdr>
    </w:div>
    <w:div w:id="194315778">
      <w:bodyDiv w:val="1"/>
      <w:marLeft w:val="0"/>
      <w:marRight w:val="0"/>
      <w:marTop w:val="0"/>
      <w:marBottom w:val="0"/>
      <w:divBdr>
        <w:top w:val="none" w:sz="0" w:space="0" w:color="auto"/>
        <w:left w:val="none" w:sz="0" w:space="0" w:color="auto"/>
        <w:bottom w:val="none" w:sz="0" w:space="0" w:color="auto"/>
        <w:right w:val="none" w:sz="0" w:space="0" w:color="auto"/>
      </w:divBdr>
    </w:div>
    <w:div w:id="230043720">
      <w:bodyDiv w:val="1"/>
      <w:marLeft w:val="0"/>
      <w:marRight w:val="0"/>
      <w:marTop w:val="0"/>
      <w:marBottom w:val="0"/>
      <w:divBdr>
        <w:top w:val="none" w:sz="0" w:space="0" w:color="auto"/>
        <w:left w:val="none" w:sz="0" w:space="0" w:color="auto"/>
        <w:bottom w:val="none" w:sz="0" w:space="0" w:color="auto"/>
        <w:right w:val="none" w:sz="0" w:space="0" w:color="auto"/>
      </w:divBdr>
    </w:div>
    <w:div w:id="302085704">
      <w:bodyDiv w:val="1"/>
      <w:marLeft w:val="0"/>
      <w:marRight w:val="0"/>
      <w:marTop w:val="0"/>
      <w:marBottom w:val="0"/>
      <w:divBdr>
        <w:top w:val="none" w:sz="0" w:space="0" w:color="auto"/>
        <w:left w:val="none" w:sz="0" w:space="0" w:color="auto"/>
        <w:bottom w:val="none" w:sz="0" w:space="0" w:color="auto"/>
        <w:right w:val="none" w:sz="0" w:space="0" w:color="auto"/>
      </w:divBdr>
    </w:div>
    <w:div w:id="304509609">
      <w:bodyDiv w:val="1"/>
      <w:marLeft w:val="0"/>
      <w:marRight w:val="0"/>
      <w:marTop w:val="0"/>
      <w:marBottom w:val="0"/>
      <w:divBdr>
        <w:top w:val="none" w:sz="0" w:space="0" w:color="auto"/>
        <w:left w:val="none" w:sz="0" w:space="0" w:color="auto"/>
        <w:bottom w:val="none" w:sz="0" w:space="0" w:color="auto"/>
        <w:right w:val="none" w:sz="0" w:space="0" w:color="auto"/>
      </w:divBdr>
    </w:div>
    <w:div w:id="337658428">
      <w:bodyDiv w:val="1"/>
      <w:marLeft w:val="0"/>
      <w:marRight w:val="0"/>
      <w:marTop w:val="0"/>
      <w:marBottom w:val="0"/>
      <w:divBdr>
        <w:top w:val="none" w:sz="0" w:space="0" w:color="auto"/>
        <w:left w:val="none" w:sz="0" w:space="0" w:color="auto"/>
        <w:bottom w:val="none" w:sz="0" w:space="0" w:color="auto"/>
        <w:right w:val="none" w:sz="0" w:space="0" w:color="auto"/>
      </w:divBdr>
    </w:div>
    <w:div w:id="345790511">
      <w:bodyDiv w:val="1"/>
      <w:marLeft w:val="0"/>
      <w:marRight w:val="0"/>
      <w:marTop w:val="0"/>
      <w:marBottom w:val="0"/>
      <w:divBdr>
        <w:top w:val="none" w:sz="0" w:space="0" w:color="auto"/>
        <w:left w:val="none" w:sz="0" w:space="0" w:color="auto"/>
        <w:bottom w:val="none" w:sz="0" w:space="0" w:color="auto"/>
        <w:right w:val="none" w:sz="0" w:space="0" w:color="auto"/>
      </w:divBdr>
    </w:div>
    <w:div w:id="424958950">
      <w:bodyDiv w:val="1"/>
      <w:marLeft w:val="0"/>
      <w:marRight w:val="0"/>
      <w:marTop w:val="0"/>
      <w:marBottom w:val="0"/>
      <w:divBdr>
        <w:top w:val="none" w:sz="0" w:space="0" w:color="auto"/>
        <w:left w:val="none" w:sz="0" w:space="0" w:color="auto"/>
        <w:bottom w:val="none" w:sz="0" w:space="0" w:color="auto"/>
        <w:right w:val="none" w:sz="0" w:space="0" w:color="auto"/>
      </w:divBdr>
    </w:div>
    <w:div w:id="438109406">
      <w:bodyDiv w:val="1"/>
      <w:marLeft w:val="0"/>
      <w:marRight w:val="0"/>
      <w:marTop w:val="0"/>
      <w:marBottom w:val="0"/>
      <w:divBdr>
        <w:top w:val="none" w:sz="0" w:space="0" w:color="auto"/>
        <w:left w:val="none" w:sz="0" w:space="0" w:color="auto"/>
        <w:bottom w:val="none" w:sz="0" w:space="0" w:color="auto"/>
        <w:right w:val="none" w:sz="0" w:space="0" w:color="auto"/>
      </w:divBdr>
    </w:div>
    <w:div w:id="474680998">
      <w:bodyDiv w:val="1"/>
      <w:marLeft w:val="0"/>
      <w:marRight w:val="0"/>
      <w:marTop w:val="0"/>
      <w:marBottom w:val="0"/>
      <w:divBdr>
        <w:top w:val="none" w:sz="0" w:space="0" w:color="auto"/>
        <w:left w:val="none" w:sz="0" w:space="0" w:color="auto"/>
        <w:bottom w:val="none" w:sz="0" w:space="0" w:color="auto"/>
        <w:right w:val="none" w:sz="0" w:space="0" w:color="auto"/>
      </w:divBdr>
    </w:div>
    <w:div w:id="478960289">
      <w:bodyDiv w:val="1"/>
      <w:marLeft w:val="0"/>
      <w:marRight w:val="0"/>
      <w:marTop w:val="0"/>
      <w:marBottom w:val="0"/>
      <w:divBdr>
        <w:top w:val="none" w:sz="0" w:space="0" w:color="auto"/>
        <w:left w:val="none" w:sz="0" w:space="0" w:color="auto"/>
        <w:bottom w:val="none" w:sz="0" w:space="0" w:color="auto"/>
        <w:right w:val="none" w:sz="0" w:space="0" w:color="auto"/>
      </w:divBdr>
    </w:div>
    <w:div w:id="483357906">
      <w:bodyDiv w:val="1"/>
      <w:marLeft w:val="0"/>
      <w:marRight w:val="0"/>
      <w:marTop w:val="0"/>
      <w:marBottom w:val="0"/>
      <w:divBdr>
        <w:top w:val="none" w:sz="0" w:space="0" w:color="auto"/>
        <w:left w:val="none" w:sz="0" w:space="0" w:color="auto"/>
        <w:bottom w:val="none" w:sz="0" w:space="0" w:color="auto"/>
        <w:right w:val="none" w:sz="0" w:space="0" w:color="auto"/>
      </w:divBdr>
    </w:div>
    <w:div w:id="485828108">
      <w:bodyDiv w:val="1"/>
      <w:marLeft w:val="0"/>
      <w:marRight w:val="0"/>
      <w:marTop w:val="0"/>
      <w:marBottom w:val="0"/>
      <w:divBdr>
        <w:top w:val="none" w:sz="0" w:space="0" w:color="auto"/>
        <w:left w:val="none" w:sz="0" w:space="0" w:color="auto"/>
        <w:bottom w:val="none" w:sz="0" w:space="0" w:color="auto"/>
        <w:right w:val="none" w:sz="0" w:space="0" w:color="auto"/>
      </w:divBdr>
    </w:div>
    <w:div w:id="497384537">
      <w:bodyDiv w:val="1"/>
      <w:marLeft w:val="0"/>
      <w:marRight w:val="0"/>
      <w:marTop w:val="0"/>
      <w:marBottom w:val="0"/>
      <w:divBdr>
        <w:top w:val="none" w:sz="0" w:space="0" w:color="auto"/>
        <w:left w:val="none" w:sz="0" w:space="0" w:color="auto"/>
        <w:bottom w:val="none" w:sz="0" w:space="0" w:color="auto"/>
        <w:right w:val="none" w:sz="0" w:space="0" w:color="auto"/>
      </w:divBdr>
    </w:div>
    <w:div w:id="508952958">
      <w:bodyDiv w:val="1"/>
      <w:marLeft w:val="0"/>
      <w:marRight w:val="0"/>
      <w:marTop w:val="0"/>
      <w:marBottom w:val="0"/>
      <w:divBdr>
        <w:top w:val="none" w:sz="0" w:space="0" w:color="auto"/>
        <w:left w:val="none" w:sz="0" w:space="0" w:color="auto"/>
        <w:bottom w:val="none" w:sz="0" w:space="0" w:color="auto"/>
        <w:right w:val="none" w:sz="0" w:space="0" w:color="auto"/>
      </w:divBdr>
    </w:div>
    <w:div w:id="511842746">
      <w:bodyDiv w:val="1"/>
      <w:marLeft w:val="0"/>
      <w:marRight w:val="0"/>
      <w:marTop w:val="0"/>
      <w:marBottom w:val="0"/>
      <w:divBdr>
        <w:top w:val="none" w:sz="0" w:space="0" w:color="auto"/>
        <w:left w:val="none" w:sz="0" w:space="0" w:color="auto"/>
        <w:bottom w:val="none" w:sz="0" w:space="0" w:color="auto"/>
        <w:right w:val="none" w:sz="0" w:space="0" w:color="auto"/>
      </w:divBdr>
    </w:div>
    <w:div w:id="514658086">
      <w:bodyDiv w:val="1"/>
      <w:marLeft w:val="0"/>
      <w:marRight w:val="0"/>
      <w:marTop w:val="0"/>
      <w:marBottom w:val="0"/>
      <w:divBdr>
        <w:top w:val="none" w:sz="0" w:space="0" w:color="auto"/>
        <w:left w:val="none" w:sz="0" w:space="0" w:color="auto"/>
        <w:bottom w:val="none" w:sz="0" w:space="0" w:color="auto"/>
        <w:right w:val="none" w:sz="0" w:space="0" w:color="auto"/>
      </w:divBdr>
    </w:div>
    <w:div w:id="533157387">
      <w:bodyDiv w:val="1"/>
      <w:marLeft w:val="0"/>
      <w:marRight w:val="0"/>
      <w:marTop w:val="0"/>
      <w:marBottom w:val="0"/>
      <w:divBdr>
        <w:top w:val="none" w:sz="0" w:space="0" w:color="auto"/>
        <w:left w:val="none" w:sz="0" w:space="0" w:color="auto"/>
        <w:bottom w:val="none" w:sz="0" w:space="0" w:color="auto"/>
        <w:right w:val="none" w:sz="0" w:space="0" w:color="auto"/>
      </w:divBdr>
    </w:div>
    <w:div w:id="595091824">
      <w:bodyDiv w:val="1"/>
      <w:marLeft w:val="0"/>
      <w:marRight w:val="0"/>
      <w:marTop w:val="0"/>
      <w:marBottom w:val="0"/>
      <w:divBdr>
        <w:top w:val="none" w:sz="0" w:space="0" w:color="auto"/>
        <w:left w:val="none" w:sz="0" w:space="0" w:color="auto"/>
        <w:bottom w:val="none" w:sz="0" w:space="0" w:color="auto"/>
        <w:right w:val="none" w:sz="0" w:space="0" w:color="auto"/>
      </w:divBdr>
    </w:div>
    <w:div w:id="650445132">
      <w:bodyDiv w:val="1"/>
      <w:marLeft w:val="0"/>
      <w:marRight w:val="0"/>
      <w:marTop w:val="0"/>
      <w:marBottom w:val="0"/>
      <w:divBdr>
        <w:top w:val="none" w:sz="0" w:space="0" w:color="auto"/>
        <w:left w:val="none" w:sz="0" w:space="0" w:color="auto"/>
        <w:bottom w:val="none" w:sz="0" w:space="0" w:color="auto"/>
        <w:right w:val="none" w:sz="0" w:space="0" w:color="auto"/>
      </w:divBdr>
    </w:div>
    <w:div w:id="659113725">
      <w:bodyDiv w:val="1"/>
      <w:marLeft w:val="0"/>
      <w:marRight w:val="0"/>
      <w:marTop w:val="0"/>
      <w:marBottom w:val="0"/>
      <w:divBdr>
        <w:top w:val="none" w:sz="0" w:space="0" w:color="auto"/>
        <w:left w:val="none" w:sz="0" w:space="0" w:color="auto"/>
        <w:bottom w:val="none" w:sz="0" w:space="0" w:color="auto"/>
        <w:right w:val="none" w:sz="0" w:space="0" w:color="auto"/>
      </w:divBdr>
    </w:div>
    <w:div w:id="685407593">
      <w:bodyDiv w:val="1"/>
      <w:marLeft w:val="0"/>
      <w:marRight w:val="0"/>
      <w:marTop w:val="0"/>
      <w:marBottom w:val="0"/>
      <w:divBdr>
        <w:top w:val="none" w:sz="0" w:space="0" w:color="auto"/>
        <w:left w:val="none" w:sz="0" w:space="0" w:color="auto"/>
        <w:bottom w:val="none" w:sz="0" w:space="0" w:color="auto"/>
        <w:right w:val="none" w:sz="0" w:space="0" w:color="auto"/>
      </w:divBdr>
    </w:div>
    <w:div w:id="783960958">
      <w:bodyDiv w:val="1"/>
      <w:marLeft w:val="0"/>
      <w:marRight w:val="0"/>
      <w:marTop w:val="0"/>
      <w:marBottom w:val="0"/>
      <w:divBdr>
        <w:top w:val="none" w:sz="0" w:space="0" w:color="auto"/>
        <w:left w:val="none" w:sz="0" w:space="0" w:color="auto"/>
        <w:bottom w:val="none" w:sz="0" w:space="0" w:color="auto"/>
        <w:right w:val="none" w:sz="0" w:space="0" w:color="auto"/>
      </w:divBdr>
    </w:div>
    <w:div w:id="794520126">
      <w:bodyDiv w:val="1"/>
      <w:marLeft w:val="0"/>
      <w:marRight w:val="0"/>
      <w:marTop w:val="0"/>
      <w:marBottom w:val="0"/>
      <w:divBdr>
        <w:top w:val="none" w:sz="0" w:space="0" w:color="auto"/>
        <w:left w:val="none" w:sz="0" w:space="0" w:color="auto"/>
        <w:bottom w:val="none" w:sz="0" w:space="0" w:color="auto"/>
        <w:right w:val="none" w:sz="0" w:space="0" w:color="auto"/>
      </w:divBdr>
    </w:div>
    <w:div w:id="800533325">
      <w:bodyDiv w:val="1"/>
      <w:marLeft w:val="0"/>
      <w:marRight w:val="0"/>
      <w:marTop w:val="0"/>
      <w:marBottom w:val="0"/>
      <w:divBdr>
        <w:top w:val="none" w:sz="0" w:space="0" w:color="auto"/>
        <w:left w:val="none" w:sz="0" w:space="0" w:color="auto"/>
        <w:bottom w:val="none" w:sz="0" w:space="0" w:color="auto"/>
        <w:right w:val="none" w:sz="0" w:space="0" w:color="auto"/>
      </w:divBdr>
    </w:div>
    <w:div w:id="812646910">
      <w:bodyDiv w:val="1"/>
      <w:marLeft w:val="0"/>
      <w:marRight w:val="0"/>
      <w:marTop w:val="0"/>
      <w:marBottom w:val="0"/>
      <w:divBdr>
        <w:top w:val="none" w:sz="0" w:space="0" w:color="auto"/>
        <w:left w:val="none" w:sz="0" w:space="0" w:color="auto"/>
        <w:bottom w:val="none" w:sz="0" w:space="0" w:color="auto"/>
        <w:right w:val="none" w:sz="0" w:space="0" w:color="auto"/>
      </w:divBdr>
    </w:div>
    <w:div w:id="833181609">
      <w:bodyDiv w:val="1"/>
      <w:marLeft w:val="0"/>
      <w:marRight w:val="0"/>
      <w:marTop w:val="0"/>
      <w:marBottom w:val="0"/>
      <w:divBdr>
        <w:top w:val="none" w:sz="0" w:space="0" w:color="auto"/>
        <w:left w:val="none" w:sz="0" w:space="0" w:color="auto"/>
        <w:bottom w:val="none" w:sz="0" w:space="0" w:color="auto"/>
        <w:right w:val="none" w:sz="0" w:space="0" w:color="auto"/>
      </w:divBdr>
    </w:div>
    <w:div w:id="887450838">
      <w:bodyDiv w:val="1"/>
      <w:marLeft w:val="0"/>
      <w:marRight w:val="0"/>
      <w:marTop w:val="0"/>
      <w:marBottom w:val="0"/>
      <w:divBdr>
        <w:top w:val="none" w:sz="0" w:space="0" w:color="auto"/>
        <w:left w:val="none" w:sz="0" w:space="0" w:color="auto"/>
        <w:bottom w:val="none" w:sz="0" w:space="0" w:color="auto"/>
        <w:right w:val="none" w:sz="0" w:space="0" w:color="auto"/>
      </w:divBdr>
    </w:div>
    <w:div w:id="908884284">
      <w:bodyDiv w:val="1"/>
      <w:marLeft w:val="0"/>
      <w:marRight w:val="0"/>
      <w:marTop w:val="0"/>
      <w:marBottom w:val="0"/>
      <w:divBdr>
        <w:top w:val="none" w:sz="0" w:space="0" w:color="auto"/>
        <w:left w:val="none" w:sz="0" w:space="0" w:color="auto"/>
        <w:bottom w:val="none" w:sz="0" w:space="0" w:color="auto"/>
        <w:right w:val="none" w:sz="0" w:space="0" w:color="auto"/>
      </w:divBdr>
    </w:div>
    <w:div w:id="936331158">
      <w:bodyDiv w:val="1"/>
      <w:marLeft w:val="0"/>
      <w:marRight w:val="0"/>
      <w:marTop w:val="0"/>
      <w:marBottom w:val="0"/>
      <w:divBdr>
        <w:top w:val="none" w:sz="0" w:space="0" w:color="auto"/>
        <w:left w:val="none" w:sz="0" w:space="0" w:color="auto"/>
        <w:bottom w:val="none" w:sz="0" w:space="0" w:color="auto"/>
        <w:right w:val="none" w:sz="0" w:space="0" w:color="auto"/>
      </w:divBdr>
    </w:div>
    <w:div w:id="939339705">
      <w:bodyDiv w:val="1"/>
      <w:marLeft w:val="0"/>
      <w:marRight w:val="0"/>
      <w:marTop w:val="0"/>
      <w:marBottom w:val="0"/>
      <w:divBdr>
        <w:top w:val="none" w:sz="0" w:space="0" w:color="auto"/>
        <w:left w:val="none" w:sz="0" w:space="0" w:color="auto"/>
        <w:bottom w:val="none" w:sz="0" w:space="0" w:color="auto"/>
        <w:right w:val="none" w:sz="0" w:space="0" w:color="auto"/>
      </w:divBdr>
    </w:div>
    <w:div w:id="945623520">
      <w:bodyDiv w:val="1"/>
      <w:marLeft w:val="0"/>
      <w:marRight w:val="0"/>
      <w:marTop w:val="0"/>
      <w:marBottom w:val="0"/>
      <w:divBdr>
        <w:top w:val="none" w:sz="0" w:space="0" w:color="auto"/>
        <w:left w:val="none" w:sz="0" w:space="0" w:color="auto"/>
        <w:bottom w:val="none" w:sz="0" w:space="0" w:color="auto"/>
        <w:right w:val="none" w:sz="0" w:space="0" w:color="auto"/>
      </w:divBdr>
    </w:div>
    <w:div w:id="971864255">
      <w:bodyDiv w:val="1"/>
      <w:marLeft w:val="0"/>
      <w:marRight w:val="0"/>
      <w:marTop w:val="0"/>
      <w:marBottom w:val="0"/>
      <w:divBdr>
        <w:top w:val="none" w:sz="0" w:space="0" w:color="auto"/>
        <w:left w:val="none" w:sz="0" w:space="0" w:color="auto"/>
        <w:bottom w:val="none" w:sz="0" w:space="0" w:color="auto"/>
        <w:right w:val="none" w:sz="0" w:space="0" w:color="auto"/>
      </w:divBdr>
    </w:div>
    <w:div w:id="1067344549">
      <w:bodyDiv w:val="1"/>
      <w:marLeft w:val="0"/>
      <w:marRight w:val="0"/>
      <w:marTop w:val="0"/>
      <w:marBottom w:val="0"/>
      <w:divBdr>
        <w:top w:val="none" w:sz="0" w:space="0" w:color="auto"/>
        <w:left w:val="none" w:sz="0" w:space="0" w:color="auto"/>
        <w:bottom w:val="none" w:sz="0" w:space="0" w:color="auto"/>
        <w:right w:val="none" w:sz="0" w:space="0" w:color="auto"/>
      </w:divBdr>
    </w:div>
    <w:div w:id="1079523929">
      <w:bodyDiv w:val="1"/>
      <w:marLeft w:val="0"/>
      <w:marRight w:val="0"/>
      <w:marTop w:val="0"/>
      <w:marBottom w:val="0"/>
      <w:divBdr>
        <w:top w:val="none" w:sz="0" w:space="0" w:color="auto"/>
        <w:left w:val="none" w:sz="0" w:space="0" w:color="auto"/>
        <w:bottom w:val="none" w:sz="0" w:space="0" w:color="auto"/>
        <w:right w:val="none" w:sz="0" w:space="0" w:color="auto"/>
      </w:divBdr>
    </w:div>
    <w:div w:id="1085614248">
      <w:bodyDiv w:val="1"/>
      <w:marLeft w:val="0"/>
      <w:marRight w:val="0"/>
      <w:marTop w:val="0"/>
      <w:marBottom w:val="0"/>
      <w:divBdr>
        <w:top w:val="none" w:sz="0" w:space="0" w:color="auto"/>
        <w:left w:val="none" w:sz="0" w:space="0" w:color="auto"/>
        <w:bottom w:val="none" w:sz="0" w:space="0" w:color="auto"/>
        <w:right w:val="none" w:sz="0" w:space="0" w:color="auto"/>
      </w:divBdr>
    </w:div>
    <w:div w:id="1194878940">
      <w:bodyDiv w:val="1"/>
      <w:marLeft w:val="0"/>
      <w:marRight w:val="0"/>
      <w:marTop w:val="0"/>
      <w:marBottom w:val="0"/>
      <w:divBdr>
        <w:top w:val="none" w:sz="0" w:space="0" w:color="auto"/>
        <w:left w:val="none" w:sz="0" w:space="0" w:color="auto"/>
        <w:bottom w:val="none" w:sz="0" w:space="0" w:color="auto"/>
        <w:right w:val="none" w:sz="0" w:space="0" w:color="auto"/>
      </w:divBdr>
    </w:div>
    <w:div w:id="1226257203">
      <w:bodyDiv w:val="1"/>
      <w:marLeft w:val="0"/>
      <w:marRight w:val="0"/>
      <w:marTop w:val="0"/>
      <w:marBottom w:val="0"/>
      <w:divBdr>
        <w:top w:val="none" w:sz="0" w:space="0" w:color="auto"/>
        <w:left w:val="none" w:sz="0" w:space="0" w:color="auto"/>
        <w:bottom w:val="none" w:sz="0" w:space="0" w:color="auto"/>
        <w:right w:val="none" w:sz="0" w:space="0" w:color="auto"/>
      </w:divBdr>
    </w:div>
    <w:div w:id="1235362405">
      <w:bodyDiv w:val="1"/>
      <w:marLeft w:val="0"/>
      <w:marRight w:val="0"/>
      <w:marTop w:val="0"/>
      <w:marBottom w:val="0"/>
      <w:divBdr>
        <w:top w:val="none" w:sz="0" w:space="0" w:color="auto"/>
        <w:left w:val="none" w:sz="0" w:space="0" w:color="auto"/>
        <w:bottom w:val="none" w:sz="0" w:space="0" w:color="auto"/>
        <w:right w:val="none" w:sz="0" w:space="0" w:color="auto"/>
      </w:divBdr>
    </w:div>
    <w:div w:id="1236475690">
      <w:bodyDiv w:val="1"/>
      <w:marLeft w:val="0"/>
      <w:marRight w:val="0"/>
      <w:marTop w:val="0"/>
      <w:marBottom w:val="0"/>
      <w:divBdr>
        <w:top w:val="none" w:sz="0" w:space="0" w:color="auto"/>
        <w:left w:val="none" w:sz="0" w:space="0" w:color="auto"/>
        <w:bottom w:val="none" w:sz="0" w:space="0" w:color="auto"/>
        <w:right w:val="none" w:sz="0" w:space="0" w:color="auto"/>
      </w:divBdr>
    </w:div>
    <w:div w:id="1263343460">
      <w:bodyDiv w:val="1"/>
      <w:marLeft w:val="0"/>
      <w:marRight w:val="0"/>
      <w:marTop w:val="0"/>
      <w:marBottom w:val="0"/>
      <w:divBdr>
        <w:top w:val="none" w:sz="0" w:space="0" w:color="auto"/>
        <w:left w:val="none" w:sz="0" w:space="0" w:color="auto"/>
        <w:bottom w:val="none" w:sz="0" w:space="0" w:color="auto"/>
        <w:right w:val="none" w:sz="0" w:space="0" w:color="auto"/>
      </w:divBdr>
    </w:div>
    <w:div w:id="1267346702">
      <w:bodyDiv w:val="1"/>
      <w:marLeft w:val="0"/>
      <w:marRight w:val="0"/>
      <w:marTop w:val="0"/>
      <w:marBottom w:val="0"/>
      <w:divBdr>
        <w:top w:val="none" w:sz="0" w:space="0" w:color="auto"/>
        <w:left w:val="none" w:sz="0" w:space="0" w:color="auto"/>
        <w:bottom w:val="none" w:sz="0" w:space="0" w:color="auto"/>
        <w:right w:val="none" w:sz="0" w:space="0" w:color="auto"/>
      </w:divBdr>
    </w:div>
    <w:div w:id="1276213515">
      <w:bodyDiv w:val="1"/>
      <w:marLeft w:val="0"/>
      <w:marRight w:val="0"/>
      <w:marTop w:val="0"/>
      <w:marBottom w:val="0"/>
      <w:divBdr>
        <w:top w:val="none" w:sz="0" w:space="0" w:color="auto"/>
        <w:left w:val="none" w:sz="0" w:space="0" w:color="auto"/>
        <w:bottom w:val="none" w:sz="0" w:space="0" w:color="auto"/>
        <w:right w:val="none" w:sz="0" w:space="0" w:color="auto"/>
      </w:divBdr>
    </w:div>
    <w:div w:id="1281064022">
      <w:bodyDiv w:val="1"/>
      <w:marLeft w:val="0"/>
      <w:marRight w:val="0"/>
      <w:marTop w:val="0"/>
      <w:marBottom w:val="0"/>
      <w:divBdr>
        <w:top w:val="none" w:sz="0" w:space="0" w:color="auto"/>
        <w:left w:val="none" w:sz="0" w:space="0" w:color="auto"/>
        <w:bottom w:val="none" w:sz="0" w:space="0" w:color="auto"/>
        <w:right w:val="none" w:sz="0" w:space="0" w:color="auto"/>
      </w:divBdr>
    </w:div>
    <w:div w:id="1292370500">
      <w:bodyDiv w:val="1"/>
      <w:marLeft w:val="0"/>
      <w:marRight w:val="0"/>
      <w:marTop w:val="0"/>
      <w:marBottom w:val="0"/>
      <w:divBdr>
        <w:top w:val="none" w:sz="0" w:space="0" w:color="auto"/>
        <w:left w:val="none" w:sz="0" w:space="0" w:color="auto"/>
        <w:bottom w:val="none" w:sz="0" w:space="0" w:color="auto"/>
        <w:right w:val="none" w:sz="0" w:space="0" w:color="auto"/>
      </w:divBdr>
    </w:div>
    <w:div w:id="1299803996">
      <w:bodyDiv w:val="1"/>
      <w:marLeft w:val="0"/>
      <w:marRight w:val="0"/>
      <w:marTop w:val="0"/>
      <w:marBottom w:val="0"/>
      <w:divBdr>
        <w:top w:val="none" w:sz="0" w:space="0" w:color="auto"/>
        <w:left w:val="none" w:sz="0" w:space="0" w:color="auto"/>
        <w:bottom w:val="none" w:sz="0" w:space="0" w:color="auto"/>
        <w:right w:val="none" w:sz="0" w:space="0" w:color="auto"/>
      </w:divBdr>
    </w:div>
    <w:div w:id="1302148184">
      <w:bodyDiv w:val="1"/>
      <w:marLeft w:val="0"/>
      <w:marRight w:val="0"/>
      <w:marTop w:val="0"/>
      <w:marBottom w:val="0"/>
      <w:divBdr>
        <w:top w:val="none" w:sz="0" w:space="0" w:color="auto"/>
        <w:left w:val="none" w:sz="0" w:space="0" w:color="auto"/>
        <w:bottom w:val="none" w:sz="0" w:space="0" w:color="auto"/>
        <w:right w:val="none" w:sz="0" w:space="0" w:color="auto"/>
      </w:divBdr>
    </w:div>
    <w:div w:id="1333332155">
      <w:bodyDiv w:val="1"/>
      <w:marLeft w:val="0"/>
      <w:marRight w:val="0"/>
      <w:marTop w:val="0"/>
      <w:marBottom w:val="0"/>
      <w:divBdr>
        <w:top w:val="none" w:sz="0" w:space="0" w:color="auto"/>
        <w:left w:val="none" w:sz="0" w:space="0" w:color="auto"/>
        <w:bottom w:val="none" w:sz="0" w:space="0" w:color="auto"/>
        <w:right w:val="none" w:sz="0" w:space="0" w:color="auto"/>
      </w:divBdr>
    </w:div>
    <w:div w:id="1354651887">
      <w:bodyDiv w:val="1"/>
      <w:marLeft w:val="0"/>
      <w:marRight w:val="0"/>
      <w:marTop w:val="0"/>
      <w:marBottom w:val="0"/>
      <w:divBdr>
        <w:top w:val="none" w:sz="0" w:space="0" w:color="auto"/>
        <w:left w:val="none" w:sz="0" w:space="0" w:color="auto"/>
        <w:bottom w:val="none" w:sz="0" w:space="0" w:color="auto"/>
        <w:right w:val="none" w:sz="0" w:space="0" w:color="auto"/>
      </w:divBdr>
    </w:div>
    <w:div w:id="1392464531">
      <w:bodyDiv w:val="1"/>
      <w:marLeft w:val="0"/>
      <w:marRight w:val="0"/>
      <w:marTop w:val="0"/>
      <w:marBottom w:val="0"/>
      <w:divBdr>
        <w:top w:val="none" w:sz="0" w:space="0" w:color="auto"/>
        <w:left w:val="none" w:sz="0" w:space="0" w:color="auto"/>
        <w:bottom w:val="none" w:sz="0" w:space="0" w:color="auto"/>
        <w:right w:val="none" w:sz="0" w:space="0" w:color="auto"/>
      </w:divBdr>
    </w:div>
    <w:div w:id="1435008615">
      <w:bodyDiv w:val="1"/>
      <w:marLeft w:val="0"/>
      <w:marRight w:val="0"/>
      <w:marTop w:val="0"/>
      <w:marBottom w:val="0"/>
      <w:divBdr>
        <w:top w:val="none" w:sz="0" w:space="0" w:color="auto"/>
        <w:left w:val="none" w:sz="0" w:space="0" w:color="auto"/>
        <w:bottom w:val="none" w:sz="0" w:space="0" w:color="auto"/>
        <w:right w:val="none" w:sz="0" w:space="0" w:color="auto"/>
      </w:divBdr>
    </w:div>
    <w:div w:id="1445154849">
      <w:bodyDiv w:val="1"/>
      <w:marLeft w:val="0"/>
      <w:marRight w:val="0"/>
      <w:marTop w:val="0"/>
      <w:marBottom w:val="0"/>
      <w:divBdr>
        <w:top w:val="none" w:sz="0" w:space="0" w:color="auto"/>
        <w:left w:val="none" w:sz="0" w:space="0" w:color="auto"/>
        <w:bottom w:val="none" w:sz="0" w:space="0" w:color="auto"/>
        <w:right w:val="none" w:sz="0" w:space="0" w:color="auto"/>
      </w:divBdr>
    </w:div>
    <w:div w:id="1452936293">
      <w:bodyDiv w:val="1"/>
      <w:marLeft w:val="0"/>
      <w:marRight w:val="0"/>
      <w:marTop w:val="0"/>
      <w:marBottom w:val="0"/>
      <w:divBdr>
        <w:top w:val="none" w:sz="0" w:space="0" w:color="auto"/>
        <w:left w:val="none" w:sz="0" w:space="0" w:color="auto"/>
        <w:bottom w:val="none" w:sz="0" w:space="0" w:color="auto"/>
        <w:right w:val="none" w:sz="0" w:space="0" w:color="auto"/>
      </w:divBdr>
    </w:div>
    <w:div w:id="1460149693">
      <w:bodyDiv w:val="1"/>
      <w:marLeft w:val="0"/>
      <w:marRight w:val="0"/>
      <w:marTop w:val="0"/>
      <w:marBottom w:val="0"/>
      <w:divBdr>
        <w:top w:val="none" w:sz="0" w:space="0" w:color="auto"/>
        <w:left w:val="none" w:sz="0" w:space="0" w:color="auto"/>
        <w:bottom w:val="none" w:sz="0" w:space="0" w:color="auto"/>
        <w:right w:val="none" w:sz="0" w:space="0" w:color="auto"/>
      </w:divBdr>
    </w:div>
    <w:div w:id="1466050084">
      <w:bodyDiv w:val="1"/>
      <w:marLeft w:val="0"/>
      <w:marRight w:val="0"/>
      <w:marTop w:val="0"/>
      <w:marBottom w:val="0"/>
      <w:divBdr>
        <w:top w:val="none" w:sz="0" w:space="0" w:color="auto"/>
        <w:left w:val="none" w:sz="0" w:space="0" w:color="auto"/>
        <w:bottom w:val="none" w:sz="0" w:space="0" w:color="auto"/>
        <w:right w:val="none" w:sz="0" w:space="0" w:color="auto"/>
      </w:divBdr>
    </w:div>
    <w:div w:id="1469474269">
      <w:bodyDiv w:val="1"/>
      <w:marLeft w:val="0"/>
      <w:marRight w:val="0"/>
      <w:marTop w:val="0"/>
      <w:marBottom w:val="0"/>
      <w:divBdr>
        <w:top w:val="none" w:sz="0" w:space="0" w:color="auto"/>
        <w:left w:val="none" w:sz="0" w:space="0" w:color="auto"/>
        <w:bottom w:val="none" w:sz="0" w:space="0" w:color="auto"/>
        <w:right w:val="none" w:sz="0" w:space="0" w:color="auto"/>
      </w:divBdr>
    </w:div>
    <w:div w:id="1481266499">
      <w:bodyDiv w:val="1"/>
      <w:marLeft w:val="0"/>
      <w:marRight w:val="0"/>
      <w:marTop w:val="0"/>
      <w:marBottom w:val="0"/>
      <w:divBdr>
        <w:top w:val="none" w:sz="0" w:space="0" w:color="auto"/>
        <w:left w:val="none" w:sz="0" w:space="0" w:color="auto"/>
        <w:bottom w:val="none" w:sz="0" w:space="0" w:color="auto"/>
        <w:right w:val="none" w:sz="0" w:space="0" w:color="auto"/>
      </w:divBdr>
    </w:div>
    <w:div w:id="1526022263">
      <w:bodyDiv w:val="1"/>
      <w:marLeft w:val="0"/>
      <w:marRight w:val="0"/>
      <w:marTop w:val="0"/>
      <w:marBottom w:val="0"/>
      <w:divBdr>
        <w:top w:val="none" w:sz="0" w:space="0" w:color="auto"/>
        <w:left w:val="none" w:sz="0" w:space="0" w:color="auto"/>
        <w:bottom w:val="none" w:sz="0" w:space="0" w:color="auto"/>
        <w:right w:val="none" w:sz="0" w:space="0" w:color="auto"/>
      </w:divBdr>
    </w:div>
    <w:div w:id="1534684877">
      <w:bodyDiv w:val="1"/>
      <w:marLeft w:val="0"/>
      <w:marRight w:val="0"/>
      <w:marTop w:val="0"/>
      <w:marBottom w:val="0"/>
      <w:divBdr>
        <w:top w:val="none" w:sz="0" w:space="0" w:color="auto"/>
        <w:left w:val="none" w:sz="0" w:space="0" w:color="auto"/>
        <w:bottom w:val="none" w:sz="0" w:space="0" w:color="auto"/>
        <w:right w:val="none" w:sz="0" w:space="0" w:color="auto"/>
      </w:divBdr>
    </w:div>
    <w:div w:id="1536851514">
      <w:bodyDiv w:val="1"/>
      <w:marLeft w:val="0"/>
      <w:marRight w:val="0"/>
      <w:marTop w:val="0"/>
      <w:marBottom w:val="0"/>
      <w:divBdr>
        <w:top w:val="none" w:sz="0" w:space="0" w:color="auto"/>
        <w:left w:val="none" w:sz="0" w:space="0" w:color="auto"/>
        <w:bottom w:val="none" w:sz="0" w:space="0" w:color="auto"/>
        <w:right w:val="none" w:sz="0" w:space="0" w:color="auto"/>
      </w:divBdr>
    </w:div>
    <w:div w:id="1582255124">
      <w:bodyDiv w:val="1"/>
      <w:marLeft w:val="0"/>
      <w:marRight w:val="0"/>
      <w:marTop w:val="0"/>
      <w:marBottom w:val="0"/>
      <w:divBdr>
        <w:top w:val="none" w:sz="0" w:space="0" w:color="auto"/>
        <w:left w:val="none" w:sz="0" w:space="0" w:color="auto"/>
        <w:bottom w:val="none" w:sz="0" w:space="0" w:color="auto"/>
        <w:right w:val="none" w:sz="0" w:space="0" w:color="auto"/>
      </w:divBdr>
    </w:div>
    <w:div w:id="1594360372">
      <w:bodyDiv w:val="1"/>
      <w:marLeft w:val="0"/>
      <w:marRight w:val="0"/>
      <w:marTop w:val="0"/>
      <w:marBottom w:val="0"/>
      <w:divBdr>
        <w:top w:val="none" w:sz="0" w:space="0" w:color="auto"/>
        <w:left w:val="none" w:sz="0" w:space="0" w:color="auto"/>
        <w:bottom w:val="none" w:sz="0" w:space="0" w:color="auto"/>
        <w:right w:val="none" w:sz="0" w:space="0" w:color="auto"/>
      </w:divBdr>
    </w:div>
    <w:div w:id="1595086962">
      <w:bodyDiv w:val="1"/>
      <w:marLeft w:val="0"/>
      <w:marRight w:val="0"/>
      <w:marTop w:val="0"/>
      <w:marBottom w:val="0"/>
      <w:divBdr>
        <w:top w:val="none" w:sz="0" w:space="0" w:color="auto"/>
        <w:left w:val="none" w:sz="0" w:space="0" w:color="auto"/>
        <w:bottom w:val="none" w:sz="0" w:space="0" w:color="auto"/>
        <w:right w:val="none" w:sz="0" w:space="0" w:color="auto"/>
      </w:divBdr>
    </w:div>
    <w:div w:id="1605113580">
      <w:bodyDiv w:val="1"/>
      <w:marLeft w:val="0"/>
      <w:marRight w:val="0"/>
      <w:marTop w:val="0"/>
      <w:marBottom w:val="0"/>
      <w:divBdr>
        <w:top w:val="none" w:sz="0" w:space="0" w:color="auto"/>
        <w:left w:val="none" w:sz="0" w:space="0" w:color="auto"/>
        <w:bottom w:val="none" w:sz="0" w:space="0" w:color="auto"/>
        <w:right w:val="none" w:sz="0" w:space="0" w:color="auto"/>
      </w:divBdr>
    </w:div>
    <w:div w:id="1659654164">
      <w:bodyDiv w:val="1"/>
      <w:marLeft w:val="0"/>
      <w:marRight w:val="0"/>
      <w:marTop w:val="0"/>
      <w:marBottom w:val="0"/>
      <w:divBdr>
        <w:top w:val="none" w:sz="0" w:space="0" w:color="auto"/>
        <w:left w:val="none" w:sz="0" w:space="0" w:color="auto"/>
        <w:bottom w:val="none" w:sz="0" w:space="0" w:color="auto"/>
        <w:right w:val="none" w:sz="0" w:space="0" w:color="auto"/>
      </w:divBdr>
    </w:div>
    <w:div w:id="1665010841">
      <w:bodyDiv w:val="1"/>
      <w:marLeft w:val="0"/>
      <w:marRight w:val="0"/>
      <w:marTop w:val="0"/>
      <w:marBottom w:val="0"/>
      <w:divBdr>
        <w:top w:val="none" w:sz="0" w:space="0" w:color="auto"/>
        <w:left w:val="none" w:sz="0" w:space="0" w:color="auto"/>
        <w:bottom w:val="none" w:sz="0" w:space="0" w:color="auto"/>
        <w:right w:val="none" w:sz="0" w:space="0" w:color="auto"/>
      </w:divBdr>
    </w:div>
    <w:div w:id="1673527796">
      <w:bodyDiv w:val="1"/>
      <w:marLeft w:val="0"/>
      <w:marRight w:val="0"/>
      <w:marTop w:val="0"/>
      <w:marBottom w:val="0"/>
      <w:divBdr>
        <w:top w:val="none" w:sz="0" w:space="0" w:color="auto"/>
        <w:left w:val="none" w:sz="0" w:space="0" w:color="auto"/>
        <w:bottom w:val="none" w:sz="0" w:space="0" w:color="auto"/>
        <w:right w:val="none" w:sz="0" w:space="0" w:color="auto"/>
      </w:divBdr>
    </w:div>
    <w:div w:id="1674720225">
      <w:bodyDiv w:val="1"/>
      <w:marLeft w:val="0"/>
      <w:marRight w:val="0"/>
      <w:marTop w:val="0"/>
      <w:marBottom w:val="0"/>
      <w:divBdr>
        <w:top w:val="none" w:sz="0" w:space="0" w:color="auto"/>
        <w:left w:val="none" w:sz="0" w:space="0" w:color="auto"/>
        <w:bottom w:val="none" w:sz="0" w:space="0" w:color="auto"/>
        <w:right w:val="none" w:sz="0" w:space="0" w:color="auto"/>
      </w:divBdr>
    </w:div>
    <w:div w:id="1685593043">
      <w:bodyDiv w:val="1"/>
      <w:marLeft w:val="0"/>
      <w:marRight w:val="0"/>
      <w:marTop w:val="0"/>
      <w:marBottom w:val="0"/>
      <w:divBdr>
        <w:top w:val="none" w:sz="0" w:space="0" w:color="auto"/>
        <w:left w:val="none" w:sz="0" w:space="0" w:color="auto"/>
        <w:bottom w:val="none" w:sz="0" w:space="0" w:color="auto"/>
        <w:right w:val="none" w:sz="0" w:space="0" w:color="auto"/>
      </w:divBdr>
    </w:div>
    <w:div w:id="1687902069">
      <w:bodyDiv w:val="1"/>
      <w:marLeft w:val="0"/>
      <w:marRight w:val="0"/>
      <w:marTop w:val="0"/>
      <w:marBottom w:val="0"/>
      <w:divBdr>
        <w:top w:val="none" w:sz="0" w:space="0" w:color="auto"/>
        <w:left w:val="none" w:sz="0" w:space="0" w:color="auto"/>
        <w:bottom w:val="none" w:sz="0" w:space="0" w:color="auto"/>
        <w:right w:val="none" w:sz="0" w:space="0" w:color="auto"/>
      </w:divBdr>
    </w:div>
    <w:div w:id="1701054662">
      <w:bodyDiv w:val="1"/>
      <w:marLeft w:val="0"/>
      <w:marRight w:val="0"/>
      <w:marTop w:val="0"/>
      <w:marBottom w:val="0"/>
      <w:divBdr>
        <w:top w:val="none" w:sz="0" w:space="0" w:color="auto"/>
        <w:left w:val="none" w:sz="0" w:space="0" w:color="auto"/>
        <w:bottom w:val="none" w:sz="0" w:space="0" w:color="auto"/>
        <w:right w:val="none" w:sz="0" w:space="0" w:color="auto"/>
      </w:divBdr>
    </w:div>
    <w:div w:id="1719278690">
      <w:bodyDiv w:val="1"/>
      <w:marLeft w:val="0"/>
      <w:marRight w:val="0"/>
      <w:marTop w:val="0"/>
      <w:marBottom w:val="0"/>
      <w:divBdr>
        <w:top w:val="none" w:sz="0" w:space="0" w:color="auto"/>
        <w:left w:val="none" w:sz="0" w:space="0" w:color="auto"/>
        <w:bottom w:val="none" w:sz="0" w:space="0" w:color="auto"/>
        <w:right w:val="none" w:sz="0" w:space="0" w:color="auto"/>
      </w:divBdr>
    </w:div>
    <w:div w:id="1741827893">
      <w:bodyDiv w:val="1"/>
      <w:marLeft w:val="0"/>
      <w:marRight w:val="0"/>
      <w:marTop w:val="0"/>
      <w:marBottom w:val="0"/>
      <w:divBdr>
        <w:top w:val="none" w:sz="0" w:space="0" w:color="auto"/>
        <w:left w:val="none" w:sz="0" w:space="0" w:color="auto"/>
        <w:bottom w:val="none" w:sz="0" w:space="0" w:color="auto"/>
        <w:right w:val="none" w:sz="0" w:space="0" w:color="auto"/>
      </w:divBdr>
    </w:div>
    <w:div w:id="1742825715">
      <w:bodyDiv w:val="1"/>
      <w:marLeft w:val="0"/>
      <w:marRight w:val="0"/>
      <w:marTop w:val="0"/>
      <w:marBottom w:val="0"/>
      <w:divBdr>
        <w:top w:val="none" w:sz="0" w:space="0" w:color="auto"/>
        <w:left w:val="none" w:sz="0" w:space="0" w:color="auto"/>
        <w:bottom w:val="none" w:sz="0" w:space="0" w:color="auto"/>
        <w:right w:val="none" w:sz="0" w:space="0" w:color="auto"/>
      </w:divBdr>
    </w:div>
    <w:div w:id="1781417212">
      <w:bodyDiv w:val="1"/>
      <w:marLeft w:val="0"/>
      <w:marRight w:val="0"/>
      <w:marTop w:val="0"/>
      <w:marBottom w:val="0"/>
      <w:divBdr>
        <w:top w:val="none" w:sz="0" w:space="0" w:color="auto"/>
        <w:left w:val="none" w:sz="0" w:space="0" w:color="auto"/>
        <w:bottom w:val="none" w:sz="0" w:space="0" w:color="auto"/>
        <w:right w:val="none" w:sz="0" w:space="0" w:color="auto"/>
      </w:divBdr>
    </w:div>
    <w:div w:id="1802841402">
      <w:bodyDiv w:val="1"/>
      <w:marLeft w:val="0"/>
      <w:marRight w:val="0"/>
      <w:marTop w:val="0"/>
      <w:marBottom w:val="0"/>
      <w:divBdr>
        <w:top w:val="none" w:sz="0" w:space="0" w:color="auto"/>
        <w:left w:val="none" w:sz="0" w:space="0" w:color="auto"/>
        <w:bottom w:val="none" w:sz="0" w:space="0" w:color="auto"/>
        <w:right w:val="none" w:sz="0" w:space="0" w:color="auto"/>
      </w:divBdr>
    </w:div>
    <w:div w:id="1825701985">
      <w:bodyDiv w:val="1"/>
      <w:marLeft w:val="0"/>
      <w:marRight w:val="0"/>
      <w:marTop w:val="0"/>
      <w:marBottom w:val="0"/>
      <w:divBdr>
        <w:top w:val="none" w:sz="0" w:space="0" w:color="auto"/>
        <w:left w:val="none" w:sz="0" w:space="0" w:color="auto"/>
        <w:bottom w:val="none" w:sz="0" w:space="0" w:color="auto"/>
        <w:right w:val="none" w:sz="0" w:space="0" w:color="auto"/>
      </w:divBdr>
    </w:div>
    <w:div w:id="1856336567">
      <w:bodyDiv w:val="1"/>
      <w:marLeft w:val="0"/>
      <w:marRight w:val="0"/>
      <w:marTop w:val="0"/>
      <w:marBottom w:val="0"/>
      <w:divBdr>
        <w:top w:val="none" w:sz="0" w:space="0" w:color="auto"/>
        <w:left w:val="none" w:sz="0" w:space="0" w:color="auto"/>
        <w:bottom w:val="none" w:sz="0" w:space="0" w:color="auto"/>
        <w:right w:val="none" w:sz="0" w:space="0" w:color="auto"/>
      </w:divBdr>
    </w:div>
    <w:div w:id="1870099193">
      <w:bodyDiv w:val="1"/>
      <w:marLeft w:val="0"/>
      <w:marRight w:val="0"/>
      <w:marTop w:val="0"/>
      <w:marBottom w:val="0"/>
      <w:divBdr>
        <w:top w:val="none" w:sz="0" w:space="0" w:color="auto"/>
        <w:left w:val="none" w:sz="0" w:space="0" w:color="auto"/>
        <w:bottom w:val="none" w:sz="0" w:space="0" w:color="auto"/>
        <w:right w:val="none" w:sz="0" w:space="0" w:color="auto"/>
      </w:divBdr>
    </w:div>
    <w:div w:id="1964773534">
      <w:bodyDiv w:val="1"/>
      <w:marLeft w:val="0"/>
      <w:marRight w:val="0"/>
      <w:marTop w:val="0"/>
      <w:marBottom w:val="0"/>
      <w:divBdr>
        <w:top w:val="none" w:sz="0" w:space="0" w:color="auto"/>
        <w:left w:val="none" w:sz="0" w:space="0" w:color="auto"/>
        <w:bottom w:val="none" w:sz="0" w:space="0" w:color="auto"/>
        <w:right w:val="none" w:sz="0" w:space="0" w:color="auto"/>
      </w:divBdr>
    </w:div>
    <w:div w:id="1972981056">
      <w:bodyDiv w:val="1"/>
      <w:marLeft w:val="0"/>
      <w:marRight w:val="0"/>
      <w:marTop w:val="0"/>
      <w:marBottom w:val="0"/>
      <w:divBdr>
        <w:top w:val="none" w:sz="0" w:space="0" w:color="auto"/>
        <w:left w:val="none" w:sz="0" w:space="0" w:color="auto"/>
        <w:bottom w:val="none" w:sz="0" w:space="0" w:color="auto"/>
        <w:right w:val="none" w:sz="0" w:space="0" w:color="auto"/>
      </w:divBdr>
    </w:div>
    <w:div w:id="1993095147">
      <w:bodyDiv w:val="1"/>
      <w:marLeft w:val="0"/>
      <w:marRight w:val="0"/>
      <w:marTop w:val="0"/>
      <w:marBottom w:val="0"/>
      <w:divBdr>
        <w:top w:val="none" w:sz="0" w:space="0" w:color="auto"/>
        <w:left w:val="none" w:sz="0" w:space="0" w:color="auto"/>
        <w:bottom w:val="none" w:sz="0" w:space="0" w:color="auto"/>
        <w:right w:val="none" w:sz="0" w:space="0" w:color="auto"/>
      </w:divBdr>
    </w:div>
    <w:div w:id="2002349920">
      <w:bodyDiv w:val="1"/>
      <w:marLeft w:val="0"/>
      <w:marRight w:val="0"/>
      <w:marTop w:val="0"/>
      <w:marBottom w:val="0"/>
      <w:divBdr>
        <w:top w:val="none" w:sz="0" w:space="0" w:color="auto"/>
        <w:left w:val="none" w:sz="0" w:space="0" w:color="auto"/>
        <w:bottom w:val="none" w:sz="0" w:space="0" w:color="auto"/>
        <w:right w:val="none" w:sz="0" w:space="0" w:color="auto"/>
      </w:divBdr>
    </w:div>
    <w:div w:id="2002811550">
      <w:bodyDiv w:val="1"/>
      <w:marLeft w:val="0"/>
      <w:marRight w:val="0"/>
      <w:marTop w:val="0"/>
      <w:marBottom w:val="0"/>
      <w:divBdr>
        <w:top w:val="none" w:sz="0" w:space="0" w:color="auto"/>
        <w:left w:val="none" w:sz="0" w:space="0" w:color="auto"/>
        <w:bottom w:val="none" w:sz="0" w:space="0" w:color="auto"/>
        <w:right w:val="none" w:sz="0" w:space="0" w:color="auto"/>
      </w:divBdr>
    </w:div>
    <w:div w:id="2007631101">
      <w:bodyDiv w:val="1"/>
      <w:marLeft w:val="0"/>
      <w:marRight w:val="0"/>
      <w:marTop w:val="0"/>
      <w:marBottom w:val="0"/>
      <w:divBdr>
        <w:top w:val="none" w:sz="0" w:space="0" w:color="auto"/>
        <w:left w:val="none" w:sz="0" w:space="0" w:color="auto"/>
        <w:bottom w:val="none" w:sz="0" w:space="0" w:color="auto"/>
        <w:right w:val="none" w:sz="0" w:space="0" w:color="auto"/>
      </w:divBdr>
    </w:div>
    <w:div w:id="2142765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mkcr.cz/doc/cms_library/tabulka-stanovisek-k-pz-verze-2020-03-31-935.xlsx" TargetMode="External"/><Relationship Id="rId18" Type="http://schemas.openxmlformats.org/officeDocument/2006/relationships/image" Target="cid:image001.jpg@01D5A473.D2F4CAB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footnotes" Target="footnotes.xml"/><Relationship Id="rId12" Type="http://schemas.openxmlformats.org/officeDocument/2006/relationships/hyperlink" Target="http://www.mkcr.cz/doc/cms_library/2018_045645-9675.docx"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oveaspi.cz/products/lawText/1/58370/1/ASPI%253A/500/2004%20Sb.%2523133.6" TargetMode="External"/><Relationship Id="rId20" Type="http://schemas.openxmlformats.org/officeDocument/2006/relationships/hyperlink" Target="http://www.mkcr.cz/doc/cms_library/2016_069872-5816.doc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www.noveaspi.cz/products/lawText/1/58370/1/ASPI%253A/500/2004%20Sb.%252376.3" TargetMode="External"/><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mapy.cz/s/fotesusaf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mkcr.cz/metodicka-spoluprace-s-organy-pamatkove-pece-292.html" TargetMode="External"/><Relationship Id="rId22" Type="http://schemas.openxmlformats.org/officeDocument/2006/relationships/hyperlink" Target="https://www.noveaspi.cz/products/lawText/1/74907/1/ASPI%253A/89/2012%20Sb.%25231050.2"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E0EAA9-94E4-4192-97A6-02A2034EE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30</Pages>
  <Words>10710</Words>
  <Characters>63194</Characters>
  <Application>Microsoft Office Word</Application>
  <DocSecurity>0</DocSecurity>
  <Lines>526</Lines>
  <Paragraphs>147</Paragraphs>
  <ScaleCrop>false</ScaleCrop>
  <HeadingPairs>
    <vt:vector size="2" baseType="variant">
      <vt:variant>
        <vt:lpstr>Název</vt:lpstr>
      </vt:variant>
      <vt:variant>
        <vt:i4>1</vt:i4>
      </vt:variant>
    </vt:vector>
  </HeadingPairs>
  <TitlesOfParts>
    <vt:vector size="1" baseType="lpstr">
      <vt:lpstr/>
    </vt:vector>
  </TitlesOfParts>
  <Company>MKČR</Company>
  <LinksUpToDate>false</LinksUpToDate>
  <CharactersWithSpaces>73757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Michal Tupy</dc:creator>
  <cp:lastModifiedBy>Hrdlicová Eva</cp:lastModifiedBy>
  <cp:revision>16</cp:revision>
  <cp:lastPrinted>2020-03-03T09:00:00Z</cp:lastPrinted>
  <dcterms:created xsi:type="dcterms:W3CDTF">2020-10-15T07:07:00Z</dcterms:created>
  <dcterms:modified xsi:type="dcterms:W3CDTF">2020-10-15T08:43:00Z</dcterms:modified>
</cp:coreProperties>
</file>