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EF0D" w14:textId="77777777" w:rsidR="005716DB" w:rsidRDefault="009E24E1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cs-CZ"/>
        </w:rPr>
        <w:t>Šablona – Plán řízení rizik tvorby strategie</w:t>
      </w:r>
    </w:p>
    <w:p w14:paraId="2624B48B" w14:textId="77777777" w:rsidR="005716DB" w:rsidRDefault="009E24E1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 Plánu řízení rizik tvorby strategie</w:t>
      </w:r>
    </w:p>
    <w:p w14:paraId="692F04C5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Plán řízení rizik tvorby strategie (dále také Plán řízení rizik) je dokument obsahující postupy související s identifikací, hodnocením, zabezpečováním, monitorováním a průběžnou kontrolou rizik tvorby strategie.</w:t>
      </w:r>
    </w:p>
    <w:p w14:paraId="4BD6F652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Podoba Plánu řízení rizik se může lišit v závislosti na komplexnosti připravované strategie. V případě rozsáhlých strategií je nutné vypracovat dostatečně detailní Plán řízení rizik. Při přípravě menších strategií je pak možné obsah Plánu řízení rizik (respektive jednotlivých činností realizovaných v rámci řízení rizik tvorby strategie) zjednodušit (například role jednotlivých aktérů spojit v jedné osobě).</w:t>
      </w:r>
    </w:p>
    <w:p w14:paraId="10B49231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032C76B1" wp14:editId="5BD21EF8">
                <wp:extent cx="5754370" cy="1687830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687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2F2DE" w14:textId="77777777" w:rsidR="005716DB" w:rsidRDefault="009E24E1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Řízení rizik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zde znamená strukturovaný přístup k identifikaci, vyhodnocování, ošetřování, monitorování a průběžné kontrole rizik, která mohou vzniknout v průběhu tvorby strategie a ovlivnit úspěšnost této tvorby.</w:t>
                            </w:r>
                          </w:p>
                          <w:p w14:paraId="3B4C11C7" w14:textId="77777777" w:rsidR="005716DB" w:rsidRDefault="009E24E1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Riziko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je nebezpečí vzniku události, která může negativně ovlivnit dosažení stanovených cílů (v tomto případě cílů tvorby strategie – viz výše). </w:t>
                            </w:r>
                          </w:p>
                          <w:p w14:paraId="7052E50B" w14:textId="77777777" w:rsidR="005716DB" w:rsidRDefault="009E24E1">
                            <w:pPr>
                              <w:pStyle w:val="Bodycopy"/>
                              <w:spacing w:after="120" w:line="240" w:lineRule="atLeast"/>
                              <w:jc w:val="both"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>Jedná se o budoucí tzv. rizikovou událost, která má náhodnou povahu (tj. může, ale nemusí nastat a mít negativní dopad) a není ani nemožná, ani jistá. Riziko spojujeme s negativními vlivy, nepříznivými dopady a ztrátami a chápeme jej jako synonymum nebezpečí, hrozby, úskalí a nejistoty. Protipólem rizika je příležitost, která je spojována s příznivými vlivy a dopady.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C76B1" id="Obdélník 1" o:spid="_x0000_s1026" style="width:453.1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" fillcolor="silver" stroked="f">
                <v:fill opacity="46003f"/>
                <v:textbox>
                  <w:txbxContent>
                    <w:p w14:paraId="39A2F2DE" w14:textId="77777777" w:rsidR="005716DB" w:rsidRDefault="009E24E1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>Řízení rizik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 zde znamená strukturovaný přístup k identifikaci, vyhodnocování, ošetřování, monitorování a průběžné kontrole rizik, která mohou vzniknout v průběhu tvorby strategie a ovlivnit úspěšnost této tvorby.</w:t>
                      </w:r>
                    </w:p>
                    <w:p w14:paraId="3B4C11C7" w14:textId="77777777" w:rsidR="005716DB" w:rsidRDefault="009E24E1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 xml:space="preserve">Riziko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je nebezpečí vzniku události, která může negativně ovlivnit dosažení stanovených cílů (v tomto případě cílů tvorby strategie – viz výše). </w:t>
                      </w:r>
                    </w:p>
                    <w:p w14:paraId="7052E50B" w14:textId="77777777" w:rsidR="005716DB" w:rsidRDefault="009E24E1">
                      <w:pPr>
                        <w:pStyle w:val="Bodycopy"/>
                        <w:spacing w:after="120" w:line="240" w:lineRule="atLeast"/>
                        <w:jc w:val="both"/>
                      </w:pPr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>Jedná se o budoucí tzv. rizikovou událost, která má náhodnou povahu (tj. může, ale nemusí nastat a mít negativní dopad) a není ani nemožná, ani jistá. Riziko spojujeme s negativními vlivy, nepříznivými dopady a ztrátami a chápeme jej jako synonymum nebezpečí, hrozby, úskalí a nejistoty. Protipólem rizika je příležitost, která je spojována s příznivými vlivy a dopady.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591293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Plán řízení rizik obsahuje především:</w:t>
      </w:r>
    </w:p>
    <w:p w14:paraId="462A9B1F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tvorbě strategie,</w:t>
      </w:r>
    </w:p>
    <w:p w14:paraId="6B8DC8B4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 identifikace a hodnocení významnosti rizik,</w:t>
      </w:r>
    </w:p>
    <w:p w14:paraId="3959966E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 tvorby opatření ke snížení významnosti rizik,</w:t>
      </w:r>
    </w:p>
    <w:p w14:paraId="3CECC94F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strukturu řízení rizik,</w:t>
      </w:r>
    </w:p>
    <w:p w14:paraId="62F3C340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postupy monitorování a průběžné kontroly rizik.</w:t>
      </w:r>
    </w:p>
    <w:p w14:paraId="3C964923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Plán řízení rizik může být součástí Plánu tvorby strategie nebo může být koncipován jako samostatný dokument. Zároveň však platí, že Plán tvorby strategie, Plán spolupráce a komunikace a Plán řízení rizik tvorby strategie jsou vzájemně propojeny a tvoří dohromady jeden celek – „řídicí dokumentaci“ tvorby strategie. </w:t>
      </w:r>
    </w:p>
    <w:p w14:paraId="6C80AA37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řídicí dokumentace tvorby strategie by měla vznikat souběžně, protože její jednotlivé části jsou vzájemně propojeny (například Plán řízení rizik je provázán s rozpočtem, harmonogramem i s organizační strukturou tvorby strategie).</w:t>
      </w:r>
    </w:p>
    <w:p w14:paraId="1F0EEC67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Plánu řízení rizik je odpovědný Koordinátor tvorby strategie, který na jeho zpracování spolupracuje především s Týmem pro tvorbu strategie (dále také Zpracovatelé).</w:t>
      </w:r>
    </w:p>
    <w:p w14:paraId="1A8FFEF7" w14:textId="77777777" w:rsidR="005716DB" w:rsidRDefault="009E24E1">
      <w:pPr>
        <w:spacing w:after="200" w:line="276" w:lineRule="auto"/>
        <w:rPr>
          <w:rFonts w:ascii="Arial" w:hAnsi="Arial" w:cs="Arial"/>
          <w:b/>
          <w:lang w:val="cs-CZ"/>
        </w:rPr>
      </w:pPr>
      <w:r>
        <w:br w:type="page"/>
      </w:r>
    </w:p>
    <w:p w14:paraId="21351184" w14:textId="77777777" w:rsidR="005716DB" w:rsidRDefault="009E24E1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Vzorová struktura a popis jednotlivých částí Plánu řízení rizik tvorby strategie</w:t>
      </w:r>
    </w:p>
    <w:p w14:paraId="0BEDA8E2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Základní informace o tvorbě strategie</w:t>
      </w:r>
    </w:p>
    <w:p w14:paraId="377494DC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popíší Zpracovatelé kontext tvorby strategie a základní informace – zejména název strategie, doba trvání tvorby strategie, účel Plánu tvorby strategie, Gestor a Koordinátor tvorby strategie.</w:t>
      </w:r>
    </w:p>
    <w:p w14:paraId="0E7F7C97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Postup identifikace a hodnocení významnosti rizik </w:t>
      </w:r>
    </w:p>
    <w:p w14:paraId="4BDB56F7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popíší Zpracovatelé postup identifikace potenciálních rizik, která mohou ovlivnit úspěšnou realizaci tvorby strategie. Budou zde uvedeny zdroje informací pro identifikaci rizik a popis postupů, jak je možné rizika identifikovat. Dále bude v této kapitole popsán postup hodnocení významnosti rizik.</w:t>
      </w:r>
    </w:p>
    <w:p w14:paraId="38A41EB8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Součástí této kapitoly bude vedle popisu postupu identifikace a hodnocení rizik také uvedení aktérů zodpovědných za realizaci těchto aktivit.</w:t>
      </w:r>
    </w:p>
    <w:p w14:paraId="0B3B3C48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26FAF28E" wp14:editId="0437EFA1">
                <wp:extent cx="5754370" cy="3025775"/>
                <wp:effectExtent l="0" t="0" r="0" b="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302508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48E742" w14:textId="77777777" w:rsidR="005716DB" w:rsidRDefault="009E24E1">
                            <w:pPr>
                              <w:pStyle w:val="Obsahrmce"/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Příklad možných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zdrojů informací pro identifikaci rizik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 tvorby strategie:</w:t>
                            </w:r>
                          </w:p>
                          <w:p w14:paraId="5CDCB960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hlavní rizika tvorby strategie identifikovaná ve Vstupní zprávě,</w:t>
                            </w:r>
                          </w:p>
                          <w:p w14:paraId="1AC06F05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informace o rizikových událostech obdobných realizovaných projektů,</w:t>
                            </w:r>
                          </w:p>
                          <w:p w14:paraId="636FCFCE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výsledky průzkumů,</w:t>
                            </w:r>
                          </w:p>
                          <w:p w14:paraId="53840C7E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zkušenosti odborníků a zástupců zainteresovaných stran,</w:t>
                            </w:r>
                          </w:p>
                          <w:p w14:paraId="0BE024E1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plány tvorby strategie,</w:t>
                            </w:r>
                          </w:p>
                          <w:p w14:paraId="30F37CD1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veřejné zdroje a internet.</w:t>
                            </w:r>
                          </w:p>
                          <w:p w14:paraId="080836CB" w14:textId="77777777" w:rsidR="005716DB" w:rsidRDefault="009E24E1">
                            <w:pPr>
                              <w:pStyle w:val="Obsahrmce"/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Možné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způsoby identifikace rizik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14:paraId="3E2ACD8E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individuální anebo skupinové řízené rozhovory, </w:t>
                            </w:r>
                          </w:p>
                          <w:p w14:paraId="0B1CA930" w14:textId="66CF1F22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konzultace anebo brainstorming se zainteresovanými osobami (respektive odborníky),</w:t>
                            </w:r>
                          </w:p>
                          <w:p w14:paraId="65935FCA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organizace workshopu věnovaného rizikům,</w:t>
                            </w:r>
                          </w:p>
                          <w:p w14:paraId="61CEC1EA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vyhodnocení postupu tvorby obdobných strategií,</w:t>
                            </w:r>
                          </w:p>
                          <w:p w14:paraId="53F21FAC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revize známých, obecně se vyskytujících rizik atd.</w:t>
                            </w:r>
                          </w:p>
                          <w:p w14:paraId="0AB5F862" w14:textId="77777777" w:rsidR="005716DB" w:rsidRDefault="005716D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AF28E" id="Obdélník 3" o:spid="_x0000_s1027" style="width:453.1pt;height:2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" fillcolor="#d8d8d8" stroked="f">
                <v:fill opacity="46003f"/>
                <v:textbox>
                  <w:txbxContent>
                    <w:p w14:paraId="5948E742" w14:textId="77777777" w:rsidR="005716DB" w:rsidRDefault="009E24E1">
                      <w:pPr>
                        <w:pStyle w:val="Obsahrmce"/>
                        <w:spacing w:after="120"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Příklad možných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zdrojů informací pro identifikaci rizik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 tvorby strategie:</w:t>
                      </w:r>
                    </w:p>
                    <w:p w14:paraId="5CDCB960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hlavní rizika tvorby strategie identifikovaná ve Vstupní zprávě,</w:t>
                      </w:r>
                    </w:p>
                    <w:p w14:paraId="1AC06F05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informace o rizikových událostech obdobných realizovaných projektů,</w:t>
                      </w:r>
                    </w:p>
                    <w:p w14:paraId="636FCFCE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výsledky průzkumů,</w:t>
                      </w:r>
                    </w:p>
                    <w:p w14:paraId="53840C7E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zkušenosti odborníků a zástupců zainteresovaných stran,</w:t>
                      </w:r>
                    </w:p>
                    <w:p w14:paraId="0BE024E1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plány tvorby strategie,</w:t>
                      </w:r>
                    </w:p>
                    <w:p w14:paraId="30F37CD1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veřejné zdroje a internet.</w:t>
                      </w:r>
                    </w:p>
                    <w:p w14:paraId="080836CB" w14:textId="77777777" w:rsidR="005716DB" w:rsidRDefault="009E24E1">
                      <w:pPr>
                        <w:pStyle w:val="Obsahrmce"/>
                        <w:spacing w:after="120"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Možné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způsoby identifikace rizik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  <w:p w14:paraId="3E2ACD8E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individuální anebo skupinové řízené rozhovory, </w:t>
                      </w:r>
                    </w:p>
                    <w:p w14:paraId="0B1CA930" w14:textId="66CF1F22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konzultace anebo brainstorming se zainteresovanými osobami (respektive odborníky),</w:t>
                      </w:r>
                    </w:p>
                    <w:p w14:paraId="65935FCA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organizace workshopu věnovaného rizikům,</w:t>
                      </w:r>
                    </w:p>
                    <w:p w14:paraId="61CEC1EA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vyhodnocení postupu tvorby obdobných strategií,</w:t>
                      </w:r>
                    </w:p>
                    <w:p w14:paraId="53F21FAC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revize známých, obecně se vyskytujících rizik atd.</w:t>
                      </w:r>
                    </w:p>
                    <w:p w14:paraId="0AB5F862" w14:textId="77777777" w:rsidR="005716DB" w:rsidRDefault="005716DB">
                      <w:pPr>
                        <w:pStyle w:val="Obsahrmc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845BE9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70F0B63F" wp14:editId="5D8C8905">
                <wp:extent cx="5754370" cy="2191385"/>
                <wp:effectExtent l="0" t="0" r="0" b="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2190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AF8B51" w14:textId="32EA4F91" w:rsidR="005716DB" w:rsidRDefault="009E24E1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Hodnocení významnosti rizik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je založeno na hodnocení očekávané pravděpodobnosti výskytu jednotlivých rizik a jejich dopadu (materiálního i nemateriálního) na dosažení cílů tvorby strategie. Z důvodů jednoduchosti a univerzálnosti lze doporučit skupinovou metodu kvalitativního hodnocení.</w:t>
                            </w:r>
                          </w:p>
                          <w:p w14:paraId="05808D34" w14:textId="61FB3CF3" w:rsidR="005716DB" w:rsidRDefault="009E24E1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významnost jednotlivých rizik </w:t>
                            </w:r>
                            <w:r w:rsidR="00200DFF">
                              <w:rPr>
                                <w:rFonts w:cs="Arial"/>
                                <w:szCs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to platí zejména při přípravě komplexních strategií).</w:t>
                            </w:r>
                          </w:p>
                          <w:p w14:paraId="2FB5C827" w14:textId="77777777" w:rsidR="005716DB" w:rsidRDefault="009E24E1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after="0" w:line="240" w:lineRule="atLeast"/>
                              <w:jc w:val="both"/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Pravděpodobnost i dopad by měly být hodnoceny anonymně v pětibodových kvalitativních škálách, kdy hodnota 1 představuje velmi malý dopad (resp. velmi malou pravděpodobnost) a hodnota 5 velmi velký dopad (resp. velmi vysokou pravděpodobnost). Významnost rizika pak bude součinem pravděpodobnosti a dopadu. Hodnota významnosti se bude pohybovat mezi 1 a 25.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0B63F" id="Obdélník 5" o:spid="_x0000_s1028" style="width:453.1pt;height:1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" fillcolor="#d8d8d8" stroked="f">
                <v:fill opacity="46003f"/>
                <v:textbox>
                  <w:txbxContent>
                    <w:p w14:paraId="4CAF8B51" w14:textId="32EA4F91" w:rsidR="005716DB" w:rsidRDefault="009E24E1">
                      <w:pPr>
                        <w:pStyle w:val="Bulletcopy2"/>
                        <w:tabs>
                          <w:tab w:val="left" w:pos="567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  <w:lang w:val="cs-CZ"/>
                        </w:rPr>
                        <w:t>Hodnocení významnosti rizik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je založeno na hodnocení očekávané pravděpodobnosti výskytu jednotlivých rizik a jejich dopadu (materiálního i nemateriálního) na dosažení cílů tvorby strategie. Z důvodů jednoduchosti a univerzálnosti lze doporučit skupinovou metodu kvalitativního hodnocení.</w:t>
                      </w:r>
                    </w:p>
                    <w:p w14:paraId="05808D34" w14:textId="61FB3CF3" w:rsidR="005716DB" w:rsidRDefault="009E24E1">
                      <w:pPr>
                        <w:pStyle w:val="Bulletcopy2"/>
                        <w:tabs>
                          <w:tab w:val="left" w:pos="567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významnost jednotlivých rizik </w:t>
                      </w:r>
                      <w:r w:rsidR="00200DFF">
                        <w:rPr>
                          <w:rFonts w:cs="Arial"/>
                          <w:szCs w:val="20"/>
                          <w:lang w:val="cs-CZ"/>
                        </w:rPr>
                        <w:br/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– to platí zejména při přípravě komplexních strategií).</w:t>
                      </w:r>
                    </w:p>
                    <w:p w14:paraId="2FB5C827" w14:textId="77777777" w:rsidR="005716DB" w:rsidRDefault="009E24E1">
                      <w:pPr>
                        <w:pStyle w:val="Bulletcopy2"/>
                        <w:tabs>
                          <w:tab w:val="left" w:pos="567"/>
                        </w:tabs>
                        <w:spacing w:before="120" w:after="0" w:line="240" w:lineRule="atLeast"/>
                        <w:jc w:val="both"/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Pravděpodobnost i dopad by měly být hodnoceny anonymně v pětibodových kvalitativních škálách, kdy hodnota 1 představuje velmi malý dopad (resp. velmi malou pravděpodobnost) a hodnota 5 velmi velký dopad (resp. velmi vysokou pravděpodobnost). Významnost rizika pak bude součinem pravděpodobnosti a dopadu. Hodnota významnosti se bude pohybovat mezi 1 a 25.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C6FDF8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737161A6" wp14:editId="5FBC1F87">
                <wp:extent cx="5754370" cy="537210"/>
                <wp:effectExtent l="0" t="0" r="0" b="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5364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A09331" w14:textId="77777777" w:rsidR="005716DB" w:rsidRDefault="009E24E1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Všechna identifikovaná rizika budou uvedena v tzv. registru rizik (vzorový registr rizik uvádíme v samostatné šabloně), včetně výsledku hodnocení významnosti jednotlivých rizik.</w:t>
                            </w:r>
                          </w:p>
                          <w:p w14:paraId="293B6DEF" w14:textId="77777777" w:rsidR="005716DB" w:rsidRDefault="005716D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161A6" id="Obdélník 7" o:spid="_x0000_s1029" style="width:453.1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" fillcolor="#d8d8d8" stroked="f">
                <v:fill opacity="46003f"/>
                <v:textbox>
                  <w:txbxContent>
                    <w:p w14:paraId="16A09331" w14:textId="77777777" w:rsidR="005716DB" w:rsidRDefault="009E24E1">
                      <w:pPr>
                        <w:pStyle w:val="Bulletcopy2"/>
                        <w:tabs>
                          <w:tab w:val="clear" w:pos="362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Všechna identifikovaná rizika budou uvedena v tzv. registru rizik (vzorový registr rizik uvádíme v samostatné šabloně), včetně výsledku hodnocení významnosti jednotlivých rizik.</w:t>
                      </w:r>
                    </w:p>
                    <w:p w14:paraId="293B6DEF" w14:textId="77777777" w:rsidR="005716DB" w:rsidRDefault="005716DB">
                      <w:pPr>
                        <w:pStyle w:val="Obsahrmc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09E48A" w14:textId="77777777" w:rsidR="005716DB" w:rsidRDefault="009E24E1">
      <w:pPr>
        <w:pStyle w:val="Odstavecseseznamem"/>
        <w:keepNext/>
        <w:keepLines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Postup tvorby opatření ke snížení významnosti rizik</w:t>
      </w:r>
    </w:p>
    <w:p w14:paraId="01916CFC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bude popsán postup tvorby opatření ke snížení významnosti rizik, obsahující zároveň aktéry a harmonogram této aktivity.</w:t>
      </w:r>
    </w:p>
    <w:p w14:paraId="430EB3C6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Vytvořená opatření k jednotlivým rizikům budou uvedena v registru rizik.</w:t>
      </w:r>
    </w:p>
    <w:p w14:paraId="26137D90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4F12728E" wp14:editId="11C19CBD">
                <wp:extent cx="5754370" cy="1051560"/>
                <wp:effectExtent l="0" t="0" r="0" b="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05084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E4B3F6" w14:textId="77777777" w:rsidR="005716DB" w:rsidRDefault="009E24E1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Opatření ke snížení významnosti rizik mohou být vytvořena ke každému riziku uvedenému v registru rizik, nebo pokud registr rizik obsahuje značné množství rizik, mohou být opatření vypracována pouze k nejvýznamnějším rizikům.</w:t>
                            </w:r>
                          </w:p>
                          <w:p w14:paraId="5AD8C33A" w14:textId="77777777" w:rsidR="005716DB" w:rsidRDefault="009E24E1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after="0" w:line="240" w:lineRule="atLeast"/>
                              <w:jc w:val="both"/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Opatření ke snížení významnosti rizik mohou být vytvořena například v rámci workshopu věnovaného rizikům (společně, respektive v návaznosti na hodnocení významnosti rizik).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2728E" id="Obdélník 9" o:spid="_x0000_s1030" style="width:453.1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" fillcolor="#d8d8d8" stroked="f">
                <v:fill opacity="46003f"/>
                <v:textbox>
                  <w:txbxContent>
                    <w:p w14:paraId="42E4B3F6" w14:textId="77777777" w:rsidR="005716DB" w:rsidRDefault="009E24E1">
                      <w:pPr>
                        <w:pStyle w:val="Bulletcopy2"/>
                        <w:tabs>
                          <w:tab w:val="clear" w:pos="362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Opatření ke snížení významnosti rizik mohou být vytvořena ke každému riziku uvedenému v registru rizik, nebo pokud registr rizik obsahuje značné množství rizik, mohou být opatření vypracována pouze k nejvýznamnějším rizikům.</w:t>
                      </w:r>
                    </w:p>
                    <w:p w14:paraId="5AD8C33A" w14:textId="77777777" w:rsidR="005716DB" w:rsidRDefault="009E24E1">
                      <w:pPr>
                        <w:pStyle w:val="Bulletcopy2"/>
                        <w:tabs>
                          <w:tab w:val="clear" w:pos="362"/>
                        </w:tabs>
                        <w:spacing w:before="120" w:after="0" w:line="240" w:lineRule="atLeast"/>
                        <w:jc w:val="both"/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Opatření ke snížení významnosti rizik mohou být vytvořena například v rámci workshopu věnovaného rizikům (společně, respektive v návaznosti na hodnocení významnosti rizik).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C4B8F4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Organizační struktura řízení rizik</w:t>
      </w:r>
    </w:p>
    <w:p w14:paraId="19F858F6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popíší Zpracovatelé organizační strukturu řízení rizik tvorby strategie. Ta by měla být (stejně jako samotná organizační struktura tvorby strategie) vytvořena v souladu s následujícími zásadami:</w:t>
      </w:r>
    </w:p>
    <w:p w14:paraId="6779938E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jednoznačnost definice rolí a odpovědností v procesu řízení rizik tvorby strategie,</w:t>
      </w:r>
    </w:p>
    <w:p w14:paraId="3E1EA5A6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oddělení řídících, výkonných (prováděcích) a dohledových činností,</w:t>
      </w:r>
    </w:p>
    <w:p w14:paraId="38C59CD5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dosažení transparentnosti klíčových rozhodnutí s ohledem na řízení rizik tvorby strategie.</w:t>
      </w:r>
    </w:p>
    <w:p w14:paraId="101E74D1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struktura pro řízení rizik se bude skládat ze tří úrovní: dohledové, řídící a výkonné. Vzorové rozdělení rolí jednotlivých aktérů přípravy strategie je následující:</w:t>
      </w:r>
    </w:p>
    <w:p w14:paraId="7B743CCE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dohledovou roli plní Řídící výbor pro tvorbu strategie – jeho úkolem je především vrcholově dohlížet na proces řízení rizik tvorby strategie, schvalovat plán řízení rizik, schvalovat opatření k nejvýznamnějším rizikům a schvalovat nápravná opatření při výskytu významných rizik;</w:t>
      </w:r>
    </w:p>
    <w:p w14:paraId="354DA498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řídící roli plní Koordinátor tvorby strategie – nese hlavní odpovědnost za řízení rizik tvorby strategie; jeho úkolem je především koordinovat činnost vlastníků rizik, vytvořit a realizovat plán řízení rizik, předkládat návrhy opatření ke schválení Řídícímu výboru pro tvorbu strategie a monitorovat jejich plnění;</w:t>
      </w:r>
    </w:p>
    <w:p w14:paraId="7EB03B80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výkonnou roli plní tzv. vlastníci rizik (vlastníky rizik mohou být například jednotliví členové Týmu pro tvorbu strategie) – jejich úkolem bude především monitorovat přidělená rizika, navrhovat opatření ke zvládání přiděleného rizika, zajistit jejich realizaci a případně identifikovat nová rizika v přidělené oblasti.</w:t>
      </w:r>
    </w:p>
    <w:p w14:paraId="49E78700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 případě přípravy strategie menšího rozsahu postačí, když řídící a výkonné role bude zastávat jedna osoba (nebo jeden tým), nicméně by měl být zachován princip oddělení dohledové role.</w:t>
      </w:r>
    </w:p>
    <w:p w14:paraId="5232DB3F" w14:textId="3BD3F759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struktura řízení rizik tvorby strategie musí respektovat základní rozdělení rolí v organizační struktuře tvorby strategie, jejíž je zároveň součástí (viz šablona Organizační struktury tvorby strategie).</w:t>
      </w:r>
    </w:p>
    <w:p w14:paraId="4DC4D657" w14:textId="77777777" w:rsidR="00DF5355" w:rsidRDefault="00DF5355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</w:p>
    <w:p w14:paraId="0411EE56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Postupy monitorování a průběžné kontroly rizik</w:t>
      </w:r>
    </w:p>
    <w:p w14:paraId="3EF102AE" w14:textId="60B89496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popíší Zpracovatelé postupy (procesy) monitorování a průběžné kontroly rizik, které</w:t>
      </w:r>
      <w:r w:rsidR="00200DFF">
        <w:rPr>
          <w:rFonts w:cs="Arial"/>
          <w:szCs w:val="20"/>
          <w:lang w:val="cs-CZ"/>
        </w:rPr>
        <w:br/>
      </w:r>
      <w:r>
        <w:rPr>
          <w:rFonts w:cs="Arial"/>
          <w:szCs w:val="20"/>
          <w:lang w:val="cs-CZ"/>
        </w:rPr>
        <w:t xml:space="preserve">je třeba připravit pro vlastní realizaci projektu. Náplní monitorování a kontroly projektových rizik </w:t>
      </w:r>
      <w:r w:rsidR="00200DFF">
        <w:rPr>
          <w:rFonts w:cs="Arial"/>
          <w:szCs w:val="20"/>
          <w:lang w:val="cs-CZ"/>
        </w:rPr>
        <w:br/>
      </w:r>
      <w:r>
        <w:rPr>
          <w:rFonts w:cs="Arial"/>
          <w:szCs w:val="20"/>
          <w:lang w:val="cs-CZ"/>
        </w:rPr>
        <w:t>je především:</w:t>
      </w:r>
    </w:p>
    <w:p w14:paraId="3F0091D8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pravidelné sledování vývoje identifikovaných rizik a jejich přehodnocování včetně aktualizace hodnocení jejich významnosti,</w:t>
      </w:r>
    </w:p>
    <w:p w14:paraId="13E7F3FF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pravidelné sledování zabezpečovacích opatření a rezerv,</w:t>
      </w:r>
    </w:p>
    <w:p w14:paraId="44884006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identifikace nových rizik, vyřazení potlačených rizik,</w:t>
      </w:r>
    </w:p>
    <w:p w14:paraId="3A0CFD79" w14:textId="24292E83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lastRenderedPageBreak/>
        <w:t>sledování platnosti předpokladů tvorby strategie,</w:t>
      </w:r>
    </w:p>
    <w:p w14:paraId="1F64D5E3" w14:textId="586DB0D1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podněty pro modifikace projektových plánů, </w:t>
      </w:r>
      <w:r w:rsidR="00DF5355">
        <w:rPr>
          <w:rFonts w:cs="Arial"/>
          <w:szCs w:val="20"/>
          <w:lang w:val="cs-CZ"/>
        </w:rPr>
        <w:t>výkazů</w:t>
      </w:r>
      <w:r>
        <w:rPr>
          <w:rFonts w:cs="Arial"/>
          <w:szCs w:val="20"/>
          <w:lang w:val="cs-CZ"/>
        </w:rPr>
        <w:t xml:space="preserve"> atd.,</w:t>
      </w:r>
    </w:p>
    <w:p w14:paraId="7A6E3184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dokumentování monitoringu rizik.</w:t>
      </w:r>
    </w:p>
    <w:p w14:paraId="706E7CCD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tento účel musí být: </w:t>
      </w:r>
    </w:p>
    <w:p w14:paraId="59B6BB62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stanovena osoba (např. Koordinátor tvorby strategie) odpovědná za aktuálnost registru rizik a řízení rizik tvorby strategie,</w:t>
      </w:r>
    </w:p>
    <w:p w14:paraId="523F82A1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stanoveni vlastníci jednotlivých rizik (tj. osoby odpovědné za řízení a monitorování daného rizika – tj. průběžné přehodnocování významnosti rizik a identifikaci reálného výskytu dané rizikové události),</w:t>
      </w:r>
    </w:p>
    <w:p w14:paraId="69834722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způsob komunikace v rámci řízení rizik (tj. kdo koho informuje o rizicích, jak často, jakým způsobem apod.),</w:t>
      </w:r>
    </w:p>
    <w:p w14:paraId="6C4CCBB9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hrozby blížícího se výskytu významné rizikové události (včasné varování),</w:t>
      </w:r>
    </w:p>
    <w:p w14:paraId="59307962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skutečného výskytu rizikové události odpovídající některému z identifikovaných rizik (tj. komu musí být daná skutečnost ohlášena, kdo ohodnotí dopad rizikové události a stanoví nápravná opatření, kdo schválí změny v registru rizik),</w:t>
      </w:r>
    </w:p>
    <w:p w14:paraId="33AD8423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identifikace nového potenciálního rizika v průběhu tvorby strategie.</w:t>
      </w:r>
    </w:p>
    <w:p w14:paraId="22B2FCE5" w14:textId="03251B18" w:rsidR="005716DB" w:rsidRDefault="009E24E1">
      <w:pPr>
        <w:pStyle w:val="Bulletcopy2"/>
        <w:spacing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Důležitými vstupy pro monitorování a průběžnou kontrolu rizik jsou (kromě registru rizik) především zprávy o průběhu tvorby strategie, výkazy, hlášení, kontrolní schůzky, které poskytují průběžné informace o spotřebě času, dokončenosti činností, čerpání nákladů, dodaných výstupech atd.</w:t>
      </w:r>
    </w:p>
    <w:p w14:paraId="479CB049" w14:textId="77777777" w:rsidR="005716DB" w:rsidRDefault="009E24E1">
      <w:pPr>
        <w:pStyle w:val="Bulletcopy2"/>
        <w:spacing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Nastavení postupu monitorování a průběžné kontroly rizik představuje vstupy do Plánu tvorby strategie, zejména do hierarchické struktury prací, rozpočtu a harmonogramu tvorby strategie.</w:t>
      </w:r>
    </w:p>
    <w:p w14:paraId="6123CB37" w14:textId="77777777" w:rsidR="005716DB" w:rsidRDefault="009E24E1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br w:type="page"/>
      </w:r>
    </w:p>
    <w:p w14:paraId="3537EFFF" w14:textId="77777777" w:rsidR="005716DB" w:rsidRDefault="009E24E1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Plánu řízení rizik tvorby strategie k doplnění</w:t>
      </w:r>
    </w:p>
    <w:p w14:paraId="3DFEDC82" w14:textId="418D210A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Základní informace o tvorbě strategie</w:t>
      </w:r>
    </w:p>
    <w:p w14:paraId="755E3D04" w14:textId="77777777" w:rsidR="005716DB" w:rsidRDefault="009E24E1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B57C1D5" w14:textId="77777777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Postup identifikace a hodnocení významnosti rizik </w:t>
      </w:r>
    </w:p>
    <w:p w14:paraId="30B3DA20" w14:textId="77777777" w:rsidR="005716DB" w:rsidRDefault="009E24E1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EC3DDFB" w14:textId="77777777" w:rsidR="005716DB" w:rsidRDefault="009E24E1">
      <w:pPr>
        <w:pStyle w:val="Odstavecseseznamem"/>
        <w:keepNext/>
        <w:keepLines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tvorby opatření ke snížení významnosti rizik</w:t>
      </w:r>
    </w:p>
    <w:p w14:paraId="3B27D6A7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 w14:paraId="026290E0" w14:textId="77777777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Organizační struktura řízení rizik</w:t>
      </w:r>
    </w:p>
    <w:p w14:paraId="1A5C8A70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 w14:paraId="6B37B2D8" w14:textId="77777777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Postupy monitorování a průběžné kontroly rizik</w:t>
      </w:r>
    </w:p>
    <w:p w14:paraId="52D4F63D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 w14:paraId="4EF7600B" w14:textId="77777777" w:rsidR="005716DB" w:rsidRDefault="005716DB">
      <w:pPr>
        <w:pStyle w:val="Bulletcopy2"/>
        <w:spacing w:line="240" w:lineRule="atLeast"/>
        <w:jc w:val="both"/>
      </w:pPr>
    </w:p>
    <w:sectPr w:rsidR="005716DB">
      <w:headerReference w:type="default" r:id="rId8"/>
      <w:footerReference w:type="default" r:id="rId9"/>
      <w:pgSz w:w="11906" w:h="16838"/>
      <w:pgMar w:top="1843" w:right="1417" w:bottom="1985" w:left="1417" w:header="708" w:footer="8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D447" w14:textId="77777777" w:rsidR="009E24E1" w:rsidRDefault="009E24E1">
      <w:r>
        <w:separator/>
      </w:r>
    </w:p>
  </w:endnote>
  <w:endnote w:type="continuationSeparator" w:id="0">
    <w:p w14:paraId="616D7A1F" w14:textId="77777777" w:rsidR="009E24E1" w:rsidRDefault="009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56215"/>
      <w:docPartObj>
        <w:docPartGallery w:val="Page Numbers (Bottom of Page)"/>
        <w:docPartUnique/>
      </w:docPartObj>
    </w:sdtPr>
    <w:sdtEndPr/>
    <w:sdtContent>
      <w:p w14:paraId="6D7AFB7D" w14:textId="77777777" w:rsidR="005716DB" w:rsidRDefault="009E24E1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220EE60B" w14:textId="77777777" w:rsidR="005716DB" w:rsidRDefault="005716DB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309C02BF" w14:textId="77777777" w:rsidR="005716DB" w:rsidRDefault="009E24E1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>Metodika přípravy veřejných strategií – šablona Plánu řízení rizik tvorby strategie (verze k 30. 11. 2012)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C2CA" w14:textId="77777777" w:rsidR="009E24E1" w:rsidRDefault="009E24E1">
      <w:r>
        <w:separator/>
      </w:r>
    </w:p>
  </w:footnote>
  <w:footnote w:type="continuationSeparator" w:id="0">
    <w:p w14:paraId="1B94F891" w14:textId="77777777" w:rsidR="009E24E1" w:rsidRDefault="009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9064" w14:textId="77777777" w:rsidR="005716DB" w:rsidRDefault="005716DB"/>
  <w:p w14:paraId="62C4FAA2" w14:textId="77777777" w:rsidR="005716DB" w:rsidRDefault="005716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511"/>
    <w:multiLevelType w:val="multilevel"/>
    <w:tmpl w:val="BFFCA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1472A8"/>
    <w:multiLevelType w:val="multilevel"/>
    <w:tmpl w:val="B0BCA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D6040B"/>
    <w:multiLevelType w:val="multilevel"/>
    <w:tmpl w:val="8B48C130"/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B342ED"/>
    <w:multiLevelType w:val="multilevel"/>
    <w:tmpl w:val="61B01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DB"/>
    <w:rsid w:val="00200DFF"/>
    <w:rsid w:val="005716DB"/>
    <w:rsid w:val="009E24E1"/>
    <w:rsid w:val="00A918DE"/>
    <w:rsid w:val="00D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48C5"/>
  <w15:docId w15:val="{15CE14EA-2E40-41A3-8F4E-3EF10D6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F25133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E1363"/>
    <w:rPr>
      <w:vertAlign w:val="superscript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63A71"/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0"/>
      <w:szCs w:val="20"/>
    </w:rPr>
  </w:style>
  <w:style w:type="character" w:customStyle="1" w:styleId="ListLabel6">
    <w:name w:val="ListLabel 6"/>
    <w:qFormat/>
    <w:rPr>
      <w:b w:val="0"/>
      <w:i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Arial"/>
      <w:i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b w:val="0"/>
      <w:i/>
    </w:rPr>
  </w:style>
  <w:style w:type="character" w:customStyle="1" w:styleId="ListLabel34">
    <w:name w:val="ListLabel 34"/>
    <w:qFormat/>
    <w:rPr>
      <w:color w:val="FFE60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auto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FFC00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  <w:sz w:val="22"/>
      <w:szCs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  <w:sz w:val="22"/>
      <w:szCs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Arial"/>
      <w:i/>
      <w:sz w:val="20"/>
    </w:rPr>
  </w:style>
  <w:style w:type="character" w:customStyle="1" w:styleId="ListLabel55">
    <w:name w:val="ListLabel 55"/>
    <w:qFormat/>
    <w:rPr>
      <w:rFonts w:cs="Arial"/>
      <w:i/>
      <w:sz w:val="20"/>
    </w:rPr>
  </w:style>
  <w:style w:type="character" w:customStyle="1" w:styleId="ListLabel56">
    <w:name w:val="ListLabel 56"/>
    <w:qFormat/>
    <w:rPr>
      <w:rFonts w:cs="Wingdings"/>
      <w:color w:val="auto"/>
      <w:sz w:val="22"/>
      <w:szCs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Arial"/>
      <w:i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F25133"/>
    <w:pPr>
      <w:spacing w:after="120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paragraph" w:customStyle="1" w:styleId="Default">
    <w:name w:val="Default"/>
    <w:qFormat/>
    <w:rsid w:val="00B53C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uiPriority w:val="99"/>
    <w:semiHidden/>
    <w:qFormat/>
    <w:rsid w:val="006A1D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znamsodrkami">
    <w:name w:val="List Bullet"/>
    <w:basedOn w:val="Normln"/>
    <w:uiPriority w:val="99"/>
    <w:unhideWhenUsed/>
    <w:qFormat/>
    <w:rsid w:val="00F101A1"/>
    <w:pPr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A5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C00-A000-4878-B727-6365D42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6208</Characters>
  <Application>Microsoft Office Word</Application>
  <DocSecurity>0</DocSecurity>
  <Lines>51</Lines>
  <Paragraphs>14</Paragraphs>
  <ScaleCrop>false</ScaleCrop>
  <Company>Ernst &amp; Young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Dvořák Adam</cp:lastModifiedBy>
  <cp:revision>2</cp:revision>
  <cp:lastPrinted>2012-04-04T14:32:00Z</cp:lastPrinted>
  <dcterms:created xsi:type="dcterms:W3CDTF">2022-11-11T12:20:00Z</dcterms:created>
  <dcterms:modified xsi:type="dcterms:W3CDTF">2022-11-11T12:20:00Z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