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15" w:rsidRDefault="002A6715" w:rsidP="002B33CC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2A6715" w:rsidRDefault="002A6715" w:rsidP="002B33C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2A6715" w:rsidRPr="00AF1324" w:rsidRDefault="002A6715" w:rsidP="002B33CC">
      <w:pPr>
        <w:spacing w:line="240" w:lineRule="auto"/>
        <w:jc w:val="center"/>
        <w:rPr>
          <w:b/>
          <w:sz w:val="48"/>
          <w:szCs w:val="48"/>
        </w:rPr>
      </w:pPr>
    </w:p>
    <w:p w:rsidR="002A6715" w:rsidRDefault="002A6715" w:rsidP="002B33CC">
      <w:pPr>
        <w:spacing w:line="240" w:lineRule="auto"/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C317C6">
        <w:rPr>
          <w:b/>
          <w:sz w:val="48"/>
          <w:szCs w:val="48"/>
        </w:rPr>
        <w:t xml:space="preserve">MK </w:t>
      </w:r>
      <w:r w:rsidRPr="002A6715">
        <w:rPr>
          <w:b/>
          <w:sz w:val="48"/>
          <w:szCs w:val="48"/>
        </w:rPr>
        <w:t>1401/2016 PI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2A6715" w:rsidRPr="00AF1324" w:rsidRDefault="002A6715" w:rsidP="002B33C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8. ledna 201</w:t>
      </w:r>
      <w:r w:rsidR="00D00AD2">
        <w:rPr>
          <w:b/>
          <w:sz w:val="48"/>
          <w:szCs w:val="48"/>
        </w:rPr>
        <w:t>6</w:t>
      </w:r>
    </w:p>
    <w:p w:rsidR="002A6715" w:rsidRDefault="002A6715" w:rsidP="002B33CC">
      <w:pPr>
        <w:spacing w:line="240" w:lineRule="auto"/>
        <w:ind w:left="567" w:hanging="567"/>
        <w:jc w:val="both"/>
      </w:pPr>
    </w:p>
    <w:p w:rsidR="002A6715" w:rsidRDefault="002A6715" w:rsidP="002B33CC">
      <w:pPr>
        <w:spacing w:line="240" w:lineRule="auto"/>
        <w:ind w:left="567" w:hanging="567"/>
        <w:jc w:val="both"/>
      </w:pPr>
    </w:p>
    <w:p w:rsidR="002A6715" w:rsidRDefault="002A6715" w:rsidP="002B33CC">
      <w:pPr>
        <w:spacing w:line="240" w:lineRule="auto"/>
        <w:ind w:left="567" w:hanging="567"/>
        <w:jc w:val="both"/>
      </w:pPr>
    </w:p>
    <w:p w:rsidR="002A6715" w:rsidRPr="001610A1" w:rsidRDefault="002A6715" w:rsidP="002B33CC">
      <w:pPr>
        <w:spacing w:line="240" w:lineRule="auto"/>
        <w:ind w:left="709" w:hanging="709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Věc:</w:t>
      </w:r>
      <w:r w:rsidRPr="001610A1">
        <w:rPr>
          <w:sz w:val="24"/>
          <w:szCs w:val="24"/>
        </w:rPr>
        <w:tab/>
        <w:t>Sdělení k žádosti Městského úřadu o stanovisko k výkladu pojmů ze zákona č. 20/1987 Sb., o státní památkové péči, ve znění pozdějších předpisů</w:t>
      </w:r>
    </w:p>
    <w:p w:rsidR="002A6715" w:rsidRPr="001610A1" w:rsidRDefault="002A6715" w:rsidP="002B33CC">
      <w:pPr>
        <w:spacing w:line="240" w:lineRule="auto"/>
        <w:rPr>
          <w:sz w:val="24"/>
          <w:szCs w:val="24"/>
        </w:rPr>
      </w:pP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Na Ministerstvo kultury, Památkovou inspekci, se obrátil Městský úřad (dále jen úřad), se svou žádostí č. j.</w:t>
      </w:r>
      <w:proofErr w:type="gramStart"/>
      <w:r w:rsidRPr="001610A1">
        <w:rPr>
          <w:sz w:val="24"/>
          <w:szCs w:val="24"/>
        </w:rPr>
        <w:t xml:space="preserve"> ….</w:t>
      </w:r>
      <w:proofErr w:type="gramEnd"/>
      <w:r w:rsidRPr="001610A1">
        <w:rPr>
          <w:sz w:val="24"/>
          <w:szCs w:val="24"/>
        </w:rPr>
        <w:t>/</w:t>
      </w:r>
      <w:r w:rsidR="00AB5FC3" w:rsidRPr="001610A1">
        <w:rPr>
          <w:sz w:val="24"/>
          <w:szCs w:val="24"/>
        </w:rPr>
        <w:t>…..</w:t>
      </w:r>
      <w:r w:rsidRPr="001610A1">
        <w:rPr>
          <w:sz w:val="24"/>
          <w:szCs w:val="24"/>
        </w:rPr>
        <w:t xml:space="preserve">/2015 ze dne 10. 12. 2015. V této žádosti úřad žádá o metodickou pomoc při výkladu pojmů „území s archeologickými nálezy“ a „nepředvídaný archeologický nález“, a to v návaznosti na rozhodnutí Ministerstva kultury ze dne 20. 5. 2015, č. j. MK </w:t>
      </w:r>
      <w:r w:rsidR="00AB5FC3" w:rsidRPr="001610A1">
        <w:rPr>
          <w:sz w:val="24"/>
          <w:szCs w:val="24"/>
        </w:rPr>
        <w:t>……</w:t>
      </w:r>
      <w:r w:rsidRPr="001610A1">
        <w:rPr>
          <w:sz w:val="24"/>
          <w:szCs w:val="24"/>
        </w:rPr>
        <w:t>/2015 OPP.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Ve své žádosti úřad cituje ustanovení § 176 odst. 2, 3 a 6 zákona č. 183/2006 Sb., o územním plánování a stavebním řádu (stavební zákon), ve znění pozdějších předpisů</w:t>
      </w:r>
      <w:r w:rsidR="00D12D48">
        <w:rPr>
          <w:sz w:val="24"/>
          <w:szCs w:val="24"/>
        </w:rPr>
        <w:t xml:space="preserve"> </w:t>
      </w:r>
      <w:r w:rsidR="00D12D48" w:rsidRPr="00BC0B1A">
        <w:rPr>
          <w:i/>
          <w:color w:val="0000FF"/>
        </w:rPr>
        <w:t xml:space="preserve">[k datu revize je platnost tohoto </w:t>
      </w:r>
      <w:r w:rsidR="00D12D48">
        <w:rPr>
          <w:i/>
          <w:color w:val="0000FF"/>
        </w:rPr>
        <w:t>stavebního zákona</w:t>
      </w:r>
      <w:r w:rsidR="00D12D48" w:rsidRPr="00BC0B1A">
        <w:rPr>
          <w:i/>
          <w:color w:val="0000FF"/>
        </w:rPr>
        <w:t xml:space="preserve"> omezena datem 1. 7. 202</w:t>
      </w:r>
      <w:r w:rsidR="00D12D48">
        <w:rPr>
          <w:i/>
          <w:color w:val="0000FF"/>
        </w:rPr>
        <w:t>4</w:t>
      </w:r>
      <w:r w:rsidR="00D12D48" w:rsidRPr="00BC0B1A">
        <w:rPr>
          <w:i/>
          <w:color w:val="0000FF"/>
        </w:rPr>
        <w:t xml:space="preserve">, kdy nabude účinnost </w:t>
      </w:r>
      <w:r w:rsidR="00D12D48">
        <w:rPr>
          <w:i/>
          <w:color w:val="0000FF"/>
        </w:rPr>
        <w:t xml:space="preserve">jako celek </w:t>
      </w:r>
      <w:r w:rsidR="00D12D48" w:rsidRPr="00BC0B1A">
        <w:rPr>
          <w:i/>
          <w:color w:val="0000FF"/>
        </w:rPr>
        <w:t>zákon č. 283/2021 Sb., stavební zákon, poznámka vydavatele]</w:t>
      </w:r>
      <w:r w:rsidR="00D12D48">
        <w:rPr>
          <w:i/>
          <w:color w:val="0000FF"/>
        </w:rPr>
        <w:t>,</w:t>
      </w:r>
      <w:r w:rsidRPr="001610A1">
        <w:rPr>
          <w:sz w:val="24"/>
          <w:szCs w:val="24"/>
        </w:rPr>
        <w:t xml:space="preserve"> a dále úvodní větu § 22 odst. 2 zákona č. 20/1987 Sb., o státní památkové péči, ve znění pozdějších předpisů.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V případě řešeném výše uvedeným rozhodnutím Ministerstva kultury došlo při provádění stavby k nálezu pozůstatků románské rotundy v k. </w:t>
      </w:r>
      <w:proofErr w:type="spellStart"/>
      <w:r w:rsidRPr="001610A1">
        <w:rPr>
          <w:sz w:val="24"/>
          <w:szCs w:val="24"/>
        </w:rPr>
        <w:t>ú.</w:t>
      </w:r>
      <w:proofErr w:type="spellEnd"/>
      <w:r w:rsidRPr="001610A1">
        <w:rPr>
          <w:sz w:val="24"/>
          <w:szCs w:val="24"/>
        </w:rPr>
        <w:t xml:space="preserve"> H (archeologický nález byl později prohlášen za kulturní památku </w:t>
      </w:r>
      <w:proofErr w:type="spellStart"/>
      <w:r w:rsidRPr="001610A1">
        <w:rPr>
          <w:sz w:val="24"/>
          <w:szCs w:val="24"/>
        </w:rPr>
        <w:t>rejstř</w:t>
      </w:r>
      <w:proofErr w:type="spellEnd"/>
      <w:r w:rsidRPr="001610A1">
        <w:rPr>
          <w:sz w:val="24"/>
          <w:szCs w:val="24"/>
        </w:rPr>
        <w:t xml:space="preserve">. č. </w:t>
      </w:r>
      <w:proofErr w:type="spellStart"/>
      <w:r w:rsidRPr="001610A1">
        <w:rPr>
          <w:sz w:val="24"/>
          <w:szCs w:val="24"/>
        </w:rPr>
        <w:t>xxxxx</w:t>
      </w:r>
      <w:proofErr w:type="spellEnd"/>
      <w:r w:rsidRPr="001610A1">
        <w:rPr>
          <w:sz w:val="24"/>
          <w:szCs w:val="24"/>
        </w:rPr>
        <w:t xml:space="preserve"> Ústředního seznamu kulturních památek ČR). K nálezu došlo při provádění záchranného archeologického výzkumu, stavebník poté sám (po dohodě s pracovníky státní památkové péče) výrazně upravil projektovou dokumentaci včetně návrhu nového založení stavby. V současné době po provedení stavby jsou pozůstatky rotundy veřejnosti vizuálně prezentovány (průhledem v podlaze vinárny), jsou i náležitě odvětrány a osvětleny. Úřad chápe, že zvýšené náklady stavebníka v důsledku úpravy projektové dokumentace a změny stavby nevznikly postupem správních úřadů (nebylo přijato opatření orgánu státní památkové péče, dle vědomostí úřadu nedošlo ani ke změně stavebního povolení postupem dle § 176 odst. 3 stavebního zákona), a proto nelze uplatnit postup při náhradě nákladů dle § 176 odst. 6 stavebního zákona.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Úřad se neztotožňuje se závěry Ministerstva kultury o nepředvídaném archeologickém nálezu, které jsou dle jeho názoru obsaženy v odůvodnění výše citovaného rozhodnutí Ministerstva kultury. Na jednu stranu je dle úřadu v rozhodnutí uvedeno, že legální definice území s archeologickými nálezy neexistuje, na druhou stranu se v rozhodnutí konstatuje, že v rámci záchranného archeologického výzkumu nemůže být žádný nález považován za nepředvídaný, neboť je učiněn v území s archeologickými nálezy, kde je naopak výskyt těchto nálezů předvídán. Rozhodnutí dále doporučuje pro jistotu oznamovat záměr v jakémkoli území.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Úřad uvádí, že Krajský úřad G kraje nevydal žádný plán území s archeologickými nálezy, který by mohl být podkladem pro oznamovací povinnost dle § 22 odst. 2 zákona o státní památkové péči. Dle názoru úřadu tedy nelze definovat, co je územím s archeologickými nálezy a kde (na jakém území) má stavebník povinnost oznámit stavební záměr Archeologického ústavu AV ČR a umožnit provedení záchranného archeologického výzkumu. Informace obecně rozšířené mezi subjekty památkové péče o tom, že územím s archeologickými nálezy je celá Česká republika, dle názoru úřadu nemají oporu v právních předpisech. Pokud by zákonodárce </w:t>
      </w:r>
      <w:r w:rsidRPr="001610A1">
        <w:rPr>
          <w:sz w:val="24"/>
          <w:szCs w:val="24"/>
        </w:rPr>
        <w:lastRenderedPageBreak/>
        <w:t xml:space="preserve">zamýšlel stanovit oznamovací povinnost na celé území státu (tj. na celé území, na němž zákon platí), nebyla by v textu právního předpisu omezena na „území s archeologickými nálezy“. Formulace uvedené v zákoně o státní památkové péči by potom musely být jiné, nemělo by smysl vydávat plány ochrany k „dílčím“ částem území, které spadají do místní příslušnosti jednotlivých krajských úřadů atp.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V případě neexistence legální definice pojmu „území s archeologickými nálezy“ a absence plánu území s archeologickými nálezy si klade úřad otázku, kdo by měl rozhodovat o tom, co je či není „území s archeologickými nálezy“, případně jaký má územní rozsah, a jakou formální podobu by mělo toto rozhodnutí mít. Zodpovězení této otázky považuje úřad za důležité mj. také proto, že vymezení území s archeologickými nálezy má přesah do postupu Českého úřadu zeměměřičského a katastrálního a do postupů dle stavebních předpisů.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Další otázkou zůstává, zda při provádění záchranného archeologického výzkumu může dojít k mimořádnému archeologickému nálezu, který ani odborníci na archeologii nemohli předvídat. Přestože jde o otázku spíše akademickou, může mít dosah do konkrétních případů – správní orgány by přece měly přistupovat k projednávaným případům individuálně a zohledňovat vždy konkrétní okolnosti dané věci.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Podle úřadu cílem tohoto dotazu je výhradně ujasnění výkladu konkrétních pojmů uvedených v zákoně o státní památkové péči a jejich konkrétní důsledky v praxi. Úřad např. v souladu se zásadou dobré správy ve svých závazných stanoviscích mj. upozorňuje žadatele na povinnosti vyplývající ze zákona o státní památkové péči - logicky tedy chce upozorňovat jen na ty povinnosti, které skutečně existují. Žádost o metodickou pomoc zasílá úřad proto, že mu není známo žádné stanovisko, které by se výkladem shora uvedených pojmů zabývalo.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Podle platného právního řádu Ministerstvo kultury není oprávněno podávat závazný výklad právních předpisů, k tomu by byl v konkrétním případě oprávněn pouze soud. Z této pozice je třeba přijímat níže prezentované názory Ministerstva kultury. S ohledem na skutečnost, že žádost o vyjádření je postavena obecně a dané správní řízení je použito pouze jako ilustrace obecného problému, přistoupilo i Ministerstvo kultury k formulaci odpovědi na obecné úrovni, aniž by považovalo za možné a vhodné rozebírat okolnosti zmíněného ilustrativního příkladu.</w:t>
      </w:r>
    </w:p>
    <w:p w:rsidR="002A6715" w:rsidRPr="0044589C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Problematikou pojmu území s archeologickými nálezy, jeho uplatňováním a vazbou na plán území s archeologickými nálezy se zabývá stanovisko Ministerstva kultury, Památkové inspekce, č. j. MK 53049/2014 PI ze dne 13. 10. 2014 (celý text tohoto stanoviska je </w:t>
      </w:r>
      <w:r w:rsidRPr="0044589C">
        <w:rPr>
          <w:sz w:val="24"/>
          <w:szCs w:val="24"/>
        </w:rPr>
        <w:t xml:space="preserve">zveřejněn na webových stránkách Ministerstva kultury </w:t>
      </w:r>
      <w:hyperlink r:id="rId7" w:history="1">
        <w:r w:rsidR="001610A1" w:rsidRPr="0044589C">
          <w:rPr>
            <w:rStyle w:val="Hypertextovodkaz"/>
            <w:sz w:val="24"/>
            <w:szCs w:val="24"/>
          </w:rPr>
          <w:t>http://www.mkcr.cz/doc/cms_library/2014_053049.docx</w:t>
        </w:r>
      </w:hyperlink>
      <w:r w:rsidRPr="0044589C">
        <w:rPr>
          <w:sz w:val="24"/>
          <w:szCs w:val="24"/>
        </w:rPr>
        <w:t>).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44589C">
        <w:rPr>
          <w:sz w:val="24"/>
          <w:szCs w:val="24"/>
        </w:rPr>
        <w:t>V tomto stanovisku</w:t>
      </w:r>
      <w:r w:rsidRPr="001610A1">
        <w:rPr>
          <w:sz w:val="24"/>
          <w:szCs w:val="24"/>
        </w:rPr>
        <w:t xml:space="preserve"> je mimo jiné uvedeno, že v § 22 odst. 2 zákona o státní památkové péči je stanovena stavebníkovi zákonná povinnost. V některých případech však nemusí být zřejmé, zdali místo, kde budou prováděny práce, je možné považovat za území s archeologickými nálezy. Stavebník si však sám nemůže udělat úsudek, zdali stavbu provádí na území s archeologickými nálezy nebo nikoliv a že prováděním prací nezasáhne do archeologického dědictví, viz např. rozsudek Krajského soudu v Ústí nad Labem </w:t>
      </w:r>
      <w:proofErr w:type="spellStart"/>
      <w:r w:rsidRPr="001610A1">
        <w:rPr>
          <w:sz w:val="24"/>
          <w:szCs w:val="24"/>
        </w:rPr>
        <w:t>sp</w:t>
      </w:r>
      <w:proofErr w:type="spellEnd"/>
      <w:r w:rsidRPr="001610A1">
        <w:rPr>
          <w:sz w:val="24"/>
          <w:szCs w:val="24"/>
        </w:rPr>
        <w:t xml:space="preserve">. zn. 59 Ca 59/2002 - 35 ze dne 24. 9. 2002. </w:t>
      </w:r>
      <w:r w:rsidRPr="001610A1">
        <w:rPr>
          <w:i/>
          <w:iCs/>
          <w:sz w:val="24"/>
          <w:szCs w:val="24"/>
        </w:rPr>
        <w:t xml:space="preserve">„Soud upozorňuje, že žalobkyně není zásadně oprávněna činit závěr o tom, zda na místě je či není něco archeologicky zajímavého, protože předchozí práce zasáhly do značné hloubky a vybagrovaný materiál byl vyvezen na skládku.“ </w:t>
      </w:r>
      <w:r w:rsidRPr="001610A1">
        <w:rPr>
          <w:sz w:val="24"/>
          <w:szCs w:val="24"/>
        </w:rPr>
        <w:t xml:space="preserve">Rozsudek Městského soudu v Praze </w:t>
      </w:r>
      <w:proofErr w:type="spellStart"/>
      <w:r w:rsidRPr="001610A1">
        <w:rPr>
          <w:sz w:val="24"/>
          <w:szCs w:val="24"/>
        </w:rPr>
        <w:t>sp</w:t>
      </w:r>
      <w:proofErr w:type="spellEnd"/>
      <w:r w:rsidRPr="001610A1">
        <w:rPr>
          <w:sz w:val="24"/>
          <w:szCs w:val="24"/>
        </w:rPr>
        <w:t>. zn. 6 Ca 205/2006 - 29 ze dne 30. 4. 2009 shodně s výše uvedeným judikátem konstatuje, že v případě nesplnění povinnosti dané v § 22 odst. 2 zákona o státní památkové péči „</w:t>
      </w:r>
      <w:r w:rsidRPr="001610A1">
        <w:rPr>
          <w:i/>
          <w:iCs/>
          <w:sz w:val="24"/>
          <w:szCs w:val="24"/>
        </w:rPr>
        <w:t>se jedná o objektivní odpovědnost žalobce, která znamená, že výše uvedeného deliktu se dopustí tím, že svým jednáním (popř. opomenutím), způsobí porušení stanovené zákonné povinnosti.“</w:t>
      </w:r>
    </w:p>
    <w:p w:rsidR="002A6715" w:rsidRPr="001610A1" w:rsidRDefault="002A6715" w:rsidP="002B33C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Odpověď na otázku, zda se jedná o území s archeologickými nálezy, může dle zmíněného stanoviska Ministerstva kultury poskytnout mimo např. vyjádření Archeologického ústavu nebo oprávněné organizace i Státní archeologický seznam, ve kterém jsou uváděny </w:t>
      </w:r>
      <w:r w:rsidRPr="001610A1">
        <w:rPr>
          <w:sz w:val="24"/>
          <w:szCs w:val="24"/>
        </w:rPr>
        <w:lastRenderedPageBreak/>
        <w:t>zjištěné archeologické nálezy včetně publikované literatury o nich. V § 23b zákona o státní památkové péči je navíc dána pouze fakultativní možnost (nikoliv povinnost) pomocí nařízení kraje ulehčit stavebníkovi přípravu stavby, konkrétně získáním informace, zdali jeho stavební záměr bude prováděn v území s archeologickými nálezy či nikoliv, a tím šetřit jeho čas a peníze. Stavebník jako laik v oblasti archeologie si nemůže sám učinit úsudek, jestli svůj záměr provádí na území s archeologickými nálezy nebo ne. Rozhodně není v § 23b o státní památkové péči zákona stanoveno, že by nevydáním tohoto nařízení radou kraje zákonná povinnost daná v § 22 odst. 2 zákona o státní památkové péči přestala platit. Nic jiného než zákon zákonnou povinnost zrušit nemůže. Jinými slovy zákonnou povinnost dle § 22 odst. 2 zákona o státní památkové péči nemůže zrušit nečinnost rady kraje.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Stanovisko Ministerstva kultury, Památkové inspekce, č. j. MK 53049/2014 PI ze dne 13. 10. 2014 pak rovněž zmiňuje, že zákonná oznamovací povinnost daná v § 22 odst. 2 zákona o státní památkové péči prošla soudním přezkumem i Nejvyššího správního soudu i v nedávné době viz jeho rozsudky </w:t>
      </w:r>
      <w:proofErr w:type="spellStart"/>
      <w:r w:rsidRPr="001610A1">
        <w:rPr>
          <w:sz w:val="24"/>
          <w:szCs w:val="24"/>
        </w:rPr>
        <w:t>sp</w:t>
      </w:r>
      <w:proofErr w:type="spellEnd"/>
      <w:r w:rsidRPr="001610A1">
        <w:rPr>
          <w:sz w:val="24"/>
          <w:szCs w:val="24"/>
        </w:rPr>
        <w:t xml:space="preserve">. zn. 5 As 3/2010 – 63 ze dne 17. září 2010 nebo </w:t>
      </w:r>
      <w:proofErr w:type="spellStart"/>
      <w:r w:rsidRPr="001610A1">
        <w:rPr>
          <w:sz w:val="24"/>
          <w:szCs w:val="24"/>
        </w:rPr>
        <w:t>sp</w:t>
      </w:r>
      <w:proofErr w:type="spellEnd"/>
      <w:r w:rsidRPr="001610A1">
        <w:rPr>
          <w:sz w:val="24"/>
          <w:szCs w:val="24"/>
        </w:rPr>
        <w:t>. zn. 7 As 24/2012 - 24 ze dne 15. března 2012.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Vztah pojmů „území s archeologickými nálezy“ a „nepředvídaný archeologický nález“ dosud dle názoru Ministerstva kultury v obecné rovině dosud řešen nebyl.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Obecně je třeba mít na paměti, že provedení záchranného archeologického výzkumu není navázáno na specifickou rozhodovací či posuzovací pravomoc orgánu památkové péče. K provedení záchranného archeologického výzkumu může dojít z hlediska památkové péče totiž za několika základních situací:</w:t>
      </w:r>
    </w:p>
    <w:p w:rsidR="002A6715" w:rsidRPr="001610A1" w:rsidRDefault="002A6715" w:rsidP="002B33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A1">
        <w:rPr>
          <w:rFonts w:ascii="Times New Roman" w:hAnsi="Times New Roman" w:cs="Times New Roman"/>
          <w:sz w:val="24"/>
          <w:szCs w:val="24"/>
        </w:rPr>
        <w:t>Jde o stavební či jemu obdobný zásah, který je prováděn na území či místě, kde v předchozím schvalovacím postupu vystupoval jako dotčený či příslušný orgán památkové péče (jde tedy o stavební či obdobný zásah prováděný na kulturní památce, národní kulturní památce, na nemovitosti, která není kulturní památkou, ale nachází se v památkové rezervaci, památkové zóně nebo ochranném pásmu podle § 17 zákona o státní památkové péči).</w:t>
      </w:r>
    </w:p>
    <w:p w:rsidR="002A6715" w:rsidRPr="001610A1" w:rsidRDefault="002A6715" w:rsidP="002B33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A1">
        <w:rPr>
          <w:rFonts w:ascii="Times New Roman" w:hAnsi="Times New Roman" w:cs="Times New Roman"/>
          <w:sz w:val="24"/>
          <w:szCs w:val="24"/>
        </w:rPr>
        <w:t>Jde o stavební či jemu obdobný zásah, který je prováděn na území či místě, kde v předchozím schvalovacím postupu nevystupoval jako dotčený či příslušný orgán památkové péče.</w:t>
      </w:r>
    </w:p>
    <w:p w:rsidR="002A6715" w:rsidRPr="001610A1" w:rsidRDefault="002A6715" w:rsidP="002B33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A1">
        <w:rPr>
          <w:rFonts w:ascii="Times New Roman" w:hAnsi="Times New Roman" w:cs="Times New Roman"/>
          <w:sz w:val="24"/>
          <w:szCs w:val="24"/>
        </w:rPr>
        <w:t>Jde o stavební či jemu obdobný zásah, který je prováděn na území či místě, ve kterém není dotčen zájem památkové péče, a dále jde o zásah, který je z hlediska ostatních právních předpisů v režimu volném (např. nevyžaduje ani územní souhlas ani ohlášení stavebnímu úřadu podle stavebního zákona).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Z výše uvedeného je zřejmé, že podle zákona o státní památkové péči se možnost provedení záchranného archeologického výzkumu předpokládá nejen v situacích, kdy zájem památkové péče musí být předem ošetřen, ale i v situacích, kdy ingerence orgánu památkové péče nebo jakéhokoli správního orgánu není předpokládána.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Záchranný archeologický výzkum je výzkum území s archeologickými nálezy, jehož narušení soudobou legální lidskou činností je nevyhnutelné a není dána možnost zachování archeologického dědictví v neporušeném stavu na původním místě. Cílem záchranného archeologického výzkumu je shromáždění maximálního množství archeologických dat, která se v území zasaženém lidskou činností nacházejí, a zachování archeologického dědictví mimo původní místo, protože autentický pramen o archeologickém dědictví zanikne v důsledku legální lidské činnosti.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Zároveň je třeba si uvědomit vazbu, ve které zákon o státní památkové péči pojem „území s archeologickými nálezy“ používá. Podle § 22 odst. 2 zákona o státní památkové péči jde o území, pro které stanoví tento zákon specifický režim. Tento režim spočívá v zakotvení oznamovací povinnosti v případě stanovených stavebních nebo obdobných zásahů a potencionální povinnosti strpění záchranného archeologického výzkumu. Zákon tedy nepředpokládá pevnou vazbu mezi územím s archeologickými nálezy a provedením </w:t>
      </w:r>
      <w:r w:rsidRPr="001610A1">
        <w:rPr>
          <w:sz w:val="24"/>
          <w:szCs w:val="24"/>
        </w:rPr>
        <w:lastRenderedPageBreak/>
        <w:t xml:space="preserve">záchranného archeologického výzkumu, ale tato vazba je pouze zprostředkovaná. Obecně tedy neplatí, že by bylo možné položit rovnítko mezi pojem „území s archeologickými </w:t>
      </w:r>
      <w:r w:rsidR="00D12D48">
        <w:rPr>
          <w:sz w:val="24"/>
          <w:szCs w:val="24"/>
        </w:rPr>
        <w:t>nálezy</w:t>
      </w:r>
      <w:r w:rsidRPr="001610A1">
        <w:rPr>
          <w:sz w:val="24"/>
          <w:szCs w:val="24"/>
        </w:rPr>
        <w:t>“ a pojem „záchranný archeologický výzkum“.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Předpoklad, že v rámci záchranného archeologického výzkumu dojde k archeologickému nálezu, není automatický. Proto také část záchranných archeologických výzkumů může být ukončena zprávou o negativním zjištění. Vazba mezi archeologickým výzkumem a archeologickým nálezem není tedy nezbytnou podmínkou a ze samotné skutečnosti, že je prováděn záchranný archeologický výzkum tedy nelze dovodit automatický závěr, že v rámci záchranného archeologického výzkumu lze očekávat archeologické nálezy a že by případné nálezy nemohly být nepředvídanými.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Z výše uvedeného je tedy zřejmé, že předpokladem provedení záchranného archeologického výzkumu je skutečnost, že se odehraje v území s archeologickými nálezy, ale nikoli to, že v rámci archeologického výzkumu bude identifikován archeologický nález. Toto je tedy vazba mezi pojmy „záchranný archeologický výzkum“ a „území s archeologickými nálezy“.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Při aplikaci pojmů „nepředvídaný nález“ a „záchranný archeologický výzkum“ narážíme na jednu ze slabin stávající právní úpravy. Ačkoli se dá velmi volně parafrázovat, že archeologie je z části věda o nepoznaném, pak samozřejmě musí platit, že záchranný archeologický výzkum je prováděn s ohledem na konkrétní odborné předpoklady, které samozřejmě takový archeologický výzkum může potvrdit nebo vyvrátit. Zejména u zásahů, které jsou zmíněny v písmeni a), a u kterých je ingerence památkové péče podmínkou jejich provedení, by mělo platit, že zájmy na ochraně archeologického dědictví byly v předchozím povolovacím procesu ošetřeny a záchranný archeologický výzkum pouze potvrzuje základní předpoklad památkové péče, že s ohledem na ochranu archeologického dědictví postačí provedení záchranného archeologického výzkumu, tj. vědecké likvidace archeologického souvrství spojené se vznikem sekundárního pramene poznání v podobě nálezové zprávy a případně souboru movitých archeologických nálezů. 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Slabina stávající právní úpravy spočívá v tom, že formalizace těchto odborných předpokladů, pro které postačí provedení záchranného archeologického výzkumu a s tím související likvidace archeologického souvrství, není předpokládána ve vztahu ke konkrétnímu záchrannému archeologickému výzkumu, což samozřejmě platí o to více v případech, kdy ingerence státní památkové péče či dokonce jakéhokoli správního orgánu není u konkrétního stavebního nebo obdobného zásahu předpokládána.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>Z tohoto pohledu pak zpětně opravdu může být otázkou, nakolik konkrétní nález odpovídá odbornému předpokladu záchranného archeologického výzkumu a nakolik na takový nález lze pohlížet jako na nález nepředvídaný, byť učiněný v rámci záchranného archeologického výzkumu. I na tomto místě je třeba si připomenout, že záchranný archeologický výzkum lze provádět i v případech, kdy je vyvolán činností, která nevyžaduje předchozí přivolení jakéhokoli správního orgánu (viz § 22 odst. 2 závěrečná věta zákona o státní památkové péči) a potřeba předchozího úředního posouzení nezbytnosti zachování archeologického dědictví tak z povahy věci nepřichází v úvahu.</w:t>
      </w:r>
    </w:p>
    <w:p w:rsidR="002A6715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Aniž by tedy bylo na tomto místě vhodné a možné dopodrobna rozebírat okolnosti ilustrativního případu, na který úřad odkazuje, je třeba konstatovat, že automatické propojení archeologického výzkumu a archeologického nálezu není možné a že nelze vyloučit ani skutečnost, že nepředvídaný nález bude učiněn z důvodů výše uvedených i v rámci záchranného archeologického výzkumu (např. s ohledem na skutečnost, že převážná část dosavadních záchranných archeologických výzkumů u konkrétního typu prací byla ukončena negativním zjištěním). Vždy stejně jako v ilustrativním případě je třeba vycházet z konkrétních okolností daného případu a míry doložitelnosti předpokladů, za kterých byl záchranný archeologický výzkum zahájen, a skutečnosti, zda se tyto předpoklady potvrdily nebo vyvrátily. Právě situace, kdy záchranným archeologickým výzkumem byly vyvráceny odborné předpoklady, na kterých </w:t>
      </w:r>
      <w:r w:rsidRPr="001610A1">
        <w:rPr>
          <w:sz w:val="24"/>
          <w:szCs w:val="24"/>
        </w:rPr>
        <w:lastRenderedPageBreak/>
        <w:t>byl záchranný archeologický výzkum postaven, je tou situací, kdy lze uvažovat o aplikaci pojmu „nepředvídaný nález“.</w:t>
      </w:r>
    </w:p>
    <w:p w:rsidR="00966A2E" w:rsidRPr="001610A1" w:rsidRDefault="002A6715" w:rsidP="002B33CC">
      <w:pPr>
        <w:spacing w:line="240" w:lineRule="auto"/>
        <w:ind w:firstLine="708"/>
        <w:jc w:val="both"/>
        <w:rPr>
          <w:sz w:val="24"/>
          <w:szCs w:val="24"/>
        </w:rPr>
      </w:pPr>
      <w:r w:rsidRPr="001610A1">
        <w:rPr>
          <w:sz w:val="24"/>
          <w:szCs w:val="24"/>
        </w:rPr>
        <w:t xml:space="preserve">Nepředvídatelnost konkrétního nálezu je primárně spojena s okolnostmi jeho nalezení, mírou odborných znalostí o konkrétním území a charakterem předpokladů, na kterých je tato míra poznání založena. Konstatovat naprosto obecně bez znalostí místních souvislostí, skutečnosti, zda k nálezu došlo při provádění stavebního či obdobného zásahu popsaného výše v písmeni a), b) nebo c), že jde o nález předvídaný či nepředvídaný dle názoru Ministerstva kultury nelze. Proto je třeba v každém jednotlivém případě tato hlediska individuálně posoudit, ale to vše se z hlediska </w:t>
      </w:r>
      <w:r w:rsidRPr="00EC5A2F">
        <w:rPr>
          <w:sz w:val="24"/>
          <w:szCs w:val="24"/>
        </w:rPr>
        <w:t>ustanovení § 176 stavebního zákona</w:t>
      </w:r>
      <w:r w:rsidRPr="001610A1">
        <w:rPr>
          <w:sz w:val="24"/>
          <w:szCs w:val="24"/>
        </w:rPr>
        <w:t xml:space="preserve"> </w:t>
      </w:r>
      <w:r w:rsidR="00EC5A2F" w:rsidRPr="00BC0B1A">
        <w:rPr>
          <w:i/>
          <w:color w:val="0000FF"/>
        </w:rPr>
        <w:t xml:space="preserve">[k datu revize je platnost tohoto </w:t>
      </w:r>
      <w:r w:rsidR="00EC5A2F">
        <w:rPr>
          <w:i/>
          <w:color w:val="0000FF"/>
        </w:rPr>
        <w:t>stavebního zákona</w:t>
      </w:r>
      <w:r w:rsidR="00EC5A2F" w:rsidRPr="00BC0B1A">
        <w:rPr>
          <w:i/>
          <w:color w:val="0000FF"/>
        </w:rPr>
        <w:t xml:space="preserve"> omezena datem 1. 7. 202</w:t>
      </w:r>
      <w:r w:rsidR="00D12D48">
        <w:rPr>
          <w:i/>
          <w:color w:val="0000FF"/>
        </w:rPr>
        <w:t>4</w:t>
      </w:r>
      <w:r w:rsidR="00EC5A2F" w:rsidRPr="00BC0B1A">
        <w:rPr>
          <w:i/>
          <w:color w:val="0000FF"/>
        </w:rPr>
        <w:t xml:space="preserve">, kdy nabude účinnost </w:t>
      </w:r>
      <w:r w:rsidR="00D12D48">
        <w:rPr>
          <w:i/>
          <w:color w:val="0000FF"/>
        </w:rPr>
        <w:t xml:space="preserve">jako celek </w:t>
      </w:r>
      <w:r w:rsidR="00EC5A2F" w:rsidRPr="00BC0B1A">
        <w:rPr>
          <w:i/>
          <w:color w:val="0000FF"/>
        </w:rPr>
        <w:t>zákon č. 283/2021 Sb., stavební zákon, poznámka vydavatele]</w:t>
      </w:r>
      <w:r w:rsidR="00EC5A2F">
        <w:rPr>
          <w:i/>
          <w:color w:val="0000FF"/>
        </w:rPr>
        <w:t xml:space="preserve"> </w:t>
      </w:r>
      <w:r w:rsidRPr="001610A1">
        <w:rPr>
          <w:sz w:val="24"/>
          <w:szCs w:val="24"/>
        </w:rPr>
        <w:t>a otázek poskytování náhrad nákladů podle tohoto ustanovení týká pouze těch případů, kdy byl dodržen i procesní postup podle tohoto ustanovení stavebního zákona. V dotazu zvolený ilustrativní příklad byl právě tou typickou situací, kdy tento procesní postup dodržen nebyl a otázka předvídatelnosti nálezu tedy z povahy věci nemohla hrát a ani nehrála rozhodující roli.</w:t>
      </w:r>
    </w:p>
    <w:p w:rsidR="002A6715" w:rsidRPr="001610A1" w:rsidRDefault="002A6715" w:rsidP="002B33CC">
      <w:pPr>
        <w:spacing w:line="240" w:lineRule="auto"/>
        <w:jc w:val="both"/>
        <w:rPr>
          <w:sz w:val="24"/>
          <w:szCs w:val="24"/>
        </w:rPr>
      </w:pPr>
    </w:p>
    <w:p w:rsidR="002A6715" w:rsidRPr="001610A1" w:rsidRDefault="002A6715" w:rsidP="002B33CC">
      <w:pPr>
        <w:spacing w:line="240" w:lineRule="auto"/>
        <w:jc w:val="both"/>
        <w:rPr>
          <w:sz w:val="24"/>
          <w:szCs w:val="24"/>
        </w:rPr>
      </w:pPr>
    </w:p>
    <w:p w:rsidR="002A6715" w:rsidRDefault="002A6715" w:rsidP="002B33CC">
      <w:pPr>
        <w:spacing w:line="240" w:lineRule="auto"/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D12D48">
        <w:rPr>
          <w:sz w:val="16"/>
          <w:szCs w:val="16"/>
        </w:rPr>
        <w:t>28</w:t>
      </w:r>
      <w:r w:rsidR="00ED7819">
        <w:rPr>
          <w:sz w:val="16"/>
          <w:szCs w:val="16"/>
        </w:rPr>
        <w:t>. února</w:t>
      </w:r>
      <w:r w:rsidR="00E0221A">
        <w:rPr>
          <w:sz w:val="16"/>
          <w:szCs w:val="16"/>
        </w:rPr>
        <w:t xml:space="preserve"> </w:t>
      </w:r>
      <w:r w:rsidR="00F8146B">
        <w:rPr>
          <w:sz w:val="16"/>
          <w:szCs w:val="16"/>
        </w:rPr>
        <w:t>202</w:t>
      </w:r>
      <w:r w:rsidR="00D12D48">
        <w:rPr>
          <w:sz w:val="16"/>
          <w:szCs w:val="16"/>
        </w:rPr>
        <w:t>3</w:t>
      </w:r>
    </w:p>
    <w:sectPr w:rsidR="002A6715" w:rsidSect="001610A1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12" w:rsidRDefault="00B16C12" w:rsidP="00C349D7">
      <w:pPr>
        <w:spacing w:line="240" w:lineRule="auto"/>
      </w:pPr>
      <w:r>
        <w:separator/>
      </w:r>
    </w:p>
  </w:endnote>
  <w:endnote w:type="continuationSeparator" w:id="0">
    <w:p w:rsidR="00B16C12" w:rsidRDefault="00B16C12" w:rsidP="00C3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6598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349D7" w:rsidRPr="001610A1" w:rsidRDefault="00C349D7">
        <w:pPr>
          <w:pStyle w:val="Zpat"/>
          <w:jc w:val="center"/>
          <w:rPr>
            <w:sz w:val="24"/>
            <w:szCs w:val="24"/>
          </w:rPr>
        </w:pPr>
        <w:r w:rsidRPr="001610A1">
          <w:rPr>
            <w:sz w:val="24"/>
            <w:szCs w:val="24"/>
          </w:rPr>
          <w:fldChar w:fldCharType="begin"/>
        </w:r>
        <w:r w:rsidRPr="001610A1">
          <w:rPr>
            <w:sz w:val="24"/>
            <w:szCs w:val="24"/>
          </w:rPr>
          <w:instrText>PAGE   \* MERGEFORMAT</w:instrText>
        </w:r>
        <w:r w:rsidRPr="001610A1">
          <w:rPr>
            <w:sz w:val="24"/>
            <w:szCs w:val="24"/>
          </w:rPr>
          <w:fldChar w:fldCharType="separate"/>
        </w:r>
        <w:r w:rsidR="00EC5A2F">
          <w:rPr>
            <w:noProof/>
            <w:sz w:val="24"/>
            <w:szCs w:val="24"/>
          </w:rPr>
          <w:t>4</w:t>
        </w:r>
        <w:r w:rsidRPr="001610A1">
          <w:rPr>
            <w:sz w:val="24"/>
            <w:szCs w:val="24"/>
          </w:rPr>
          <w:fldChar w:fldCharType="end"/>
        </w:r>
      </w:p>
    </w:sdtContent>
  </w:sdt>
  <w:p w:rsidR="00C349D7" w:rsidRDefault="00C349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12" w:rsidRDefault="00B16C12" w:rsidP="00C349D7">
      <w:pPr>
        <w:spacing w:line="240" w:lineRule="auto"/>
      </w:pPr>
      <w:r>
        <w:separator/>
      </w:r>
    </w:p>
  </w:footnote>
  <w:footnote w:type="continuationSeparator" w:id="0">
    <w:p w:rsidR="00B16C12" w:rsidRDefault="00B16C12" w:rsidP="00C34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B22"/>
    <w:multiLevelType w:val="hybridMultilevel"/>
    <w:tmpl w:val="2AEE5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5"/>
    <w:rsid w:val="000A070F"/>
    <w:rsid w:val="001610A1"/>
    <w:rsid w:val="001E2D59"/>
    <w:rsid w:val="00253FB4"/>
    <w:rsid w:val="002A6715"/>
    <w:rsid w:val="002B33CC"/>
    <w:rsid w:val="0044589C"/>
    <w:rsid w:val="005F23CB"/>
    <w:rsid w:val="006A0AC2"/>
    <w:rsid w:val="006D0E03"/>
    <w:rsid w:val="00753277"/>
    <w:rsid w:val="00887C67"/>
    <w:rsid w:val="00966A2E"/>
    <w:rsid w:val="00A26B3D"/>
    <w:rsid w:val="00AB5FC3"/>
    <w:rsid w:val="00B16C12"/>
    <w:rsid w:val="00C349D7"/>
    <w:rsid w:val="00C953D0"/>
    <w:rsid w:val="00D00AD2"/>
    <w:rsid w:val="00D12D48"/>
    <w:rsid w:val="00D67ABA"/>
    <w:rsid w:val="00E0221A"/>
    <w:rsid w:val="00EC5A2F"/>
    <w:rsid w:val="00ED7819"/>
    <w:rsid w:val="00F30AC4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4BF0-F17D-473A-B767-4DA73AB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715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A0AC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0AC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A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0AC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A0AC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0AC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0A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A0AC2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rsid w:val="002A67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715"/>
    <w:pPr>
      <w:spacing w:after="200"/>
      <w:ind w:left="72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C349D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9D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349D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9D7"/>
    <w:rPr>
      <w:rFonts w:ascii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1610A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kcr.cz/doc/cms_library/2014_053049-34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2462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sl. Kvasničková</dc:creator>
  <cp:lastModifiedBy>Mašková Pavla</cp:lastModifiedBy>
  <cp:revision>3</cp:revision>
  <dcterms:created xsi:type="dcterms:W3CDTF">2023-02-28T07:22:00Z</dcterms:created>
  <dcterms:modified xsi:type="dcterms:W3CDTF">2023-02-28T08:04:00Z</dcterms:modified>
</cp:coreProperties>
</file>